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19779A" w:rsidRPr="008A4E3E" w14:paraId="30E8F71E" w14:textId="77777777" w:rsidTr="0019779A">
        <w:trPr>
          <w:trHeight w:val="1474"/>
        </w:trPr>
        <w:tc>
          <w:tcPr>
            <w:tcW w:w="1633" w:type="dxa"/>
            <w:tcBorders>
              <w:bottom w:val="nil"/>
            </w:tcBorders>
          </w:tcPr>
          <w:p w14:paraId="255E0675" w14:textId="77777777" w:rsidR="0019779A" w:rsidRPr="008A4E3E" w:rsidRDefault="0019779A" w:rsidP="008A4E3E">
            <w:pPr>
              <w:ind w:firstLine="0"/>
              <w:rPr>
                <w:rFonts w:cs="Times New Roman"/>
                <w:sz w:val="22"/>
              </w:rPr>
            </w:pPr>
            <w:bookmarkStart w:id="0" w:name="_Hlk137472793"/>
            <w:bookmarkEnd w:id="0"/>
            <w:r w:rsidRPr="008A4E3E">
              <w:rPr>
                <w:rFonts w:cs="Times New Roman"/>
                <w:noProof/>
                <w:sz w:val="22"/>
              </w:rPr>
              <w:drawing>
                <wp:inline distT="0" distB="0" distL="0" distR="0" wp14:anchorId="745CFB75" wp14:editId="2E27B53C">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232A7E36"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T.C.</w:t>
            </w:r>
          </w:p>
          <w:p w14:paraId="3038B0F0"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KIRŞEHİR AHİ EVRAN ÜNİVERSİTESİ</w:t>
            </w:r>
          </w:p>
          <w:p w14:paraId="09E8C06E"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FEN BİLİMLERİ ENSTİTÜSÜ</w:t>
            </w:r>
          </w:p>
          <w:p w14:paraId="78F3A5E3" w14:textId="77777777" w:rsidR="0019779A" w:rsidRDefault="0019779A" w:rsidP="008A4E3E">
            <w:pPr>
              <w:ind w:firstLine="0"/>
              <w:jc w:val="center"/>
              <w:rPr>
                <w:rFonts w:cs="Times New Roman"/>
                <w:b/>
                <w:sz w:val="28"/>
                <w:szCs w:val="28"/>
              </w:rPr>
            </w:pPr>
            <w:r w:rsidRPr="008A4E3E">
              <w:rPr>
                <w:rFonts w:cs="Times New Roman"/>
                <w:b/>
                <w:sz w:val="28"/>
                <w:szCs w:val="28"/>
              </w:rPr>
              <w:t>MATEMATİK VE FEN BİLİMLERİ EĞİTİMİ ANABİLİM DALI</w:t>
            </w:r>
          </w:p>
          <w:p w14:paraId="412AFC40" w14:textId="5118D59E" w:rsidR="00793444" w:rsidRPr="008A4E3E" w:rsidRDefault="00793444" w:rsidP="00793444">
            <w:pPr>
              <w:ind w:firstLine="0"/>
              <w:jc w:val="center"/>
              <w:rPr>
                <w:rFonts w:cs="Times New Roman"/>
                <w:b/>
                <w:sz w:val="28"/>
                <w:szCs w:val="28"/>
              </w:rPr>
            </w:pPr>
            <w:r w:rsidRPr="00793444">
              <w:rPr>
                <w:rFonts w:cs="Times New Roman"/>
                <w:b/>
                <w:sz w:val="28"/>
                <w:szCs w:val="28"/>
              </w:rPr>
              <w:t>FEN BİL</w:t>
            </w:r>
            <w:r>
              <w:rPr>
                <w:rFonts w:cs="Times New Roman"/>
                <w:b/>
                <w:sz w:val="28"/>
                <w:szCs w:val="28"/>
              </w:rPr>
              <w:t>GİSİ</w:t>
            </w:r>
            <w:r w:rsidRPr="00793444">
              <w:rPr>
                <w:rFonts w:cs="Times New Roman"/>
                <w:b/>
                <w:sz w:val="28"/>
                <w:szCs w:val="28"/>
              </w:rPr>
              <w:t xml:space="preserve"> EĞİTİMİ BİLİM DALI</w:t>
            </w:r>
          </w:p>
        </w:tc>
        <w:tc>
          <w:tcPr>
            <w:tcW w:w="1633" w:type="dxa"/>
            <w:tcBorders>
              <w:bottom w:val="nil"/>
            </w:tcBorders>
          </w:tcPr>
          <w:p w14:paraId="291BF73F" w14:textId="77777777" w:rsidR="0019779A" w:rsidRPr="008A4E3E" w:rsidRDefault="0019779A" w:rsidP="008A4E3E">
            <w:pPr>
              <w:ind w:firstLine="0"/>
              <w:rPr>
                <w:rFonts w:cs="Times New Roman"/>
                <w:sz w:val="22"/>
              </w:rPr>
            </w:pPr>
            <w:r w:rsidRPr="008A4E3E">
              <w:rPr>
                <w:rFonts w:cs="Times New Roman"/>
                <w:noProof/>
                <w:sz w:val="22"/>
              </w:rPr>
              <w:drawing>
                <wp:inline distT="0" distB="0" distL="0" distR="0" wp14:anchorId="446090D8" wp14:editId="47A18456">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0D9F1CE" w14:textId="31B3C040" w:rsidR="0022088B" w:rsidRPr="008A4E3E" w:rsidRDefault="0022088B" w:rsidP="008A4E3E">
      <w:pPr>
        <w:rPr>
          <w:rFonts w:eastAsia="Times New Roman" w:cs="Times New Roman"/>
          <w:szCs w:val="24"/>
        </w:rPr>
      </w:pPr>
    </w:p>
    <w:p w14:paraId="441E1379" w14:textId="77777777" w:rsidR="0022088B" w:rsidRPr="008A4E3E" w:rsidRDefault="0022088B" w:rsidP="008A4E3E">
      <w:pPr>
        <w:rPr>
          <w:rFonts w:eastAsia="Times New Roman" w:cs="Times New Roman"/>
          <w:szCs w:val="24"/>
        </w:rPr>
      </w:pPr>
    </w:p>
    <w:p w14:paraId="50DDE62B" w14:textId="77777777" w:rsidR="0022088B" w:rsidRPr="008A4E3E" w:rsidRDefault="0022088B" w:rsidP="008A4E3E">
      <w:pPr>
        <w:rPr>
          <w:rFonts w:eastAsia="Times New Roman" w:cs="Times New Roman"/>
          <w:szCs w:val="24"/>
        </w:rPr>
      </w:pPr>
    </w:p>
    <w:p w14:paraId="3AC8A457" w14:textId="77777777" w:rsidR="0022088B" w:rsidRPr="008A4E3E" w:rsidRDefault="0022088B" w:rsidP="008A4E3E">
      <w:pPr>
        <w:rPr>
          <w:rFonts w:eastAsia="Times New Roman" w:cs="Times New Roman"/>
          <w:szCs w:val="24"/>
        </w:rPr>
      </w:pPr>
    </w:p>
    <w:p w14:paraId="07662F39" w14:textId="77777777" w:rsidR="009A13D8" w:rsidRPr="008A4E3E" w:rsidRDefault="009A13D8" w:rsidP="008A4E3E">
      <w:pPr>
        <w:ind w:firstLine="0"/>
        <w:jc w:val="center"/>
        <w:rPr>
          <w:rFonts w:eastAsia="Times New Roman" w:cs="Times New Roman"/>
          <w:szCs w:val="24"/>
        </w:rPr>
      </w:pPr>
      <w:bookmarkStart w:id="1" w:name="_Hlk136699733"/>
      <w:r w:rsidRPr="008A4E3E">
        <w:rPr>
          <w:rFonts w:eastAsia="Times New Roman" w:cs="Times New Roman"/>
          <w:b/>
          <w:sz w:val="42"/>
          <w:szCs w:val="42"/>
        </w:rPr>
        <w:t xml:space="preserve">FEN BİLİMLERİ ÖĞRETMENLERİNİN WEB 2.0 ARAÇLARINA İLİŞKİN FARKINDALIK VE DİJİTAL OKURYAZARLIK DÜZEYLERİ </w:t>
      </w:r>
    </w:p>
    <w:bookmarkEnd w:id="1"/>
    <w:p w14:paraId="28D00215" w14:textId="77777777" w:rsidR="0022088B" w:rsidRPr="008A4E3E" w:rsidRDefault="0022088B" w:rsidP="008A4E3E">
      <w:pPr>
        <w:jc w:val="center"/>
        <w:rPr>
          <w:rFonts w:eastAsia="Times New Roman" w:cs="Times New Roman"/>
          <w:szCs w:val="24"/>
        </w:rPr>
      </w:pPr>
    </w:p>
    <w:p w14:paraId="3EECC0B3" w14:textId="77777777" w:rsidR="004C2DE8" w:rsidRDefault="004C2DE8" w:rsidP="008A4E3E">
      <w:pPr>
        <w:ind w:firstLine="0"/>
        <w:jc w:val="center"/>
        <w:rPr>
          <w:rFonts w:eastAsia="Times New Roman" w:cs="Times New Roman"/>
          <w:b/>
          <w:sz w:val="34"/>
          <w:szCs w:val="34"/>
        </w:rPr>
      </w:pPr>
    </w:p>
    <w:p w14:paraId="693DF1A7" w14:textId="24E88F1C" w:rsidR="0022088B" w:rsidRPr="008A4E3E" w:rsidRDefault="00A80788" w:rsidP="008A4E3E">
      <w:pPr>
        <w:ind w:firstLine="0"/>
        <w:jc w:val="center"/>
        <w:rPr>
          <w:rFonts w:eastAsia="Times New Roman" w:cs="Times New Roman"/>
          <w:b/>
          <w:sz w:val="34"/>
          <w:szCs w:val="34"/>
        </w:rPr>
      </w:pPr>
      <w:r w:rsidRPr="008A4E3E">
        <w:rPr>
          <w:rFonts w:eastAsia="Times New Roman" w:cs="Times New Roman"/>
          <w:b/>
          <w:sz w:val="34"/>
          <w:szCs w:val="34"/>
        </w:rPr>
        <w:t xml:space="preserve">ZEYNEP SENA </w:t>
      </w:r>
      <w:r w:rsidR="009A13D8" w:rsidRPr="008A4E3E">
        <w:rPr>
          <w:rFonts w:eastAsia="Times New Roman" w:cs="Times New Roman"/>
          <w:b/>
          <w:sz w:val="34"/>
          <w:szCs w:val="34"/>
        </w:rPr>
        <w:t>ÖRNEK</w:t>
      </w:r>
    </w:p>
    <w:p w14:paraId="472152D1" w14:textId="77777777" w:rsidR="0022088B" w:rsidRPr="008A4E3E" w:rsidRDefault="0022088B" w:rsidP="008A4E3E">
      <w:pPr>
        <w:jc w:val="center"/>
        <w:rPr>
          <w:rFonts w:eastAsia="Times New Roman" w:cs="Times New Roman"/>
          <w:szCs w:val="24"/>
        </w:rPr>
      </w:pPr>
    </w:p>
    <w:p w14:paraId="6472E4C1" w14:textId="77777777" w:rsidR="0022088B" w:rsidRPr="008A4E3E" w:rsidRDefault="0022088B" w:rsidP="008A4E3E">
      <w:pPr>
        <w:jc w:val="center"/>
        <w:rPr>
          <w:rFonts w:eastAsia="Times New Roman" w:cs="Times New Roman"/>
          <w:szCs w:val="24"/>
        </w:rPr>
      </w:pPr>
    </w:p>
    <w:p w14:paraId="26DDA360" w14:textId="77777777" w:rsidR="004C2DE8" w:rsidRDefault="004C2DE8" w:rsidP="008A4E3E">
      <w:pPr>
        <w:ind w:firstLine="0"/>
        <w:jc w:val="center"/>
        <w:rPr>
          <w:rFonts w:eastAsia="Times New Roman" w:cs="Times New Roman"/>
          <w:b/>
          <w:sz w:val="32"/>
          <w:szCs w:val="32"/>
        </w:rPr>
      </w:pPr>
    </w:p>
    <w:p w14:paraId="7C555295" w14:textId="61C03C7E"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7CF1D706" w14:textId="77777777" w:rsidR="0022088B" w:rsidRPr="008A4E3E" w:rsidRDefault="0022088B" w:rsidP="008A4E3E">
      <w:pPr>
        <w:jc w:val="center"/>
        <w:rPr>
          <w:rFonts w:eastAsia="Times New Roman" w:cs="Times New Roman"/>
          <w:szCs w:val="24"/>
        </w:rPr>
      </w:pPr>
    </w:p>
    <w:p w14:paraId="24AC820C" w14:textId="77777777" w:rsidR="0022088B" w:rsidRPr="008A4E3E" w:rsidRDefault="0022088B" w:rsidP="008A4E3E">
      <w:pPr>
        <w:jc w:val="center"/>
        <w:rPr>
          <w:rFonts w:eastAsia="Times New Roman" w:cs="Times New Roman"/>
          <w:szCs w:val="24"/>
        </w:rPr>
      </w:pPr>
    </w:p>
    <w:p w14:paraId="508C2DB2" w14:textId="78A0C148" w:rsidR="009A13D8" w:rsidRPr="008A4E3E" w:rsidRDefault="009A13D8" w:rsidP="008A4E3E">
      <w:pPr>
        <w:ind w:firstLine="0"/>
        <w:jc w:val="center"/>
        <w:rPr>
          <w:rFonts w:eastAsia="Times New Roman" w:cs="Times New Roman"/>
          <w:b/>
          <w:szCs w:val="24"/>
        </w:rPr>
      </w:pPr>
    </w:p>
    <w:p w14:paraId="4A23DFCA" w14:textId="77777777" w:rsidR="008A4E3E" w:rsidRPr="008A4E3E" w:rsidRDefault="008A4E3E" w:rsidP="008A4E3E">
      <w:pPr>
        <w:ind w:firstLine="0"/>
        <w:jc w:val="center"/>
        <w:rPr>
          <w:rFonts w:eastAsia="Times New Roman" w:cs="Times New Roman"/>
          <w:b/>
          <w:szCs w:val="24"/>
        </w:rPr>
      </w:pPr>
    </w:p>
    <w:p w14:paraId="1AABE29B" w14:textId="77777777" w:rsidR="008A4E3E" w:rsidRPr="008A4E3E" w:rsidRDefault="008A4E3E" w:rsidP="008A4E3E">
      <w:pPr>
        <w:ind w:firstLine="0"/>
        <w:jc w:val="center"/>
        <w:rPr>
          <w:rFonts w:eastAsia="Times New Roman" w:cs="Times New Roman"/>
          <w:b/>
          <w:szCs w:val="24"/>
        </w:rPr>
      </w:pPr>
    </w:p>
    <w:p w14:paraId="53393EB8" w14:textId="77777777" w:rsidR="008A4E3E" w:rsidRDefault="008A4E3E" w:rsidP="008A4E3E">
      <w:pPr>
        <w:ind w:firstLine="0"/>
        <w:jc w:val="center"/>
        <w:rPr>
          <w:rFonts w:eastAsia="Times New Roman" w:cs="Times New Roman"/>
          <w:b/>
          <w:szCs w:val="24"/>
        </w:rPr>
      </w:pPr>
    </w:p>
    <w:p w14:paraId="0905CFF1" w14:textId="67917B6F"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 xml:space="preserve">KIRŞEHİR </w:t>
      </w:r>
    </w:p>
    <w:p w14:paraId="4C7A7D10" w14:textId="37850550" w:rsidR="00215B44" w:rsidRDefault="00397C01" w:rsidP="008A4E3E">
      <w:pPr>
        <w:ind w:firstLine="0"/>
        <w:jc w:val="center"/>
        <w:rPr>
          <w:rFonts w:eastAsia="Times New Roman" w:cs="Times New Roman"/>
          <w:b/>
          <w:szCs w:val="24"/>
        </w:rPr>
      </w:pPr>
      <w:r w:rsidRPr="008A4E3E">
        <w:rPr>
          <w:rFonts w:eastAsia="Times New Roman" w:cs="Times New Roman"/>
          <w:b/>
          <w:szCs w:val="24"/>
        </w:rPr>
        <w:t xml:space="preserve"> 2023</w:t>
      </w:r>
    </w:p>
    <w:p w14:paraId="3F071243" w14:textId="6F837FE7" w:rsidR="0022088B" w:rsidRPr="008A4E3E" w:rsidRDefault="0022088B" w:rsidP="008A4E3E">
      <w:pPr>
        <w:ind w:firstLine="0"/>
        <w:jc w:val="center"/>
        <w:rPr>
          <w:rFonts w:eastAsia="Times New Roman" w:cs="Times New Roman"/>
          <w:b/>
          <w:szCs w:val="24"/>
        </w:rPr>
        <w:sectPr w:rsidR="0022088B" w:rsidRPr="008A4E3E" w:rsidSect="001F2B44">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cols w:space="708"/>
          <w:titlePg/>
          <w:docGrid w:linePitch="326"/>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9A13D8" w:rsidRPr="008A4E3E" w14:paraId="08CF5D2A" w14:textId="77777777" w:rsidTr="007D14E7">
        <w:trPr>
          <w:trHeight w:val="1474"/>
        </w:trPr>
        <w:tc>
          <w:tcPr>
            <w:tcW w:w="1633" w:type="dxa"/>
            <w:tcBorders>
              <w:bottom w:val="nil"/>
            </w:tcBorders>
          </w:tcPr>
          <w:p w14:paraId="5997121A" w14:textId="77777777" w:rsidR="009A13D8" w:rsidRPr="008A4E3E" w:rsidRDefault="009A13D8" w:rsidP="008A4E3E">
            <w:pPr>
              <w:ind w:firstLine="0"/>
              <w:rPr>
                <w:rFonts w:cs="Times New Roman"/>
                <w:sz w:val="22"/>
              </w:rPr>
            </w:pPr>
            <w:r w:rsidRPr="008A4E3E">
              <w:rPr>
                <w:rFonts w:cs="Times New Roman"/>
                <w:noProof/>
                <w:sz w:val="22"/>
              </w:rPr>
              <w:lastRenderedPageBreak/>
              <w:drawing>
                <wp:inline distT="0" distB="0" distL="0" distR="0" wp14:anchorId="1635D0BA" wp14:editId="29953974">
                  <wp:extent cx="900000" cy="900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139E5BF2"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T.C.</w:t>
            </w:r>
          </w:p>
          <w:p w14:paraId="3D3A06FD"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KIRŞEHİR AHİ EVRAN ÜNİVERSİTESİ</w:t>
            </w:r>
          </w:p>
          <w:p w14:paraId="762AFAF6"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FEN BİLİMLERİ ENSTİTÜSÜ</w:t>
            </w:r>
          </w:p>
          <w:p w14:paraId="5F5E04F6" w14:textId="77777777" w:rsidR="009A13D8" w:rsidRDefault="009A13D8" w:rsidP="008A4E3E">
            <w:pPr>
              <w:ind w:firstLine="0"/>
              <w:jc w:val="center"/>
              <w:rPr>
                <w:rFonts w:cs="Times New Roman"/>
                <w:b/>
                <w:sz w:val="28"/>
                <w:szCs w:val="28"/>
              </w:rPr>
            </w:pPr>
            <w:r w:rsidRPr="008A4E3E">
              <w:rPr>
                <w:rFonts w:cs="Times New Roman"/>
                <w:b/>
                <w:sz w:val="28"/>
                <w:szCs w:val="28"/>
              </w:rPr>
              <w:t>MATEMATİK VE FEN BİLİMLERİ EĞİTİMİ ANABİLİM DALI</w:t>
            </w:r>
          </w:p>
          <w:p w14:paraId="69EAB483" w14:textId="5EB845F5" w:rsidR="00793444" w:rsidRPr="008A4E3E" w:rsidRDefault="00793444" w:rsidP="00793444">
            <w:pPr>
              <w:ind w:firstLine="0"/>
              <w:jc w:val="center"/>
              <w:rPr>
                <w:rFonts w:cs="Times New Roman"/>
                <w:b/>
                <w:sz w:val="28"/>
                <w:szCs w:val="28"/>
              </w:rPr>
            </w:pPr>
            <w:r w:rsidRPr="008A4E3E">
              <w:rPr>
                <w:rFonts w:cs="Times New Roman"/>
                <w:b/>
                <w:sz w:val="28"/>
                <w:szCs w:val="28"/>
              </w:rPr>
              <w:t>FEN BİL</w:t>
            </w:r>
            <w:r>
              <w:rPr>
                <w:rFonts w:cs="Times New Roman"/>
                <w:b/>
                <w:sz w:val="28"/>
                <w:szCs w:val="28"/>
              </w:rPr>
              <w:t>GİSİ</w:t>
            </w:r>
            <w:r w:rsidRPr="008A4E3E">
              <w:rPr>
                <w:rFonts w:cs="Times New Roman"/>
                <w:b/>
                <w:sz w:val="28"/>
                <w:szCs w:val="28"/>
              </w:rPr>
              <w:t xml:space="preserve"> EĞİTİMİ BİLİM DALI</w:t>
            </w:r>
          </w:p>
        </w:tc>
        <w:tc>
          <w:tcPr>
            <w:tcW w:w="1633" w:type="dxa"/>
            <w:tcBorders>
              <w:bottom w:val="nil"/>
            </w:tcBorders>
          </w:tcPr>
          <w:p w14:paraId="6C1BFD3F" w14:textId="77777777" w:rsidR="009A13D8" w:rsidRPr="008A4E3E" w:rsidRDefault="009A13D8" w:rsidP="008A4E3E">
            <w:pPr>
              <w:ind w:firstLine="0"/>
              <w:rPr>
                <w:rFonts w:cs="Times New Roman"/>
                <w:sz w:val="22"/>
              </w:rPr>
            </w:pPr>
            <w:r w:rsidRPr="008A4E3E">
              <w:rPr>
                <w:rFonts w:cs="Times New Roman"/>
                <w:noProof/>
                <w:sz w:val="22"/>
              </w:rPr>
              <w:drawing>
                <wp:inline distT="0" distB="0" distL="0" distR="0" wp14:anchorId="5CC9CE5D" wp14:editId="44FE9A9B">
                  <wp:extent cx="900000" cy="90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D5479A5" w14:textId="77777777" w:rsidR="0022088B" w:rsidRPr="008A4E3E" w:rsidRDefault="0022088B" w:rsidP="001F2B44">
      <w:pPr>
        <w:widowControl w:val="0"/>
        <w:pBdr>
          <w:top w:val="nil"/>
          <w:left w:val="nil"/>
          <w:bottom w:val="nil"/>
          <w:right w:val="nil"/>
          <w:between w:val="nil"/>
        </w:pBdr>
        <w:ind w:firstLine="0"/>
        <w:rPr>
          <w:rFonts w:eastAsia="Times New Roman" w:cs="Times New Roman"/>
          <w:b/>
          <w:szCs w:val="24"/>
        </w:rPr>
      </w:pPr>
    </w:p>
    <w:p w14:paraId="14035CA5" w14:textId="77777777" w:rsidR="0022088B" w:rsidRPr="008A4E3E" w:rsidRDefault="0022088B" w:rsidP="00E44E01">
      <w:pPr>
        <w:ind w:right="-569"/>
        <w:rPr>
          <w:rFonts w:eastAsia="Times New Roman" w:cs="Times New Roman"/>
          <w:szCs w:val="24"/>
        </w:rPr>
      </w:pPr>
    </w:p>
    <w:p w14:paraId="39744686" w14:textId="77777777" w:rsidR="0022088B" w:rsidRPr="008A4E3E" w:rsidRDefault="0022088B" w:rsidP="008A4E3E">
      <w:pPr>
        <w:ind w:firstLine="0"/>
        <w:rPr>
          <w:rFonts w:eastAsia="Times New Roman" w:cs="Times New Roman"/>
          <w:szCs w:val="24"/>
        </w:rPr>
      </w:pPr>
    </w:p>
    <w:p w14:paraId="3CC261EA" w14:textId="77777777" w:rsidR="0022088B" w:rsidRPr="008A4E3E" w:rsidRDefault="0022088B" w:rsidP="008A4E3E">
      <w:pPr>
        <w:ind w:firstLine="0"/>
        <w:rPr>
          <w:rFonts w:eastAsia="Times New Roman" w:cs="Times New Roman"/>
          <w:szCs w:val="24"/>
        </w:rPr>
      </w:pPr>
    </w:p>
    <w:p w14:paraId="0DC0498C" w14:textId="64D5DAD3" w:rsidR="009A13D8" w:rsidRPr="008A4E3E" w:rsidRDefault="009A13D8" w:rsidP="008A4E3E">
      <w:pPr>
        <w:ind w:firstLine="0"/>
        <w:jc w:val="center"/>
        <w:rPr>
          <w:rFonts w:eastAsia="Times New Roman" w:cs="Times New Roman"/>
          <w:szCs w:val="24"/>
        </w:rPr>
      </w:pPr>
      <w:r w:rsidRPr="008A4E3E">
        <w:rPr>
          <w:rFonts w:eastAsia="Times New Roman" w:cs="Times New Roman"/>
          <w:b/>
          <w:sz w:val="42"/>
          <w:szCs w:val="42"/>
        </w:rPr>
        <w:t xml:space="preserve">FEN BİLİMLERİ ÖĞRETMENLERİNİN WEB 2.0 ARAÇLARINA İLİŞKİN FARKINDALIK VE DİJİTAL OKURYAZARLIK DÜZEYLERİ </w:t>
      </w:r>
    </w:p>
    <w:p w14:paraId="5386D0DA" w14:textId="77777777" w:rsidR="0022088B" w:rsidRPr="008A4E3E" w:rsidRDefault="0022088B" w:rsidP="008A4E3E">
      <w:pPr>
        <w:ind w:firstLine="0"/>
        <w:jc w:val="center"/>
        <w:rPr>
          <w:rFonts w:eastAsia="Times New Roman" w:cs="Times New Roman"/>
          <w:b/>
          <w:sz w:val="34"/>
          <w:szCs w:val="34"/>
        </w:rPr>
      </w:pPr>
    </w:p>
    <w:p w14:paraId="7607290A" w14:textId="4BD018A1" w:rsidR="0022088B" w:rsidRPr="008A4E3E" w:rsidRDefault="00A80788" w:rsidP="008A4E3E">
      <w:pPr>
        <w:ind w:firstLine="0"/>
        <w:jc w:val="center"/>
        <w:rPr>
          <w:rFonts w:eastAsia="Times New Roman" w:cs="Times New Roman"/>
          <w:b/>
          <w:sz w:val="34"/>
          <w:szCs w:val="34"/>
        </w:rPr>
      </w:pPr>
      <w:r w:rsidRPr="008A4E3E">
        <w:rPr>
          <w:rFonts w:eastAsia="Times New Roman" w:cs="Times New Roman"/>
          <w:b/>
          <w:sz w:val="34"/>
          <w:szCs w:val="34"/>
        </w:rPr>
        <w:t xml:space="preserve">ZEYNEP SENA </w:t>
      </w:r>
      <w:r w:rsidR="009A13D8" w:rsidRPr="008A4E3E">
        <w:rPr>
          <w:rFonts w:eastAsia="Times New Roman" w:cs="Times New Roman"/>
          <w:b/>
          <w:sz w:val="34"/>
          <w:szCs w:val="34"/>
        </w:rPr>
        <w:t>ÖRNEK</w:t>
      </w:r>
    </w:p>
    <w:p w14:paraId="0BBE496A" w14:textId="77777777" w:rsidR="0022088B" w:rsidRPr="008A4E3E" w:rsidRDefault="0022088B" w:rsidP="008A4E3E">
      <w:pPr>
        <w:ind w:firstLine="0"/>
        <w:jc w:val="center"/>
        <w:rPr>
          <w:rFonts w:eastAsia="Times New Roman" w:cs="Times New Roman"/>
          <w:szCs w:val="24"/>
        </w:rPr>
      </w:pPr>
    </w:p>
    <w:p w14:paraId="1E1326D3" w14:textId="77777777" w:rsidR="0022088B" w:rsidRPr="008A4E3E" w:rsidRDefault="0022088B" w:rsidP="008A4E3E">
      <w:pPr>
        <w:ind w:firstLine="0"/>
        <w:jc w:val="center"/>
        <w:rPr>
          <w:rFonts w:eastAsia="Times New Roman" w:cs="Times New Roman"/>
          <w:szCs w:val="24"/>
        </w:rPr>
      </w:pPr>
    </w:p>
    <w:p w14:paraId="5FC532C9" w14:textId="3C7BAFB7"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2B3A2376" w14:textId="77777777" w:rsidR="0022088B" w:rsidRPr="008A4E3E" w:rsidRDefault="0022088B" w:rsidP="008A4E3E">
      <w:pPr>
        <w:ind w:firstLine="0"/>
        <w:jc w:val="center"/>
        <w:rPr>
          <w:rFonts w:eastAsia="Times New Roman" w:cs="Times New Roman"/>
          <w:szCs w:val="24"/>
        </w:rPr>
      </w:pPr>
    </w:p>
    <w:p w14:paraId="05EE37CD" w14:textId="77777777" w:rsidR="009A13D8" w:rsidRPr="008A4E3E" w:rsidRDefault="009A13D8" w:rsidP="008A4E3E">
      <w:pPr>
        <w:ind w:firstLine="0"/>
        <w:jc w:val="center"/>
        <w:rPr>
          <w:rFonts w:eastAsia="Times New Roman" w:cs="Times New Roman"/>
          <w:b/>
          <w:sz w:val="28"/>
          <w:szCs w:val="28"/>
          <w:u w:val="single"/>
        </w:rPr>
      </w:pPr>
    </w:p>
    <w:p w14:paraId="7E3C4322" w14:textId="77777777" w:rsidR="008A4E3E" w:rsidRDefault="008A4E3E" w:rsidP="008A4E3E">
      <w:pPr>
        <w:ind w:firstLine="0"/>
        <w:jc w:val="center"/>
        <w:rPr>
          <w:rFonts w:eastAsia="Times New Roman" w:cs="Times New Roman"/>
          <w:b/>
          <w:sz w:val="28"/>
          <w:szCs w:val="28"/>
          <w:u w:val="single"/>
        </w:rPr>
      </w:pPr>
    </w:p>
    <w:p w14:paraId="706F228E" w14:textId="27D0543C" w:rsidR="0022088B" w:rsidRPr="008A4E3E" w:rsidRDefault="00397C01" w:rsidP="008A4E3E">
      <w:pPr>
        <w:ind w:firstLine="0"/>
        <w:jc w:val="center"/>
        <w:rPr>
          <w:rFonts w:eastAsia="Times New Roman" w:cs="Times New Roman"/>
          <w:b/>
          <w:sz w:val="28"/>
          <w:szCs w:val="28"/>
          <w:u w:val="single"/>
        </w:rPr>
      </w:pPr>
      <w:r w:rsidRPr="008A4E3E">
        <w:rPr>
          <w:rFonts w:eastAsia="Times New Roman" w:cs="Times New Roman"/>
          <w:b/>
          <w:sz w:val="28"/>
          <w:szCs w:val="28"/>
          <w:u w:val="single"/>
        </w:rPr>
        <w:t>DANIŞMAN</w:t>
      </w:r>
    </w:p>
    <w:p w14:paraId="55CAE418" w14:textId="4EE7A852" w:rsidR="009A13D8" w:rsidRPr="008A4E3E" w:rsidRDefault="00A80788" w:rsidP="008A4E3E">
      <w:pPr>
        <w:ind w:firstLine="0"/>
        <w:jc w:val="center"/>
        <w:rPr>
          <w:rFonts w:eastAsia="Times New Roman" w:cs="Times New Roman"/>
          <w:b/>
          <w:sz w:val="28"/>
          <w:szCs w:val="28"/>
        </w:rPr>
      </w:pPr>
      <w:r w:rsidRPr="008A4E3E">
        <w:rPr>
          <w:rFonts w:eastAsia="Times New Roman" w:cs="Times New Roman"/>
          <w:b/>
          <w:sz w:val="28"/>
          <w:szCs w:val="28"/>
        </w:rPr>
        <w:t xml:space="preserve">DOÇ. DR. DİLBER </w:t>
      </w:r>
      <w:r w:rsidR="00412BF3" w:rsidRPr="008A4E3E">
        <w:rPr>
          <w:rFonts w:eastAsia="Times New Roman" w:cs="Times New Roman"/>
          <w:b/>
          <w:sz w:val="28"/>
          <w:szCs w:val="28"/>
        </w:rPr>
        <w:t>POLAT</w:t>
      </w:r>
    </w:p>
    <w:p w14:paraId="5757EB0F" w14:textId="77777777" w:rsidR="0022088B" w:rsidRPr="008A4E3E" w:rsidRDefault="0022088B" w:rsidP="008A4E3E">
      <w:pPr>
        <w:ind w:firstLine="0"/>
        <w:jc w:val="center"/>
        <w:rPr>
          <w:rFonts w:eastAsia="Times New Roman" w:cs="Times New Roman"/>
          <w:b/>
          <w:szCs w:val="24"/>
        </w:rPr>
      </w:pPr>
    </w:p>
    <w:p w14:paraId="43C0984E" w14:textId="77777777" w:rsidR="009A13D8" w:rsidRPr="008A4E3E" w:rsidRDefault="009A13D8" w:rsidP="008A4E3E">
      <w:pPr>
        <w:ind w:firstLine="0"/>
        <w:jc w:val="center"/>
        <w:rPr>
          <w:rFonts w:eastAsia="Times New Roman" w:cs="Times New Roman"/>
          <w:b/>
          <w:szCs w:val="24"/>
        </w:rPr>
      </w:pPr>
    </w:p>
    <w:p w14:paraId="682AA9F0" w14:textId="77777777" w:rsidR="00AC380E" w:rsidRDefault="00AC380E" w:rsidP="008A4E3E">
      <w:pPr>
        <w:ind w:firstLine="0"/>
        <w:jc w:val="center"/>
        <w:rPr>
          <w:rFonts w:eastAsia="Times New Roman" w:cs="Times New Roman"/>
          <w:b/>
          <w:szCs w:val="24"/>
        </w:rPr>
      </w:pPr>
    </w:p>
    <w:p w14:paraId="62E17C68" w14:textId="2B0E8C57"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KIRŞEHİR</w:t>
      </w:r>
    </w:p>
    <w:p w14:paraId="2E111D11" w14:textId="0C022F27" w:rsidR="00707E6C" w:rsidRDefault="00397C01" w:rsidP="008A4E3E">
      <w:pPr>
        <w:ind w:firstLine="0"/>
        <w:jc w:val="center"/>
        <w:rPr>
          <w:rFonts w:eastAsia="Times New Roman" w:cs="Times New Roman"/>
          <w:b/>
          <w:szCs w:val="24"/>
        </w:rPr>
        <w:sectPr w:rsidR="00707E6C" w:rsidSect="00E44E01">
          <w:headerReference w:type="even" r:id="rId17"/>
          <w:headerReference w:type="default" r:id="rId18"/>
          <w:headerReference w:type="first" r:id="rId19"/>
          <w:pgSz w:w="11906" w:h="16838"/>
          <w:pgMar w:top="1418" w:right="1418" w:bottom="1418" w:left="1418" w:header="709" w:footer="709" w:gutter="0"/>
          <w:cols w:space="708"/>
          <w:titlePg/>
          <w:docGrid w:linePitch="326"/>
        </w:sectPr>
      </w:pPr>
      <w:r w:rsidRPr="008A4E3E">
        <w:rPr>
          <w:rFonts w:eastAsia="Times New Roman" w:cs="Times New Roman"/>
          <w:b/>
          <w:szCs w:val="24"/>
        </w:rPr>
        <w:t>2023</w:t>
      </w:r>
    </w:p>
    <w:p w14:paraId="636DCED2" w14:textId="77777777" w:rsidR="009A13D8" w:rsidRPr="003D00D5" w:rsidRDefault="009A13D8" w:rsidP="009A13D8">
      <w:pPr>
        <w:spacing w:after="200"/>
        <w:ind w:firstLine="0"/>
        <w:jc w:val="center"/>
        <w:rPr>
          <w:rFonts w:eastAsia="Times New Roman" w:cs="Times New Roman"/>
          <w:b/>
          <w:sz w:val="22"/>
        </w:rPr>
      </w:pPr>
      <w:r w:rsidRPr="003D00D5">
        <w:rPr>
          <w:rFonts w:eastAsia="Times New Roman" w:cs="Times New Roman"/>
          <w:b/>
          <w:sz w:val="22"/>
        </w:rPr>
        <w:lastRenderedPageBreak/>
        <w:t>YÜKSEK LİSANS TEZ ONAYI</w:t>
      </w:r>
    </w:p>
    <w:p w14:paraId="06A43638" w14:textId="77777777" w:rsidR="009A13D8" w:rsidRPr="003D00D5" w:rsidRDefault="009A13D8" w:rsidP="009A13D8">
      <w:pPr>
        <w:spacing w:after="200"/>
        <w:ind w:firstLine="0"/>
        <w:jc w:val="center"/>
        <w:rPr>
          <w:rFonts w:eastAsia="Times New Roman" w:cs="Times New Roman"/>
          <w:b/>
          <w:sz w:val="22"/>
        </w:rPr>
      </w:pPr>
    </w:p>
    <w:p w14:paraId="64C0B358" w14:textId="77777777" w:rsidR="009A13D8" w:rsidRPr="003D00D5" w:rsidRDefault="009A13D8" w:rsidP="009A13D8">
      <w:pPr>
        <w:spacing w:after="200"/>
        <w:ind w:firstLine="708"/>
        <w:rPr>
          <w:rFonts w:eastAsia="Times New Roman" w:cs="Times New Roman"/>
          <w:sz w:val="22"/>
        </w:rPr>
      </w:pPr>
      <w:r w:rsidRPr="003D00D5">
        <w:rPr>
          <w:rFonts w:eastAsia="Times New Roman" w:cs="Times New Roman"/>
          <w:sz w:val="22"/>
        </w:rPr>
        <w:t>Bu Yüksek Lisans Tezi  ...../...../20…... Tarihinde Aşağıdaki Jüri Üyeleri Tarafından Değerlendirilmiş ve Oy Birliği / Oy Çokluğu ile Kabul Edilmiştir.</w:t>
      </w:r>
    </w:p>
    <w:p w14:paraId="4FAD2F3A" w14:textId="77777777" w:rsidR="009A13D8" w:rsidRPr="003D00D5" w:rsidRDefault="009A13D8" w:rsidP="009A13D8">
      <w:pPr>
        <w:spacing w:after="200"/>
        <w:ind w:firstLine="708"/>
        <w:rPr>
          <w:rFonts w:eastAsia="Times New Roman" w:cs="Times New Roman"/>
          <w:sz w:val="22"/>
        </w:rPr>
      </w:pPr>
    </w:p>
    <w:p w14:paraId="41F9B25D" w14:textId="3ECBADAC" w:rsidR="009A13D8" w:rsidRPr="003D00D5" w:rsidRDefault="009A13D8" w:rsidP="009A13D8">
      <w:pPr>
        <w:spacing w:after="200"/>
        <w:ind w:firstLine="0"/>
        <w:rPr>
          <w:rFonts w:eastAsia="Times New Roman" w:cs="Times New Roman"/>
          <w:sz w:val="22"/>
        </w:rPr>
      </w:pPr>
      <w:r w:rsidRPr="003D00D5">
        <w:rPr>
          <w:rFonts w:eastAsia="Times New Roman" w:cs="Times New Roman"/>
          <w:b/>
          <w:bCs/>
          <w:sz w:val="22"/>
        </w:rPr>
        <w:t>Doç. Dr. Dilber POLAT (Danışman)</w:t>
      </w:r>
      <w:r w:rsidRPr="003D00D5">
        <w:rPr>
          <w:rFonts w:eastAsia="Times New Roman" w:cs="Times New Roman"/>
          <w:sz w:val="22"/>
        </w:rPr>
        <w:tab/>
        <w:t>…………………………………………….</w:t>
      </w:r>
    </w:p>
    <w:p w14:paraId="233C8203" w14:textId="77777777" w:rsidR="009A13D8" w:rsidRPr="003D00D5" w:rsidRDefault="009A13D8" w:rsidP="009A13D8">
      <w:pPr>
        <w:spacing w:after="200"/>
        <w:ind w:firstLine="0"/>
        <w:rPr>
          <w:rFonts w:eastAsia="Times New Roman" w:cs="Times New Roman"/>
          <w:sz w:val="22"/>
        </w:rPr>
      </w:pPr>
      <w:r w:rsidRPr="003D00D5">
        <w:rPr>
          <w:rFonts w:eastAsia="Times New Roman" w:cs="Times New Roman"/>
          <w:sz w:val="22"/>
        </w:rPr>
        <w:tab/>
      </w:r>
    </w:p>
    <w:p w14:paraId="635479F7" w14:textId="6010DD48" w:rsidR="009A13D8" w:rsidRPr="003D00D5" w:rsidRDefault="009A13D8" w:rsidP="009A13D8">
      <w:pPr>
        <w:spacing w:after="200"/>
        <w:ind w:firstLine="0"/>
        <w:rPr>
          <w:rFonts w:eastAsia="Times New Roman" w:cs="Times New Roman"/>
          <w:sz w:val="22"/>
        </w:rPr>
      </w:pPr>
      <w:r w:rsidRPr="003D00D5">
        <w:rPr>
          <w:rFonts w:eastAsia="Times New Roman" w:cs="Times New Roman"/>
          <w:b/>
          <w:bCs/>
          <w:sz w:val="22"/>
        </w:rPr>
        <w:t>Prof. Dr. Abdullah AYDIN</w:t>
      </w:r>
      <w:r w:rsidRPr="003D00D5">
        <w:rPr>
          <w:rFonts w:eastAsia="Times New Roman" w:cs="Times New Roman"/>
          <w:sz w:val="22"/>
        </w:rPr>
        <w:t xml:space="preserve"> </w:t>
      </w:r>
      <w:r w:rsidRPr="003D00D5">
        <w:rPr>
          <w:rFonts w:eastAsia="Times New Roman" w:cs="Times New Roman"/>
          <w:b/>
          <w:bCs/>
          <w:sz w:val="22"/>
        </w:rPr>
        <w:t>(Jüri)</w:t>
      </w:r>
      <w:r w:rsidRPr="003D00D5">
        <w:rPr>
          <w:rFonts w:eastAsia="Times New Roman" w:cs="Times New Roman"/>
          <w:b/>
          <w:bCs/>
          <w:sz w:val="22"/>
        </w:rPr>
        <w:tab/>
      </w:r>
      <w:r w:rsidRPr="003D00D5">
        <w:rPr>
          <w:rFonts w:eastAsia="Times New Roman" w:cs="Times New Roman"/>
          <w:sz w:val="22"/>
        </w:rPr>
        <w:t xml:space="preserve">            …………………</w:t>
      </w:r>
      <w:bookmarkStart w:id="2" w:name="_Hlk137135985"/>
      <w:r w:rsidRPr="003D00D5">
        <w:rPr>
          <w:rFonts w:eastAsia="Times New Roman" w:cs="Times New Roman"/>
          <w:sz w:val="22"/>
        </w:rPr>
        <w:t>…………</w:t>
      </w:r>
      <w:bookmarkEnd w:id="2"/>
      <w:r w:rsidRPr="003D00D5">
        <w:rPr>
          <w:rFonts w:eastAsia="Times New Roman" w:cs="Times New Roman"/>
          <w:sz w:val="22"/>
        </w:rPr>
        <w:t>……..………</w:t>
      </w:r>
    </w:p>
    <w:p w14:paraId="3AD7E082" w14:textId="77777777" w:rsidR="009A13D8" w:rsidRPr="003D00D5" w:rsidRDefault="009A13D8" w:rsidP="009A13D8">
      <w:pPr>
        <w:spacing w:after="200"/>
        <w:ind w:firstLine="0"/>
        <w:rPr>
          <w:rFonts w:eastAsia="Times New Roman" w:cs="Times New Roman"/>
          <w:sz w:val="22"/>
        </w:rPr>
      </w:pPr>
      <w:r w:rsidRPr="003D00D5">
        <w:rPr>
          <w:rFonts w:eastAsia="Times New Roman" w:cs="Times New Roman"/>
          <w:sz w:val="22"/>
        </w:rPr>
        <w:tab/>
      </w:r>
    </w:p>
    <w:p w14:paraId="06CCA4A9" w14:textId="537B9E78" w:rsidR="009A13D8" w:rsidRPr="003D00D5" w:rsidRDefault="009A13D8" w:rsidP="009A13D8">
      <w:pPr>
        <w:spacing w:after="200"/>
        <w:ind w:firstLine="0"/>
        <w:rPr>
          <w:rFonts w:eastAsia="Times New Roman" w:cs="Times New Roman"/>
          <w:sz w:val="22"/>
        </w:rPr>
      </w:pPr>
      <w:r w:rsidRPr="003D00D5">
        <w:rPr>
          <w:rFonts w:eastAsia="Times New Roman" w:cs="Times New Roman"/>
          <w:b/>
          <w:bCs/>
          <w:sz w:val="22"/>
        </w:rPr>
        <w:t>Doç. Dr. Gülşah ULUAY (Jüri)</w:t>
      </w:r>
      <w:r w:rsidRPr="003D00D5">
        <w:rPr>
          <w:rFonts w:eastAsia="Times New Roman" w:cs="Times New Roman"/>
          <w:sz w:val="22"/>
        </w:rPr>
        <w:tab/>
        <w:t xml:space="preserve">            …………………………………………….</w:t>
      </w:r>
    </w:p>
    <w:p w14:paraId="73D59B2B" w14:textId="77777777" w:rsidR="009A13D8" w:rsidRPr="003D00D5" w:rsidRDefault="009A13D8" w:rsidP="009A13D8">
      <w:pPr>
        <w:spacing w:after="200"/>
        <w:ind w:firstLine="0"/>
        <w:jc w:val="center"/>
        <w:rPr>
          <w:rFonts w:eastAsia="Times New Roman" w:cs="Times New Roman"/>
          <w:sz w:val="22"/>
        </w:rPr>
      </w:pPr>
    </w:p>
    <w:p w14:paraId="64AEAE2A" w14:textId="77777777" w:rsidR="009A13D8" w:rsidRPr="003D00D5" w:rsidRDefault="009A13D8" w:rsidP="009A13D8">
      <w:pPr>
        <w:spacing w:after="200"/>
        <w:ind w:firstLine="708"/>
        <w:rPr>
          <w:rFonts w:eastAsia="Times New Roman" w:cs="Times New Roman"/>
          <w:b/>
          <w:sz w:val="22"/>
        </w:rPr>
      </w:pPr>
      <w:r w:rsidRPr="003D00D5">
        <w:rPr>
          <w:rFonts w:eastAsia="Times New Roman" w:cs="Times New Roman"/>
          <w:b/>
          <w:sz w:val="22"/>
        </w:rPr>
        <w:t>Bu Tez Kırşehir Ahi Evran Üniversitesi, Fen Bilimleri Enstitüsü, Matematik ve Fen Bilimleri Anabilim Dalı Fen Bilgisi Eğitimi Bilim Dalında hazırlanmış ve onaylanmıştır.</w:t>
      </w:r>
    </w:p>
    <w:p w14:paraId="1C5C70AE" w14:textId="77777777" w:rsidR="009A13D8" w:rsidRPr="003D00D5" w:rsidRDefault="009A13D8" w:rsidP="009A13D8">
      <w:pPr>
        <w:spacing w:after="200"/>
        <w:ind w:firstLine="708"/>
        <w:rPr>
          <w:rFonts w:eastAsia="Times New Roman" w:cs="Times New Roman"/>
          <w:b/>
          <w:sz w:val="22"/>
        </w:rPr>
      </w:pPr>
    </w:p>
    <w:p w14:paraId="215B7A83" w14:textId="77777777" w:rsidR="009A13D8" w:rsidRPr="003D00D5" w:rsidRDefault="009A13D8" w:rsidP="009A13D8">
      <w:pPr>
        <w:spacing w:after="200"/>
        <w:ind w:firstLine="0"/>
        <w:jc w:val="left"/>
        <w:rPr>
          <w:rFonts w:eastAsia="Times New Roman" w:cs="Times New Roman"/>
          <w:b/>
          <w:sz w:val="22"/>
        </w:rPr>
      </w:pPr>
      <w:r w:rsidRPr="003D00D5">
        <w:rPr>
          <w:rFonts w:eastAsia="Times New Roman" w:cs="Times New Roman"/>
          <w:b/>
          <w:sz w:val="22"/>
        </w:rPr>
        <w:t>Tez No:</w:t>
      </w:r>
    </w:p>
    <w:p w14:paraId="4D77A903" w14:textId="77777777" w:rsidR="009A13D8" w:rsidRPr="003D00D5" w:rsidRDefault="009A13D8" w:rsidP="009A13D8">
      <w:pPr>
        <w:spacing w:after="200"/>
        <w:ind w:firstLine="0"/>
        <w:rPr>
          <w:rFonts w:eastAsia="Times New Roman" w:cs="Times New Roman"/>
          <w:b/>
          <w:sz w:val="22"/>
        </w:rPr>
      </w:pPr>
      <w:r w:rsidRPr="003D00D5">
        <w:rPr>
          <w:rFonts w:eastAsia="Times New Roman" w:cs="Times New Roman"/>
          <w:b/>
          <w:sz w:val="22"/>
        </w:rPr>
        <w:tab/>
      </w:r>
      <w:r w:rsidRPr="003D00D5">
        <w:rPr>
          <w:rFonts w:eastAsia="Times New Roman" w:cs="Times New Roman"/>
          <w:b/>
          <w:sz w:val="22"/>
        </w:rPr>
        <w:tab/>
      </w:r>
      <w:r w:rsidRPr="003D00D5">
        <w:rPr>
          <w:rFonts w:eastAsia="Times New Roman" w:cs="Times New Roman"/>
          <w:b/>
          <w:sz w:val="22"/>
        </w:rPr>
        <w:tab/>
      </w:r>
      <w:r w:rsidRPr="003D00D5">
        <w:rPr>
          <w:rFonts w:eastAsia="Times New Roman" w:cs="Times New Roman"/>
          <w:b/>
          <w:sz w:val="22"/>
        </w:rPr>
        <w:tab/>
      </w:r>
      <w:r w:rsidRPr="003D00D5">
        <w:rPr>
          <w:rFonts w:eastAsia="Times New Roman" w:cs="Times New Roman"/>
          <w:b/>
          <w:sz w:val="22"/>
        </w:rPr>
        <w:tab/>
      </w:r>
      <w:r w:rsidRPr="003D00D5">
        <w:rPr>
          <w:rFonts w:eastAsia="Times New Roman" w:cs="Times New Roman"/>
          <w:b/>
          <w:sz w:val="22"/>
        </w:rPr>
        <w:tab/>
      </w:r>
      <w:r w:rsidRPr="003D00D5">
        <w:rPr>
          <w:rFonts w:eastAsia="Times New Roman" w:cs="Times New Roman"/>
          <w:b/>
          <w:sz w:val="22"/>
        </w:rPr>
        <w:tab/>
      </w:r>
      <w:r w:rsidRPr="003D00D5">
        <w:rPr>
          <w:rFonts w:eastAsia="Times New Roman" w:cs="Times New Roman"/>
          <w:b/>
          <w:sz w:val="22"/>
        </w:rPr>
        <w:tab/>
      </w:r>
      <w:r w:rsidRPr="003D00D5">
        <w:rPr>
          <w:rFonts w:eastAsia="Times New Roman" w:cs="Times New Roman"/>
          <w:b/>
          <w:sz w:val="22"/>
        </w:rPr>
        <w:tab/>
      </w:r>
    </w:p>
    <w:p w14:paraId="029BC57D" w14:textId="77777777" w:rsidR="009A13D8" w:rsidRPr="003D00D5" w:rsidRDefault="009A13D8" w:rsidP="00706364">
      <w:pPr>
        <w:spacing w:after="200"/>
        <w:ind w:firstLine="0"/>
        <w:jc w:val="right"/>
        <w:rPr>
          <w:rFonts w:eastAsia="Times New Roman" w:cs="Times New Roman"/>
          <w:b/>
          <w:sz w:val="22"/>
        </w:rPr>
      </w:pPr>
      <w:r w:rsidRPr="003D00D5">
        <w:rPr>
          <w:rFonts w:eastAsia="Times New Roman" w:cs="Times New Roman"/>
          <w:b/>
          <w:sz w:val="22"/>
        </w:rPr>
        <w:t>Prof. Dr. Rüştü HATİPOĞLU</w:t>
      </w:r>
    </w:p>
    <w:p w14:paraId="2CF40761" w14:textId="77777777" w:rsidR="009A13D8" w:rsidRPr="003D00D5" w:rsidRDefault="009A13D8" w:rsidP="00706364">
      <w:pPr>
        <w:spacing w:after="200"/>
        <w:ind w:firstLine="6521"/>
        <w:rPr>
          <w:rFonts w:eastAsia="Times New Roman" w:cs="Times New Roman"/>
          <w:b/>
          <w:sz w:val="22"/>
        </w:rPr>
      </w:pPr>
      <w:r w:rsidRPr="003D00D5">
        <w:rPr>
          <w:rFonts w:eastAsia="Times New Roman" w:cs="Times New Roman"/>
          <w:b/>
          <w:sz w:val="22"/>
        </w:rPr>
        <w:t>Enstitü Müdürü</w:t>
      </w:r>
    </w:p>
    <w:p w14:paraId="28CBEC35" w14:textId="77777777" w:rsidR="009A13D8" w:rsidRPr="009A13D8" w:rsidRDefault="009A13D8" w:rsidP="009A13D8">
      <w:pPr>
        <w:spacing w:after="200" w:line="240" w:lineRule="auto"/>
        <w:ind w:firstLine="0"/>
        <w:rPr>
          <w:rFonts w:eastAsia="Times New Roman" w:cs="Times New Roman"/>
          <w:sz w:val="20"/>
          <w:szCs w:val="20"/>
        </w:rPr>
      </w:pPr>
    </w:p>
    <w:p w14:paraId="3231812D" w14:textId="77777777" w:rsidR="009A13D8" w:rsidRPr="009A13D8" w:rsidRDefault="009A13D8" w:rsidP="009A13D8">
      <w:pPr>
        <w:spacing w:after="200" w:line="240" w:lineRule="auto"/>
        <w:ind w:firstLine="0"/>
        <w:rPr>
          <w:rFonts w:eastAsia="Times New Roman" w:cs="Times New Roman"/>
          <w:b/>
          <w:sz w:val="20"/>
          <w:szCs w:val="20"/>
        </w:rPr>
      </w:pPr>
    </w:p>
    <w:p w14:paraId="30355F9C" w14:textId="77777777" w:rsidR="009A13D8" w:rsidRPr="009A13D8" w:rsidRDefault="009A13D8" w:rsidP="009A13D8">
      <w:pPr>
        <w:spacing w:after="200" w:line="240" w:lineRule="auto"/>
        <w:ind w:firstLine="0"/>
        <w:rPr>
          <w:rFonts w:eastAsia="Times New Roman" w:cs="Times New Roman"/>
          <w:sz w:val="20"/>
          <w:szCs w:val="20"/>
        </w:rPr>
      </w:pPr>
    </w:p>
    <w:p w14:paraId="0AA1A95C" w14:textId="77777777" w:rsidR="009A13D8" w:rsidRPr="009A13D8" w:rsidRDefault="009A13D8" w:rsidP="009A13D8">
      <w:pPr>
        <w:spacing w:after="200" w:line="240" w:lineRule="auto"/>
        <w:ind w:firstLine="0"/>
        <w:rPr>
          <w:rFonts w:eastAsia="Times New Roman" w:cs="Times New Roman"/>
          <w:sz w:val="20"/>
          <w:szCs w:val="20"/>
        </w:rPr>
      </w:pPr>
    </w:p>
    <w:p w14:paraId="1B02A275" w14:textId="77777777" w:rsidR="00215B44" w:rsidRDefault="00397C01" w:rsidP="00706364">
      <w:pPr>
        <w:spacing w:line="240" w:lineRule="auto"/>
        <w:ind w:firstLine="0"/>
        <w:rPr>
          <w:rFonts w:eastAsia="Times New Roman" w:cs="Times New Roman"/>
          <w:sz w:val="20"/>
          <w:szCs w:val="20"/>
        </w:rPr>
      </w:pPr>
      <w:r>
        <w:rPr>
          <w:rFonts w:eastAsia="Times New Roman" w:cs="Times New Roman"/>
          <w:b/>
          <w:sz w:val="20"/>
          <w:szCs w:val="20"/>
        </w:rPr>
        <w:t>Not:</w:t>
      </w:r>
      <w:r>
        <w:rPr>
          <w:rFonts w:eastAsia="Times New Roman" w:cs="Times New Roman"/>
          <w:sz w:val="20"/>
          <w:szCs w:val="20"/>
        </w:rPr>
        <w:t xml:space="preserve"> Bu tezde kullanılan özgün ve başka kaynaktan yapılan bildirişlerin, </w:t>
      </w:r>
      <w:r w:rsidR="00431721">
        <w:rPr>
          <w:rFonts w:eastAsia="Times New Roman" w:cs="Times New Roman"/>
          <w:sz w:val="20"/>
          <w:szCs w:val="20"/>
        </w:rPr>
        <w:t>tablo</w:t>
      </w:r>
      <w:r>
        <w:rPr>
          <w:rFonts w:eastAsia="Times New Roman" w:cs="Times New Roman"/>
          <w:sz w:val="20"/>
          <w:szCs w:val="20"/>
        </w:rPr>
        <w:t xml:space="preserve"> ve fotoğrafların kaynak gösterilmeden kullanımı, 5846 sayılı Fikir ve Sanat Eserleri Kanunundaki hükümlere tabidir.</w:t>
      </w:r>
    </w:p>
    <w:p w14:paraId="656FDADD" w14:textId="77777777" w:rsidR="00215B44" w:rsidRDefault="00215B44" w:rsidP="00706364">
      <w:pPr>
        <w:spacing w:line="240" w:lineRule="auto"/>
        <w:ind w:firstLine="0"/>
        <w:rPr>
          <w:rFonts w:eastAsia="Times New Roman" w:cs="Times New Roman"/>
          <w:sz w:val="20"/>
          <w:szCs w:val="20"/>
        </w:rPr>
      </w:pPr>
    </w:p>
    <w:p w14:paraId="01615FDD" w14:textId="4AD794AE" w:rsidR="0022088B" w:rsidRDefault="0022088B" w:rsidP="00706364">
      <w:pPr>
        <w:spacing w:line="240" w:lineRule="auto"/>
        <w:ind w:firstLine="0"/>
        <w:rPr>
          <w:rFonts w:eastAsia="Times New Roman" w:cs="Times New Roman"/>
          <w:szCs w:val="24"/>
        </w:rPr>
        <w:sectPr w:rsidR="0022088B" w:rsidSect="001F2B44">
          <w:headerReference w:type="even" r:id="rId20"/>
          <w:headerReference w:type="default" r:id="rId21"/>
          <w:footerReference w:type="even" r:id="rId22"/>
          <w:headerReference w:type="first" r:id="rId23"/>
          <w:footerReference w:type="first" r:id="rId24"/>
          <w:pgSz w:w="11906" w:h="16838"/>
          <w:pgMar w:top="1418" w:right="1418" w:bottom="1418" w:left="1418" w:header="709" w:footer="709" w:gutter="0"/>
          <w:cols w:space="708"/>
          <w:titlePg/>
          <w:docGrid w:linePitch="326"/>
        </w:sectPr>
      </w:pPr>
    </w:p>
    <w:p w14:paraId="7A119F8C" w14:textId="77777777" w:rsidR="009A13D8" w:rsidRPr="00773B72" w:rsidRDefault="009A13D8" w:rsidP="009A13D8">
      <w:pPr>
        <w:jc w:val="center"/>
        <w:rPr>
          <w:rFonts w:eastAsia="Times New Roman" w:cs="Times New Roman"/>
          <w:b/>
          <w:szCs w:val="24"/>
        </w:rPr>
      </w:pPr>
      <w:r w:rsidRPr="00773B72">
        <w:rPr>
          <w:rFonts w:eastAsia="Times New Roman" w:cs="Times New Roman"/>
          <w:b/>
          <w:szCs w:val="24"/>
        </w:rPr>
        <w:lastRenderedPageBreak/>
        <w:t xml:space="preserve">KIRŞEHİR AHİ EVRAN ÜNİVERSİTESİ FEN BİLİMLERİ ENSTİTÜSÜ </w:t>
      </w:r>
    </w:p>
    <w:p w14:paraId="1122BDFD" w14:textId="1DD7FCE2" w:rsidR="009A13D8" w:rsidRPr="00773B72" w:rsidRDefault="009A13D8" w:rsidP="009A13D8">
      <w:pPr>
        <w:jc w:val="center"/>
        <w:rPr>
          <w:rFonts w:eastAsia="Times New Roman" w:cs="Times New Roman"/>
          <w:b/>
          <w:szCs w:val="24"/>
        </w:rPr>
      </w:pPr>
      <w:r w:rsidRPr="00773B72">
        <w:rPr>
          <w:rFonts w:eastAsia="Times New Roman" w:cs="Times New Roman"/>
          <w:b/>
          <w:szCs w:val="24"/>
        </w:rPr>
        <w:t>YÜKSEK LİSANS TEZ ÇALIŞMASI</w:t>
      </w:r>
    </w:p>
    <w:p w14:paraId="7CDF5DC3" w14:textId="77777777" w:rsidR="009A13D8" w:rsidRPr="00773B72" w:rsidRDefault="009A13D8" w:rsidP="009A13D8">
      <w:pPr>
        <w:jc w:val="center"/>
        <w:rPr>
          <w:rFonts w:eastAsia="Times New Roman" w:cs="Times New Roman"/>
          <w:b/>
          <w:szCs w:val="24"/>
        </w:rPr>
      </w:pPr>
      <w:r w:rsidRPr="00773B72">
        <w:rPr>
          <w:rFonts w:eastAsia="Times New Roman" w:cs="Times New Roman"/>
          <w:b/>
          <w:szCs w:val="24"/>
        </w:rPr>
        <w:t>ETİK BEYANI</w:t>
      </w:r>
    </w:p>
    <w:p w14:paraId="201CED4A" w14:textId="77777777" w:rsidR="009A13D8" w:rsidRPr="00773B72" w:rsidRDefault="009A13D8" w:rsidP="009A13D8">
      <w:pPr>
        <w:ind w:left="-709" w:firstLine="360"/>
        <w:rPr>
          <w:rFonts w:eastAsia="Times New Roman" w:cs="Times New Roman"/>
          <w:szCs w:val="24"/>
        </w:rPr>
      </w:pPr>
    </w:p>
    <w:p w14:paraId="10C7F5A5" w14:textId="77777777" w:rsidR="009A13D8" w:rsidRPr="00773B72" w:rsidRDefault="009A13D8" w:rsidP="009A13D8">
      <w:pPr>
        <w:pBdr>
          <w:top w:val="nil"/>
          <w:left w:val="nil"/>
          <w:bottom w:val="nil"/>
          <w:right w:val="nil"/>
          <w:between w:val="nil"/>
        </w:pBdr>
        <w:rPr>
          <w:rFonts w:eastAsia="Times New Roman" w:cs="Times New Roman"/>
          <w:color w:val="000000"/>
          <w:szCs w:val="24"/>
        </w:rPr>
      </w:pPr>
      <w:r w:rsidRPr="00773B72">
        <w:rPr>
          <w:rFonts w:eastAsia="Times New Roman" w:cs="Times New Roman"/>
          <w:color w:val="000000"/>
          <w:szCs w:val="24"/>
        </w:rPr>
        <w:t>Kırşehir Ahi Evran Üniversitesi Bilimsel Araştırma ve Yayın Etiği Yönergesini</w:t>
      </w:r>
      <w:r w:rsidRPr="00773B72">
        <w:rPr>
          <w:rFonts w:eastAsia="Times New Roman" w:cs="Times New Roman"/>
          <w:b/>
          <w:color w:val="5B9BD5"/>
          <w:szCs w:val="24"/>
        </w:rPr>
        <w:t xml:space="preserve"> </w:t>
      </w:r>
      <w:r w:rsidRPr="00773B72">
        <w:rPr>
          <w:rFonts w:eastAsia="Times New Roman" w:cs="Times New Roman"/>
          <w:color w:val="000000"/>
          <w:szCs w:val="24"/>
        </w:rPr>
        <w:t>okuduğumu ve anladığımı ve Kırşehir Ahi Evran Üniversitesi Fen Bilimleri Enstitüsü Tez Yazım Kurallarına uygun olarak hazırladığım bu tez çalışmasında;</w:t>
      </w:r>
    </w:p>
    <w:p w14:paraId="62277289"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içinde sunduğum verileri, bilgileri ve dokümanları akademik ve etik kurallar çerçevesinde elde ettiğimi,</w:t>
      </w:r>
    </w:p>
    <w:p w14:paraId="1E61E96F"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Tüm bilgi, belge, değerlendirme ve sonuçları bilimsel etik kurallarına uygun olarak sunduğumu,</w:t>
      </w:r>
    </w:p>
    <w:p w14:paraId="2D44FDE0"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çalışmasında yararlandığım eserlerin tümüne uygun atıfta bulunarak kaynak gösterdiğimi,</w:t>
      </w:r>
    </w:p>
    <w:p w14:paraId="4ACC36D8"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Kullanılan verilerde ve ortaya çıkan sonuçlarda herhangi bir değişiklik yapmadığımı,</w:t>
      </w:r>
    </w:p>
    <w:p w14:paraId="1760C65A"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olarak sunduğum bu çalışmanın özgün olduğunu,</w:t>
      </w:r>
    </w:p>
    <w:p w14:paraId="76A621EA" w14:textId="77777777" w:rsidR="009A13D8" w:rsidRPr="00773B72" w:rsidRDefault="009A13D8" w:rsidP="009A13D8">
      <w:pPr>
        <w:pBdr>
          <w:top w:val="nil"/>
          <w:left w:val="nil"/>
          <w:bottom w:val="nil"/>
          <w:right w:val="nil"/>
          <w:between w:val="nil"/>
        </w:pBdr>
        <w:rPr>
          <w:rFonts w:eastAsia="Times New Roman" w:cs="Times New Roman"/>
          <w:color w:val="000000"/>
          <w:szCs w:val="24"/>
        </w:rPr>
      </w:pPr>
      <w:r w:rsidRPr="00773B72">
        <w:rPr>
          <w:rFonts w:eastAsia="Times New Roman" w:cs="Times New Roman"/>
          <w:color w:val="000000"/>
          <w:szCs w:val="24"/>
        </w:rPr>
        <w:t>bildirir, aksi bir durumda bu konuda hakkımda yapılacak tüm yasal işlemleri ve aleyhime doğabilecek tüm hak kayıplarını kabullendiğimi beyan ederim.  ......./……./20….</w:t>
      </w:r>
    </w:p>
    <w:p w14:paraId="5E700930" w14:textId="77777777" w:rsidR="009A13D8" w:rsidRPr="00773B72" w:rsidRDefault="009A13D8" w:rsidP="009A13D8">
      <w:pPr>
        <w:spacing w:after="160" w:line="259" w:lineRule="auto"/>
        <w:jc w:val="left"/>
        <w:rPr>
          <w:rFonts w:ascii="Calibri" w:hAnsi="Calibri"/>
          <w:sz w:val="22"/>
        </w:rPr>
      </w:pPr>
    </w:p>
    <w:p w14:paraId="0B1D67F5" w14:textId="77777777" w:rsidR="009A13D8" w:rsidRPr="00773B72" w:rsidRDefault="009A13D8" w:rsidP="009A13D8">
      <w:pPr>
        <w:pBdr>
          <w:top w:val="nil"/>
          <w:left w:val="nil"/>
          <w:bottom w:val="nil"/>
          <w:right w:val="nil"/>
          <w:between w:val="nil"/>
        </w:pBdr>
        <w:jc w:val="right"/>
        <w:rPr>
          <w:rFonts w:eastAsia="Times New Roman" w:cs="Times New Roman"/>
          <w:color w:val="000000"/>
          <w:szCs w:val="24"/>
        </w:rPr>
      </w:pPr>
      <w:r w:rsidRPr="00773B72">
        <w:rPr>
          <w:rFonts w:eastAsia="Times New Roman" w:cs="Times New Roman"/>
          <w:color w:val="000000"/>
          <w:szCs w:val="24"/>
        </w:rPr>
        <w:t xml:space="preserve">Öğrenci </w:t>
      </w:r>
    </w:p>
    <w:p w14:paraId="7C3FEC07" w14:textId="262E46FD" w:rsidR="0022088B" w:rsidRDefault="009A13D8" w:rsidP="009A13D8">
      <w:pPr>
        <w:ind w:left="6480" w:firstLine="0"/>
      </w:pPr>
      <w:r>
        <w:rPr>
          <w:rFonts w:eastAsia="Times New Roman" w:cs="Times New Roman"/>
          <w:color w:val="000000"/>
          <w:szCs w:val="24"/>
        </w:rPr>
        <w:t xml:space="preserve">        </w:t>
      </w:r>
      <w:r w:rsidRPr="005C4102">
        <w:rPr>
          <w:rFonts w:eastAsia="Times New Roman" w:cs="Times New Roman"/>
          <w:color w:val="000000"/>
          <w:szCs w:val="24"/>
        </w:rPr>
        <w:t>Zeynep Sena</w:t>
      </w:r>
      <w:r w:rsidRPr="00773B72">
        <w:rPr>
          <w:rFonts w:eastAsia="Times New Roman" w:cs="Times New Roman"/>
          <w:color w:val="000000"/>
          <w:szCs w:val="24"/>
        </w:rPr>
        <w:t xml:space="preserve"> </w:t>
      </w:r>
      <w:r w:rsidRPr="005C4102">
        <w:rPr>
          <w:rFonts w:eastAsia="Times New Roman" w:cs="Times New Roman"/>
          <w:color w:val="000000"/>
          <w:szCs w:val="24"/>
        </w:rPr>
        <w:t>ÖRNEK</w:t>
      </w:r>
    </w:p>
    <w:p w14:paraId="4D25D8D5" w14:textId="77777777" w:rsidR="00215B44" w:rsidRDefault="00215B44">
      <w:pPr>
        <w:pBdr>
          <w:top w:val="nil"/>
          <w:left w:val="nil"/>
          <w:bottom w:val="nil"/>
          <w:right w:val="nil"/>
          <w:between w:val="nil"/>
        </w:pBdr>
        <w:jc w:val="right"/>
        <w:rPr>
          <w:rFonts w:eastAsia="Times New Roman" w:cs="Times New Roman"/>
          <w:color w:val="000000"/>
          <w:szCs w:val="24"/>
        </w:rPr>
      </w:pPr>
    </w:p>
    <w:p w14:paraId="78AC8728" w14:textId="77777777" w:rsidR="00215B44" w:rsidRDefault="00215B44">
      <w:pPr>
        <w:pBdr>
          <w:top w:val="nil"/>
          <w:left w:val="nil"/>
          <w:bottom w:val="nil"/>
          <w:right w:val="nil"/>
          <w:between w:val="nil"/>
        </w:pBdr>
        <w:jc w:val="right"/>
        <w:rPr>
          <w:rFonts w:eastAsia="Times New Roman" w:cs="Times New Roman"/>
          <w:color w:val="000000"/>
          <w:szCs w:val="24"/>
        </w:rPr>
      </w:pPr>
    </w:p>
    <w:p w14:paraId="110F1F08" w14:textId="77777777" w:rsidR="00215B44" w:rsidRDefault="00215B44">
      <w:pPr>
        <w:pBdr>
          <w:top w:val="nil"/>
          <w:left w:val="nil"/>
          <w:bottom w:val="nil"/>
          <w:right w:val="nil"/>
          <w:between w:val="nil"/>
        </w:pBdr>
        <w:jc w:val="right"/>
        <w:rPr>
          <w:rFonts w:eastAsia="Times New Roman" w:cs="Times New Roman"/>
          <w:color w:val="000000"/>
          <w:szCs w:val="24"/>
        </w:rPr>
      </w:pPr>
    </w:p>
    <w:p w14:paraId="64A0E333" w14:textId="77777777" w:rsidR="00215B44" w:rsidRDefault="00215B44">
      <w:pPr>
        <w:pBdr>
          <w:top w:val="nil"/>
          <w:left w:val="nil"/>
          <w:bottom w:val="nil"/>
          <w:right w:val="nil"/>
          <w:between w:val="nil"/>
        </w:pBdr>
        <w:jc w:val="right"/>
        <w:rPr>
          <w:rFonts w:eastAsia="Times New Roman" w:cs="Times New Roman"/>
          <w:color w:val="000000"/>
          <w:szCs w:val="24"/>
        </w:rPr>
      </w:pPr>
    </w:p>
    <w:p w14:paraId="28264050" w14:textId="77777777" w:rsidR="00215B44" w:rsidRDefault="00215B44">
      <w:pPr>
        <w:pBdr>
          <w:top w:val="nil"/>
          <w:left w:val="nil"/>
          <w:bottom w:val="nil"/>
          <w:right w:val="nil"/>
          <w:between w:val="nil"/>
        </w:pBdr>
        <w:jc w:val="right"/>
        <w:rPr>
          <w:rFonts w:eastAsia="Times New Roman" w:cs="Times New Roman"/>
          <w:color w:val="000000"/>
          <w:szCs w:val="24"/>
        </w:rPr>
      </w:pPr>
    </w:p>
    <w:p w14:paraId="1F8D08AB" w14:textId="77777777" w:rsidR="00215B44" w:rsidRDefault="00215B44">
      <w:pPr>
        <w:pBdr>
          <w:top w:val="nil"/>
          <w:left w:val="nil"/>
          <w:bottom w:val="nil"/>
          <w:right w:val="nil"/>
          <w:between w:val="nil"/>
        </w:pBdr>
        <w:jc w:val="right"/>
        <w:rPr>
          <w:rFonts w:eastAsia="Times New Roman" w:cs="Times New Roman"/>
          <w:color w:val="000000"/>
          <w:szCs w:val="24"/>
        </w:rPr>
      </w:pPr>
    </w:p>
    <w:p w14:paraId="07441464" w14:textId="77777777" w:rsidR="00215B44" w:rsidRDefault="00215B44">
      <w:pPr>
        <w:pBdr>
          <w:top w:val="nil"/>
          <w:left w:val="nil"/>
          <w:bottom w:val="nil"/>
          <w:right w:val="nil"/>
          <w:between w:val="nil"/>
        </w:pBdr>
        <w:jc w:val="right"/>
        <w:rPr>
          <w:rFonts w:eastAsia="Times New Roman" w:cs="Times New Roman"/>
          <w:color w:val="000000"/>
          <w:szCs w:val="24"/>
        </w:rPr>
      </w:pPr>
    </w:p>
    <w:p w14:paraId="7651A1A4" w14:textId="77777777" w:rsidR="00215B44" w:rsidRDefault="00215B44">
      <w:pPr>
        <w:pBdr>
          <w:top w:val="nil"/>
          <w:left w:val="nil"/>
          <w:bottom w:val="nil"/>
          <w:right w:val="nil"/>
          <w:between w:val="nil"/>
        </w:pBdr>
        <w:jc w:val="right"/>
        <w:rPr>
          <w:rFonts w:eastAsia="Times New Roman" w:cs="Times New Roman"/>
          <w:color w:val="000000"/>
          <w:szCs w:val="24"/>
        </w:rPr>
      </w:pPr>
    </w:p>
    <w:p w14:paraId="529AD15E" w14:textId="77777777" w:rsidR="00215B44" w:rsidRDefault="00215B44">
      <w:pPr>
        <w:pBdr>
          <w:top w:val="nil"/>
          <w:left w:val="nil"/>
          <w:bottom w:val="nil"/>
          <w:right w:val="nil"/>
          <w:between w:val="nil"/>
        </w:pBdr>
        <w:jc w:val="right"/>
        <w:rPr>
          <w:rFonts w:eastAsia="Times New Roman" w:cs="Times New Roman"/>
          <w:color w:val="000000"/>
          <w:szCs w:val="24"/>
        </w:rPr>
      </w:pPr>
    </w:p>
    <w:p w14:paraId="0C6A2F67" w14:textId="77777777" w:rsidR="00215B44" w:rsidRDefault="00215B44">
      <w:pPr>
        <w:pBdr>
          <w:top w:val="nil"/>
          <w:left w:val="nil"/>
          <w:bottom w:val="nil"/>
          <w:right w:val="nil"/>
          <w:between w:val="nil"/>
        </w:pBdr>
        <w:jc w:val="right"/>
        <w:rPr>
          <w:rFonts w:eastAsia="Times New Roman" w:cs="Times New Roman"/>
          <w:color w:val="000000"/>
          <w:szCs w:val="24"/>
        </w:rPr>
      </w:pPr>
    </w:p>
    <w:p w14:paraId="55F2CA75" w14:textId="77777777" w:rsidR="00215B44" w:rsidRDefault="00215B44">
      <w:pPr>
        <w:pBdr>
          <w:top w:val="nil"/>
          <w:left w:val="nil"/>
          <w:bottom w:val="nil"/>
          <w:right w:val="nil"/>
          <w:between w:val="nil"/>
        </w:pBdr>
        <w:jc w:val="right"/>
        <w:rPr>
          <w:rFonts w:eastAsia="Times New Roman" w:cs="Times New Roman"/>
          <w:color w:val="000000"/>
          <w:szCs w:val="24"/>
        </w:rPr>
      </w:pPr>
    </w:p>
    <w:p w14:paraId="6B2136BB" w14:textId="77777777" w:rsidR="00215B44" w:rsidRDefault="00215B44">
      <w:pPr>
        <w:pBdr>
          <w:top w:val="nil"/>
          <w:left w:val="nil"/>
          <w:bottom w:val="nil"/>
          <w:right w:val="nil"/>
          <w:between w:val="nil"/>
        </w:pBdr>
        <w:jc w:val="right"/>
        <w:rPr>
          <w:rFonts w:eastAsia="Times New Roman" w:cs="Times New Roman"/>
          <w:color w:val="000000"/>
          <w:szCs w:val="24"/>
        </w:rPr>
      </w:pPr>
    </w:p>
    <w:p w14:paraId="77DDB1C7" w14:textId="77777777" w:rsidR="00215B44" w:rsidRDefault="00215B44">
      <w:pPr>
        <w:pBdr>
          <w:top w:val="nil"/>
          <w:left w:val="nil"/>
          <w:bottom w:val="nil"/>
          <w:right w:val="nil"/>
          <w:between w:val="nil"/>
        </w:pBdr>
        <w:jc w:val="right"/>
        <w:rPr>
          <w:rFonts w:eastAsia="Times New Roman" w:cs="Times New Roman"/>
          <w:color w:val="000000"/>
          <w:szCs w:val="24"/>
        </w:rPr>
      </w:pPr>
    </w:p>
    <w:p w14:paraId="58303C71" w14:textId="3093BDE3" w:rsidR="0022088B" w:rsidRDefault="0022088B">
      <w:pPr>
        <w:pBdr>
          <w:top w:val="nil"/>
          <w:left w:val="nil"/>
          <w:bottom w:val="nil"/>
          <w:right w:val="nil"/>
          <w:between w:val="nil"/>
        </w:pBdr>
        <w:jc w:val="right"/>
        <w:rPr>
          <w:rFonts w:eastAsia="Times New Roman" w:cs="Times New Roman"/>
          <w:color w:val="000000"/>
          <w:szCs w:val="24"/>
        </w:rPr>
        <w:sectPr w:rsidR="0022088B">
          <w:headerReference w:type="even" r:id="rId25"/>
          <w:headerReference w:type="default" r:id="rId26"/>
          <w:footerReference w:type="default" r:id="rId27"/>
          <w:headerReference w:type="first" r:id="rId28"/>
          <w:footerReference w:type="first" r:id="rId29"/>
          <w:pgSz w:w="11906" w:h="16838"/>
          <w:pgMar w:top="1417" w:right="1417" w:bottom="1417" w:left="1417" w:header="708" w:footer="708" w:gutter="0"/>
          <w:pgNumType w:start="1"/>
          <w:cols w:space="708"/>
          <w:titlePg/>
        </w:sectPr>
      </w:pPr>
    </w:p>
    <w:p w14:paraId="4D8B9650" w14:textId="77777777" w:rsidR="0022088B" w:rsidRPr="006376B5" w:rsidRDefault="00397C01" w:rsidP="00215B44">
      <w:pPr>
        <w:pStyle w:val="Balk1"/>
        <w:ind w:firstLine="0"/>
      </w:pPr>
      <w:bookmarkStart w:id="3" w:name="_Toc137570488"/>
      <w:r w:rsidRPr="006376B5">
        <w:lastRenderedPageBreak/>
        <w:t>İÇİNDEKİLER DİZİNİ</w:t>
      </w:r>
      <w:bookmarkEnd w:id="3"/>
    </w:p>
    <w:p w14:paraId="7F125E0A" w14:textId="77777777" w:rsidR="0022088B" w:rsidRDefault="00397C01" w:rsidP="001F2B44">
      <w:pPr>
        <w:pBdr>
          <w:top w:val="nil"/>
          <w:left w:val="nil"/>
          <w:bottom w:val="nil"/>
          <w:right w:val="nil"/>
          <w:between w:val="nil"/>
        </w:pBdr>
        <w:spacing w:after="200"/>
        <w:ind w:left="6480" w:right="-2" w:firstLine="720"/>
        <w:jc w:val="center"/>
        <w:rPr>
          <w:rFonts w:eastAsia="Times New Roman" w:cs="Times New Roman"/>
          <w:b/>
          <w:color w:val="000000"/>
          <w:szCs w:val="24"/>
        </w:rPr>
      </w:pPr>
      <w:r>
        <w:rPr>
          <w:rFonts w:eastAsia="Times New Roman" w:cs="Times New Roman"/>
          <w:b/>
          <w:color w:val="000000"/>
          <w:szCs w:val="24"/>
        </w:rPr>
        <w:t>Sayfa No</w:t>
      </w:r>
    </w:p>
    <w:sdt>
      <w:sdtPr>
        <w:rPr>
          <w:rFonts w:ascii="Times New Roman" w:eastAsia="Calibri" w:hAnsi="Times New Roman" w:cs="Calibri"/>
          <w:color w:val="auto"/>
          <w:sz w:val="24"/>
          <w:szCs w:val="22"/>
        </w:rPr>
        <w:id w:val="1531443472"/>
        <w:docPartObj>
          <w:docPartGallery w:val="Table of Contents"/>
          <w:docPartUnique/>
        </w:docPartObj>
      </w:sdtPr>
      <w:sdtEndPr>
        <w:rPr>
          <w:b/>
          <w:bCs/>
        </w:rPr>
      </w:sdtEndPr>
      <w:sdtContent>
        <w:p w14:paraId="2DB92318" w14:textId="267629F7" w:rsidR="00E5279F" w:rsidRPr="00215B44" w:rsidRDefault="00E5279F" w:rsidP="00215B44">
          <w:pPr>
            <w:pStyle w:val="TBal"/>
            <w:ind w:firstLine="0"/>
            <w:rPr>
              <w:rFonts w:ascii="Times New Roman" w:hAnsi="Times New Roman" w:cs="Times New Roman"/>
            </w:rPr>
          </w:pPr>
        </w:p>
        <w:p w14:paraId="36FFAF9B" w14:textId="71DFB158" w:rsidR="00BA0CA7" w:rsidRDefault="00E5279F" w:rsidP="00215B44">
          <w:pPr>
            <w:pStyle w:val="T1"/>
            <w:jc w:val="left"/>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37570488" w:history="1">
            <w:r w:rsidR="00BA0CA7" w:rsidRPr="00A63541">
              <w:rPr>
                <w:rStyle w:val="Kpr"/>
                <w:noProof/>
              </w:rPr>
              <w:t>İÇİNDEKİLER DİZİNİ</w:t>
            </w:r>
            <w:r w:rsidR="00BA0CA7">
              <w:rPr>
                <w:noProof/>
                <w:webHidden/>
              </w:rPr>
              <w:tab/>
            </w:r>
            <w:r w:rsidR="00BA0CA7">
              <w:rPr>
                <w:noProof/>
                <w:webHidden/>
              </w:rPr>
              <w:fldChar w:fldCharType="begin"/>
            </w:r>
            <w:r w:rsidR="00BA0CA7">
              <w:rPr>
                <w:noProof/>
                <w:webHidden/>
              </w:rPr>
              <w:instrText xml:space="preserve"> PAGEREF _Toc137570488 \h </w:instrText>
            </w:r>
            <w:r w:rsidR="00BA0CA7">
              <w:rPr>
                <w:noProof/>
                <w:webHidden/>
              </w:rPr>
            </w:r>
            <w:r w:rsidR="00BA0CA7">
              <w:rPr>
                <w:noProof/>
                <w:webHidden/>
              </w:rPr>
              <w:fldChar w:fldCharType="separate"/>
            </w:r>
            <w:r w:rsidR="008E5B2D">
              <w:rPr>
                <w:noProof/>
                <w:webHidden/>
              </w:rPr>
              <w:t>I</w:t>
            </w:r>
            <w:r w:rsidR="00BA0CA7">
              <w:rPr>
                <w:noProof/>
                <w:webHidden/>
              </w:rPr>
              <w:fldChar w:fldCharType="end"/>
            </w:r>
          </w:hyperlink>
        </w:p>
        <w:p w14:paraId="0A00A79A" w14:textId="30B8D011" w:rsidR="00BA0CA7" w:rsidRDefault="00962BAE" w:rsidP="00215B44">
          <w:pPr>
            <w:pStyle w:val="T1"/>
            <w:jc w:val="left"/>
            <w:rPr>
              <w:rFonts w:asciiTheme="minorHAnsi" w:eastAsiaTheme="minorEastAsia" w:hAnsiTheme="minorHAnsi" w:cstheme="minorBidi"/>
              <w:b w:val="0"/>
              <w:noProof/>
              <w:sz w:val="22"/>
            </w:rPr>
          </w:pPr>
          <w:hyperlink w:anchor="_Toc137570489" w:history="1">
            <w:r w:rsidR="00BA0CA7" w:rsidRPr="00A63541">
              <w:rPr>
                <w:rStyle w:val="Kpr"/>
                <w:noProof/>
              </w:rPr>
              <w:t>TEŞEKKÜR</w:t>
            </w:r>
            <w:r w:rsidR="00BA0CA7">
              <w:rPr>
                <w:noProof/>
                <w:webHidden/>
              </w:rPr>
              <w:tab/>
            </w:r>
            <w:r w:rsidR="00BA0CA7">
              <w:rPr>
                <w:noProof/>
                <w:webHidden/>
              </w:rPr>
              <w:fldChar w:fldCharType="begin"/>
            </w:r>
            <w:r w:rsidR="00BA0CA7">
              <w:rPr>
                <w:noProof/>
                <w:webHidden/>
              </w:rPr>
              <w:instrText xml:space="preserve"> PAGEREF _Toc137570489 \h </w:instrText>
            </w:r>
            <w:r w:rsidR="00BA0CA7">
              <w:rPr>
                <w:noProof/>
                <w:webHidden/>
              </w:rPr>
            </w:r>
            <w:r w:rsidR="00BA0CA7">
              <w:rPr>
                <w:noProof/>
                <w:webHidden/>
              </w:rPr>
              <w:fldChar w:fldCharType="separate"/>
            </w:r>
            <w:r w:rsidR="008E5B2D">
              <w:rPr>
                <w:noProof/>
                <w:webHidden/>
              </w:rPr>
              <w:t>III</w:t>
            </w:r>
            <w:r w:rsidR="00BA0CA7">
              <w:rPr>
                <w:noProof/>
                <w:webHidden/>
              </w:rPr>
              <w:fldChar w:fldCharType="end"/>
            </w:r>
          </w:hyperlink>
        </w:p>
        <w:p w14:paraId="562A6DB3" w14:textId="1B88E839" w:rsidR="00BA0CA7" w:rsidRDefault="00962BAE" w:rsidP="00215B44">
          <w:pPr>
            <w:pStyle w:val="T1"/>
            <w:jc w:val="left"/>
            <w:rPr>
              <w:rFonts w:asciiTheme="minorHAnsi" w:eastAsiaTheme="minorEastAsia" w:hAnsiTheme="minorHAnsi" w:cstheme="minorBidi"/>
              <w:b w:val="0"/>
              <w:noProof/>
              <w:sz w:val="22"/>
            </w:rPr>
          </w:pPr>
          <w:hyperlink w:anchor="_Toc137570490" w:history="1">
            <w:r w:rsidR="00BA0CA7" w:rsidRPr="00A63541">
              <w:rPr>
                <w:rStyle w:val="Kpr"/>
                <w:noProof/>
              </w:rPr>
              <w:t>ÖZET</w:t>
            </w:r>
            <w:r w:rsidR="00BA0CA7">
              <w:rPr>
                <w:noProof/>
                <w:webHidden/>
              </w:rPr>
              <w:tab/>
            </w:r>
            <w:r w:rsidR="00BA0CA7">
              <w:rPr>
                <w:noProof/>
                <w:webHidden/>
              </w:rPr>
              <w:fldChar w:fldCharType="begin"/>
            </w:r>
            <w:r w:rsidR="00BA0CA7">
              <w:rPr>
                <w:noProof/>
                <w:webHidden/>
              </w:rPr>
              <w:instrText xml:space="preserve"> PAGEREF _Toc137570490 \h </w:instrText>
            </w:r>
            <w:r w:rsidR="00BA0CA7">
              <w:rPr>
                <w:noProof/>
                <w:webHidden/>
              </w:rPr>
            </w:r>
            <w:r w:rsidR="00BA0CA7">
              <w:rPr>
                <w:noProof/>
                <w:webHidden/>
              </w:rPr>
              <w:fldChar w:fldCharType="separate"/>
            </w:r>
            <w:r w:rsidR="008E5B2D">
              <w:rPr>
                <w:noProof/>
                <w:webHidden/>
              </w:rPr>
              <w:t>IV</w:t>
            </w:r>
            <w:r w:rsidR="00BA0CA7">
              <w:rPr>
                <w:noProof/>
                <w:webHidden/>
              </w:rPr>
              <w:fldChar w:fldCharType="end"/>
            </w:r>
          </w:hyperlink>
        </w:p>
        <w:p w14:paraId="34BF530E" w14:textId="64215B19" w:rsidR="00BA0CA7" w:rsidRDefault="00962BAE" w:rsidP="00215B44">
          <w:pPr>
            <w:pStyle w:val="T1"/>
            <w:jc w:val="left"/>
            <w:rPr>
              <w:rFonts w:asciiTheme="minorHAnsi" w:eastAsiaTheme="minorEastAsia" w:hAnsiTheme="minorHAnsi" w:cstheme="minorBidi"/>
              <w:b w:val="0"/>
              <w:noProof/>
              <w:sz w:val="22"/>
            </w:rPr>
          </w:pPr>
          <w:hyperlink w:anchor="_Toc137570491" w:history="1">
            <w:r w:rsidR="00BA0CA7" w:rsidRPr="00A63541">
              <w:rPr>
                <w:rStyle w:val="Kpr"/>
                <w:noProof/>
              </w:rPr>
              <w:t>ABSTRACT</w:t>
            </w:r>
            <w:r w:rsidR="00BA0CA7">
              <w:rPr>
                <w:noProof/>
                <w:webHidden/>
              </w:rPr>
              <w:tab/>
            </w:r>
            <w:r w:rsidR="00BA0CA7">
              <w:rPr>
                <w:noProof/>
                <w:webHidden/>
              </w:rPr>
              <w:fldChar w:fldCharType="begin"/>
            </w:r>
            <w:r w:rsidR="00BA0CA7">
              <w:rPr>
                <w:noProof/>
                <w:webHidden/>
              </w:rPr>
              <w:instrText xml:space="preserve"> PAGEREF _Toc137570491 \h </w:instrText>
            </w:r>
            <w:r w:rsidR="00BA0CA7">
              <w:rPr>
                <w:noProof/>
                <w:webHidden/>
              </w:rPr>
            </w:r>
            <w:r w:rsidR="00BA0CA7">
              <w:rPr>
                <w:noProof/>
                <w:webHidden/>
              </w:rPr>
              <w:fldChar w:fldCharType="separate"/>
            </w:r>
            <w:r w:rsidR="008E5B2D">
              <w:rPr>
                <w:noProof/>
                <w:webHidden/>
              </w:rPr>
              <w:t>V</w:t>
            </w:r>
            <w:r w:rsidR="00BA0CA7">
              <w:rPr>
                <w:noProof/>
                <w:webHidden/>
              </w:rPr>
              <w:fldChar w:fldCharType="end"/>
            </w:r>
          </w:hyperlink>
        </w:p>
        <w:p w14:paraId="2AE2108F" w14:textId="0A1B5AED" w:rsidR="00BA0CA7" w:rsidRDefault="00962BAE" w:rsidP="00215B44">
          <w:pPr>
            <w:pStyle w:val="T1"/>
            <w:jc w:val="left"/>
            <w:rPr>
              <w:rFonts w:asciiTheme="minorHAnsi" w:eastAsiaTheme="minorEastAsia" w:hAnsiTheme="minorHAnsi" w:cstheme="minorBidi"/>
              <w:b w:val="0"/>
              <w:noProof/>
              <w:sz w:val="22"/>
            </w:rPr>
          </w:pPr>
          <w:hyperlink w:anchor="_Toc137570492" w:history="1">
            <w:r w:rsidR="00BA0CA7" w:rsidRPr="00A63541">
              <w:rPr>
                <w:rStyle w:val="Kpr"/>
                <w:noProof/>
              </w:rPr>
              <w:t>TABLOLAR DİZİNİ</w:t>
            </w:r>
            <w:r w:rsidR="00BA0CA7">
              <w:rPr>
                <w:noProof/>
                <w:webHidden/>
              </w:rPr>
              <w:tab/>
            </w:r>
            <w:r w:rsidR="00BA0CA7">
              <w:rPr>
                <w:noProof/>
                <w:webHidden/>
              </w:rPr>
              <w:fldChar w:fldCharType="begin"/>
            </w:r>
            <w:r w:rsidR="00BA0CA7">
              <w:rPr>
                <w:noProof/>
                <w:webHidden/>
              </w:rPr>
              <w:instrText xml:space="preserve"> PAGEREF _Toc137570492 \h </w:instrText>
            </w:r>
            <w:r w:rsidR="00BA0CA7">
              <w:rPr>
                <w:noProof/>
                <w:webHidden/>
              </w:rPr>
            </w:r>
            <w:r w:rsidR="00BA0CA7">
              <w:rPr>
                <w:noProof/>
                <w:webHidden/>
              </w:rPr>
              <w:fldChar w:fldCharType="separate"/>
            </w:r>
            <w:r w:rsidR="008E5B2D">
              <w:rPr>
                <w:noProof/>
                <w:webHidden/>
              </w:rPr>
              <w:t>VI</w:t>
            </w:r>
            <w:r w:rsidR="00BA0CA7">
              <w:rPr>
                <w:noProof/>
                <w:webHidden/>
              </w:rPr>
              <w:fldChar w:fldCharType="end"/>
            </w:r>
          </w:hyperlink>
        </w:p>
        <w:p w14:paraId="3DA21AF0" w14:textId="6D296223" w:rsidR="00BA0CA7" w:rsidRDefault="00962BAE" w:rsidP="00215B44">
          <w:pPr>
            <w:pStyle w:val="T1"/>
            <w:jc w:val="left"/>
            <w:rPr>
              <w:rFonts w:asciiTheme="minorHAnsi" w:eastAsiaTheme="minorEastAsia" w:hAnsiTheme="minorHAnsi" w:cstheme="minorBidi"/>
              <w:b w:val="0"/>
              <w:noProof/>
              <w:sz w:val="22"/>
            </w:rPr>
          </w:pPr>
          <w:hyperlink w:anchor="_Toc137570493" w:history="1">
            <w:r w:rsidR="00BA0CA7" w:rsidRPr="00A63541">
              <w:rPr>
                <w:rStyle w:val="Kpr"/>
                <w:noProof/>
              </w:rPr>
              <w:t>ŞEKİLLER DİZİNİ</w:t>
            </w:r>
            <w:r w:rsidR="00BA0CA7">
              <w:rPr>
                <w:noProof/>
                <w:webHidden/>
              </w:rPr>
              <w:tab/>
            </w:r>
            <w:r w:rsidR="00BA0CA7">
              <w:rPr>
                <w:noProof/>
                <w:webHidden/>
              </w:rPr>
              <w:fldChar w:fldCharType="begin"/>
            </w:r>
            <w:r w:rsidR="00BA0CA7">
              <w:rPr>
                <w:noProof/>
                <w:webHidden/>
              </w:rPr>
              <w:instrText xml:space="preserve"> PAGEREF _Toc137570493 \h </w:instrText>
            </w:r>
            <w:r w:rsidR="00BA0CA7">
              <w:rPr>
                <w:noProof/>
                <w:webHidden/>
              </w:rPr>
            </w:r>
            <w:r w:rsidR="00BA0CA7">
              <w:rPr>
                <w:noProof/>
                <w:webHidden/>
              </w:rPr>
              <w:fldChar w:fldCharType="separate"/>
            </w:r>
            <w:r w:rsidR="008E5B2D">
              <w:rPr>
                <w:noProof/>
                <w:webHidden/>
              </w:rPr>
              <w:t>VII</w:t>
            </w:r>
            <w:r w:rsidR="00BA0CA7">
              <w:rPr>
                <w:noProof/>
                <w:webHidden/>
              </w:rPr>
              <w:fldChar w:fldCharType="end"/>
            </w:r>
          </w:hyperlink>
        </w:p>
        <w:p w14:paraId="0EF02CA0" w14:textId="05A04F59" w:rsidR="00BA0CA7" w:rsidRDefault="00962BAE" w:rsidP="00215B44">
          <w:pPr>
            <w:pStyle w:val="T1"/>
            <w:jc w:val="left"/>
            <w:rPr>
              <w:rFonts w:asciiTheme="minorHAnsi" w:eastAsiaTheme="minorEastAsia" w:hAnsiTheme="minorHAnsi" w:cstheme="minorBidi"/>
              <w:b w:val="0"/>
              <w:noProof/>
              <w:sz w:val="22"/>
            </w:rPr>
          </w:pPr>
          <w:hyperlink w:anchor="_Toc137570494" w:history="1">
            <w:r w:rsidR="00BA0CA7" w:rsidRPr="00A63541">
              <w:rPr>
                <w:rStyle w:val="Kpr"/>
                <w:noProof/>
              </w:rPr>
              <w:t>SİMGELER VE KISALTMALAR DİZİNİ</w:t>
            </w:r>
            <w:r w:rsidR="00BA0CA7">
              <w:rPr>
                <w:noProof/>
                <w:webHidden/>
              </w:rPr>
              <w:tab/>
            </w:r>
            <w:r w:rsidR="00BA0CA7">
              <w:rPr>
                <w:noProof/>
                <w:webHidden/>
              </w:rPr>
              <w:fldChar w:fldCharType="begin"/>
            </w:r>
            <w:r w:rsidR="00BA0CA7">
              <w:rPr>
                <w:noProof/>
                <w:webHidden/>
              </w:rPr>
              <w:instrText xml:space="preserve"> PAGEREF _Toc137570494 \h </w:instrText>
            </w:r>
            <w:r w:rsidR="00BA0CA7">
              <w:rPr>
                <w:noProof/>
                <w:webHidden/>
              </w:rPr>
            </w:r>
            <w:r w:rsidR="00BA0CA7">
              <w:rPr>
                <w:noProof/>
                <w:webHidden/>
              </w:rPr>
              <w:fldChar w:fldCharType="separate"/>
            </w:r>
            <w:r w:rsidR="008E5B2D">
              <w:rPr>
                <w:noProof/>
                <w:webHidden/>
              </w:rPr>
              <w:t>VIII</w:t>
            </w:r>
            <w:r w:rsidR="00BA0CA7">
              <w:rPr>
                <w:noProof/>
                <w:webHidden/>
              </w:rPr>
              <w:fldChar w:fldCharType="end"/>
            </w:r>
          </w:hyperlink>
        </w:p>
        <w:p w14:paraId="2EECBBE2" w14:textId="071403C8" w:rsidR="00BA0CA7" w:rsidRDefault="00962BAE" w:rsidP="00215B44">
          <w:pPr>
            <w:pStyle w:val="T1"/>
            <w:tabs>
              <w:tab w:val="left" w:pos="1320"/>
            </w:tabs>
            <w:jc w:val="left"/>
            <w:rPr>
              <w:rFonts w:asciiTheme="minorHAnsi" w:eastAsiaTheme="minorEastAsia" w:hAnsiTheme="minorHAnsi" w:cstheme="minorBidi"/>
              <w:b w:val="0"/>
              <w:noProof/>
              <w:sz w:val="22"/>
            </w:rPr>
          </w:pPr>
          <w:hyperlink w:anchor="_Toc137570495" w:history="1">
            <w:r w:rsidR="00BA0CA7" w:rsidRPr="00A63541">
              <w:rPr>
                <w:rStyle w:val="Kpr"/>
                <w:noProof/>
              </w:rPr>
              <w:t>1.</w:t>
            </w:r>
            <w:r w:rsidR="00BA0CA7">
              <w:rPr>
                <w:rFonts w:asciiTheme="minorHAnsi" w:eastAsiaTheme="minorEastAsia" w:hAnsiTheme="minorHAnsi" w:cstheme="minorBidi"/>
                <w:b w:val="0"/>
                <w:noProof/>
                <w:sz w:val="22"/>
              </w:rPr>
              <w:tab/>
            </w:r>
            <w:r w:rsidR="00BA0CA7" w:rsidRPr="00A63541">
              <w:rPr>
                <w:rStyle w:val="Kpr"/>
                <w:noProof/>
              </w:rPr>
              <w:t>GİRİŞ</w:t>
            </w:r>
            <w:r w:rsidR="00BA0CA7">
              <w:rPr>
                <w:noProof/>
                <w:webHidden/>
              </w:rPr>
              <w:tab/>
            </w:r>
            <w:r w:rsidR="00BA0CA7">
              <w:rPr>
                <w:noProof/>
                <w:webHidden/>
              </w:rPr>
              <w:fldChar w:fldCharType="begin"/>
            </w:r>
            <w:r w:rsidR="00BA0CA7">
              <w:rPr>
                <w:noProof/>
                <w:webHidden/>
              </w:rPr>
              <w:instrText xml:space="preserve"> PAGEREF _Toc137570495 \h </w:instrText>
            </w:r>
            <w:r w:rsidR="00BA0CA7">
              <w:rPr>
                <w:noProof/>
                <w:webHidden/>
              </w:rPr>
            </w:r>
            <w:r w:rsidR="00BA0CA7">
              <w:rPr>
                <w:noProof/>
                <w:webHidden/>
              </w:rPr>
              <w:fldChar w:fldCharType="separate"/>
            </w:r>
            <w:r w:rsidR="008E5B2D">
              <w:rPr>
                <w:noProof/>
                <w:webHidden/>
              </w:rPr>
              <w:t>1</w:t>
            </w:r>
            <w:r w:rsidR="00BA0CA7">
              <w:rPr>
                <w:noProof/>
                <w:webHidden/>
              </w:rPr>
              <w:fldChar w:fldCharType="end"/>
            </w:r>
          </w:hyperlink>
        </w:p>
        <w:p w14:paraId="4AF0AB10" w14:textId="5F8C5218" w:rsidR="00BA0CA7" w:rsidRDefault="00962BAE" w:rsidP="00215B44">
          <w:pPr>
            <w:pStyle w:val="T2"/>
            <w:jc w:val="left"/>
            <w:rPr>
              <w:rFonts w:asciiTheme="minorHAnsi" w:eastAsiaTheme="minorEastAsia" w:hAnsiTheme="minorHAnsi" w:cstheme="minorBidi"/>
              <w:noProof/>
              <w:sz w:val="22"/>
            </w:rPr>
          </w:pPr>
          <w:hyperlink w:anchor="_Toc137570496" w:history="1">
            <w:r w:rsidR="00BA0CA7" w:rsidRPr="00A63541">
              <w:rPr>
                <w:rStyle w:val="Kpr"/>
                <w:noProof/>
              </w:rPr>
              <w:t>1.1.</w:t>
            </w:r>
            <w:r w:rsidR="00BA0CA7">
              <w:rPr>
                <w:rFonts w:asciiTheme="minorHAnsi" w:eastAsiaTheme="minorEastAsia" w:hAnsiTheme="minorHAnsi" w:cstheme="minorBidi"/>
                <w:noProof/>
                <w:sz w:val="22"/>
              </w:rPr>
              <w:tab/>
            </w:r>
            <w:r w:rsidR="00BA0CA7" w:rsidRPr="00A63541">
              <w:rPr>
                <w:rStyle w:val="Kpr"/>
                <w:noProof/>
              </w:rPr>
              <w:t>Web 1.0 Araçları</w:t>
            </w:r>
            <w:r w:rsidR="00BA0CA7">
              <w:rPr>
                <w:noProof/>
                <w:webHidden/>
              </w:rPr>
              <w:tab/>
            </w:r>
            <w:r w:rsidR="00BA0CA7">
              <w:rPr>
                <w:noProof/>
                <w:webHidden/>
              </w:rPr>
              <w:fldChar w:fldCharType="begin"/>
            </w:r>
            <w:r w:rsidR="00BA0CA7">
              <w:rPr>
                <w:noProof/>
                <w:webHidden/>
              </w:rPr>
              <w:instrText xml:space="preserve"> PAGEREF _Toc137570496 \h </w:instrText>
            </w:r>
            <w:r w:rsidR="00BA0CA7">
              <w:rPr>
                <w:noProof/>
                <w:webHidden/>
              </w:rPr>
            </w:r>
            <w:r w:rsidR="00BA0CA7">
              <w:rPr>
                <w:noProof/>
                <w:webHidden/>
              </w:rPr>
              <w:fldChar w:fldCharType="separate"/>
            </w:r>
            <w:r w:rsidR="008E5B2D">
              <w:rPr>
                <w:noProof/>
                <w:webHidden/>
              </w:rPr>
              <w:t>5</w:t>
            </w:r>
            <w:r w:rsidR="00BA0CA7">
              <w:rPr>
                <w:noProof/>
                <w:webHidden/>
              </w:rPr>
              <w:fldChar w:fldCharType="end"/>
            </w:r>
          </w:hyperlink>
        </w:p>
        <w:p w14:paraId="0DDF561D" w14:textId="2DB54080" w:rsidR="00BA0CA7" w:rsidRDefault="00962BAE" w:rsidP="00215B44">
          <w:pPr>
            <w:pStyle w:val="T2"/>
            <w:jc w:val="left"/>
            <w:rPr>
              <w:rFonts w:asciiTheme="minorHAnsi" w:eastAsiaTheme="minorEastAsia" w:hAnsiTheme="minorHAnsi" w:cstheme="minorBidi"/>
              <w:noProof/>
              <w:sz w:val="22"/>
            </w:rPr>
          </w:pPr>
          <w:hyperlink w:anchor="_Toc137570497" w:history="1">
            <w:r w:rsidR="00BA0CA7" w:rsidRPr="00A63541">
              <w:rPr>
                <w:rStyle w:val="Kpr"/>
                <w:noProof/>
              </w:rPr>
              <w:t>1.2.</w:t>
            </w:r>
            <w:r w:rsidR="00BA0CA7">
              <w:rPr>
                <w:rFonts w:asciiTheme="minorHAnsi" w:eastAsiaTheme="minorEastAsia" w:hAnsiTheme="minorHAnsi" w:cstheme="minorBidi"/>
                <w:noProof/>
                <w:sz w:val="22"/>
              </w:rPr>
              <w:tab/>
            </w:r>
            <w:r w:rsidR="00BA0CA7" w:rsidRPr="00A63541">
              <w:rPr>
                <w:rStyle w:val="Kpr"/>
                <w:noProof/>
              </w:rPr>
              <w:t>Web 2.0 Araçları</w:t>
            </w:r>
            <w:r w:rsidR="00BA0CA7">
              <w:rPr>
                <w:noProof/>
                <w:webHidden/>
              </w:rPr>
              <w:tab/>
            </w:r>
            <w:r w:rsidR="00BA0CA7">
              <w:rPr>
                <w:noProof/>
                <w:webHidden/>
              </w:rPr>
              <w:fldChar w:fldCharType="begin"/>
            </w:r>
            <w:r w:rsidR="00BA0CA7">
              <w:rPr>
                <w:noProof/>
                <w:webHidden/>
              </w:rPr>
              <w:instrText xml:space="preserve"> PAGEREF _Toc137570497 \h </w:instrText>
            </w:r>
            <w:r w:rsidR="00BA0CA7">
              <w:rPr>
                <w:noProof/>
                <w:webHidden/>
              </w:rPr>
            </w:r>
            <w:r w:rsidR="00BA0CA7">
              <w:rPr>
                <w:noProof/>
                <w:webHidden/>
              </w:rPr>
              <w:fldChar w:fldCharType="separate"/>
            </w:r>
            <w:r w:rsidR="008E5B2D">
              <w:rPr>
                <w:noProof/>
                <w:webHidden/>
              </w:rPr>
              <w:t>6</w:t>
            </w:r>
            <w:r w:rsidR="00BA0CA7">
              <w:rPr>
                <w:noProof/>
                <w:webHidden/>
              </w:rPr>
              <w:fldChar w:fldCharType="end"/>
            </w:r>
          </w:hyperlink>
        </w:p>
        <w:p w14:paraId="4BF74D15" w14:textId="290C13D5" w:rsidR="00BA0CA7" w:rsidRDefault="00962BAE" w:rsidP="00215B44">
          <w:pPr>
            <w:pStyle w:val="T2"/>
            <w:jc w:val="left"/>
            <w:rPr>
              <w:rFonts w:asciiTheme="minorHAnsi" w:eastAsiaTheme="minorEastAsia" w:hAnsiTheme="minorHAnsi" w:cstheme="minorBidi"/>
              <w:noProof/>
              <w:sz w:val="22"/>
            </w:rPr>
          </w:pPr>
          <w:hyperlink w:anchor="_Toc137570498" w:history="1">
            <w:r w:rsidR="00BA0CA7" w:rsidRPr="00A63541">
              <w:rPr>
                <w:rStyle w:val="Kpr"/>
                <w:noProof/>
              </w:rPr>
              <w:t>1.3.</w:t>
            </w:r>
            <w:r w:rsidR="00BA0CA7">
              <w:rPr>
                <w:rFonts w:asciiTheme="minorHAnsi" w:eastAsiaTheme="minorEastAsia" w:hAnsiTheme="minorHAnsi" w:cstheme="minorBidi"/>
                <w:noProof/>
                <w:sz w:val="22"/>
              </w:rPr>
              <w:tab/>
            </w:r>
            <w:r w:rsidR="00BA0CA7" w:rsidRPr="00A63541">
              <w:rPr>
                <w:rStyle w:val="Kpr"/>
                <w:noProof/>
              </w:rPr>
              <w:t>Web 2.0 Araçlarının Eğitimdeki Yeri</w:t>
            </w:r>
            <w:r w:rsidR="00BA0CA7">
              <w:rPr>
                <w:noProof/>
                <w:webHidden/>
              </w:rPr>
              <w:tab/>
            </w:r>
            <w:r w:rsidR="00BA0CA7">
              <w:rPr>
                <w:noProof/>
                <w:webHidden/>
              </w:rPr>
              <w:fldChar w:fldCharType="begin"/>
            </w:r>
            <w:r w:rsidR="00BA0CA7">
              <w:rPr>
                <w:noProof/>
                <w:webHidden/>
              </w:rPr>
              <w:instrText xml:space="preserve"> PAGEREF _Toc137570498 \h </w:instrText>
            </w:r>
            <w:r w:rsidR="00BA0CA7">
              <w:rPr>
                <w:noProof/>
                <w:webHidden/>
              </w:rPr>
            </w:r>
            <w:r w:rsidR="00BA0CA7">
              <w:rPr>
                <w:noProof/>
                <w:webHidden/>
              </w:rPr>
              <w:fldChar w:fldCharType="separate"/>
            </w:r>
            <w:r w:rsidR="008E5B2D">
              <w:rPr>
                <w:noProof/>
                <w:webHidden/>
              </w:rPr>
              <w:t>7</w:t>
            </w:r>
            <w:r w:rsidR="00BA0CA7">
              <w:rPr>
                <w:noProof/>
                <w:webHidden/>
              </w:rPr>
              <w:fldChar w:fldCharType="end"/>
            </w:r>
          </w:hyperlink>
        </w:p>
        <w:p w14:paraId="69550175" w14:textId="6F978358" w:rsidR="00BA0CA7" w:rsidRDefault="00962BAE" w:rsidP="00215B44">
          <w:pPr>
            <w:pStyle w:val="T2"/>
            <w:jc w:val="left"/>
            <w:rPr>
              <w:rFonts w:asciiTheme="minorHAnsi" w:eastAsiaTheme="minorEastAsia" w:hAnsiTheme="minorHAnsi" w:cstheme="minorBidi"/>
              <w:noProof/>
              <w:sz w:val="22"/>
            </w:rPr>
          </w:pPr>
          <w:hyperlink w:anchor="_Toc137570499" w:history="1">
            <w:r w:rsidR="00BA0CA7" w:rsidRPr="00A63541">
              <w:rPr>
                <w:rStyle w:val="Kpr"/>
                <w:noProof/>
              </w:rPr>
              <w:t>1.4.</w:t>
            </w:r>
            <w:r w:rsidR="00BA0CA7">
              <w:rPr>
                <w:rFonts w:asciiTheme="minorHAnsi" w:eastAsiaTheme="minorEastAsia" w:hAnsiTheme="minorHAnsi" w:cstheme="minorBidi"/>
                <w:noProof/>
                <w:sz w:val="22"/>
              </w:rPr>
              <w:tab/>
            </w:r>
            <w:r w:rsidR="00BA0CA7" w:rsidRPr="00A63541">
              <w:rPr>
                <w:rStyle w:val="Kpr"/>
                <w:noProof/>
              </w:rPr>
              <w:t>Web 2.0 Araçlarının Uygulamadaki Yeri</w:t>
            </w:r>
            <w:r w:rsidR="00BA0CA7">
              <w:rPr>
                <w:noProof/>
                <w:webHidden/>
              </w:rPr>
              <w:tab/>
            </w:r>
            <w:r w:rsidR="00BA0CA7">
              <w:rPr>
                <w:noProof/>
                <w:webHidden/>
              </w:rPr>
              <w:fldChar w:fldCharType="begin"/>
            </w:r>
            <w:r w:rsidR="00BA0CA7">
              <w:rPr>
                <w:noProof/>
                <w:webHidden/>
              </w:rPr>
              <w:instrText xml:space="preserve"> PAGEREF _Toc137570499 \h </w:instrText>
            </w:r>
            <w:r w:rsidR="00BA0CA7">
              <w:rPr>
                <w:noProof/>
                <w:webHidden/>
              </w:rPr>
            </w:r>
            <w:r w:rsidR="00BA0CA7">
              <w:rPr>
                <w:noProof/>
                <w:webHidden/>
              </w:rPr>
              <w:fldChar w:fldCharType="separate"/>
            </w:r>
            <w:r w:rsidR="008E5B2D">
              <w:rPr>
                <w:noProof/>
                <w:webHidden/>
              </w:rPr>
              <w:t>9</w:t>
            </w:r>
            <w:r w:rsidR="00BA0CA7">
              <w:rPr>
                <w:noProof/>
                <w:webHidden/>
              </w:rPr>
              <w:fldChar w:fldCharType="end"/>
            </w:r>
          </w:hyperlink>
        </w:p>
        <w:p w14:paraId="7D25D5BE" w14:textId="09D75D9A"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0" w:history="1">
            <w:r w:rsidR="00BA0CA7" w:rsidRPr="009718C7">
              <w:rPr>
                <w:rStyle w:val="Kpr"/>
                <w:rFonts w:eastAsia="Times New Roman" w:cs="Times New Roman"/>
                <w:noProof/>
                <w:lang w:eastAsia="en-US"/>
              </w:rPr>
              <w:t>1.4.1.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Kullanım alanlarına göre Web 2.0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_Toc137570500 \h </w:instrText>
            </w:r>
            <w:r w:rsidR="00BA0CA7" w:rsidRPr="009718C7">
              <w:rPr>
                <w:noProof/>
                <w:webHidden/>
              </w:rPr>
            </w:r>
            <w:r w:rsidR="00BA0CA7" w:rsidRPr="009718C7">
              <w:rPr>
                <w:noProof/>
                <w:webHidden/>
              </w:rPr>
              <w:fldChar w:fldCharType="separate"/>
            </w:r>
            <w:r w:rsidR="008E5B2D">
              <w:rPr>
                <w:noProof/>
                <w:webHidden/>
              </w:rPr>
              <w:t>11</w:t>
            </w:r>
            <w:r w:rsidR="00BA0CA7" w:rsidRPr="009718C7">
              <w:rPr>
                <w:noProof/>
                <w:webHidden/>
              </w:rPr>
              <w:fldChar w:fldCharType="end"/>
            </w:r>
          </w:hyperlink>
        </w:p>
        <w:p w14:paraId="2F85DDF9" w14:textId="6410E946"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1" w:history="1">
            <w:r w:rsidR="00BA0CA7" w:rsidRPr="009718C7">
              <w:rPr>
                <w:rStyle w:val="Kpr"/>
                <w:rFonts w:eastAsia="Times New Roman" w:cs="Times New Roman"/>
                <w:noProof/>
                <w:lang w:eastAsia="en-US"/>
              </w:rPr>
              <w:t>1.4.2.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Bu çalışmada kullanılan Web 2.0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_Toc137570501 \h </w:instrText>
            </w:r>
            <w:r w:rsidR="00BA0CA7" w:rsidRPr="009718C7">
              <w:rPr>
                <w:noProof/>
                <w:webHidden/>
              </w:rPr>
            </w:r>
            <w:r w:rsidR="00BA0CA7" w:rsidRPr="009718C7">
              <w:rPr>
                <w:noProof/>
                <w:webHidden/>
              </w:rPr>
              <w:fldChar w:fldCharType="separate"/>
            </w:r>
            <w:r w:rsidR="008E5B2D">
              <w:rPr>
                <w:noProof/>
                <w:webHidden/>
              </w:rPr>
              <w:t>14</w:t>
            </w:r>
            <w:r w:rsidR="00BA0CA7" w:rsidRPr="009718C7">
              <w:rPr>
                <w:noProof/>
                <w:webHidden/>
              </w:rPr>
              <w:fldChar w:fldCharType="end"/>
            </w:r>
          </w:hyperlink>
        </w:p>
        <w:p w14:paraId="3DA16E5A" w14:textId="5184E9AC" w:rsidR="00BA0CA7" w:rsidRDefault="00962BAE" w:rsidP="00215B44">
          <w:pPr>
            <w:pStyle w:val="T2"/>
            <w:jc w:val="left"/>
            <w:rPr>
              <w:rFonts w:asciiTheme="minorHAnsi" w:eastAsiaTheme="minorEastAsia" w:hAnsiTheme="minorHAnsi" w:cstheme="minorBidi"/>
              <w:noProof/>
              <w:sz w:val="22"/>
            </w:rPr>
          </w:pPr>
          <w:hyperlink w:anchor="_Toc137570502" w:history="1">
            <w:r w:rsidR="00BA0CA7" w:rsidRPr="00A63541">
              <w:rPr>
                <w:rStyle w:val="Kpr"/>
                <w:noProof/>
              </w:rPr>
              <w:t>1.5.</w:t>
            </w:r>
            <w:r w:rsidR="00BA0CA7">
              <w:rPr>
                <w:rFonts w:asciiTheme="minorHAnsi" w:eastAsiaTheme="minorEastAsia" w:hAnsiTheme="minorHAnsi" w:cstheme="minorBidi"/>
                <w:noProof/>
                <w:sz w:val="22"/>
              </w:rPr>
              <w:tab/>
            </w:r>
            <w:r w:rsidR="00BA0CA7" w:rsidRPr="00A63541">
              <w:rPr>
                <w:rStyle w:val="Kpr"/>
                <w:noProof/>
              </w:rPr>
              <w:t>Dijital Okuryazarlık</w:t>
            </w:r>
            <w:r w:rsidR="00BA0CA7">
              <w:rPr>
                <w:noProof/>
                <w:webHidden/>
              </w:rPr>
              <w:tab/>
            </w:r>
            <w:r w:rsidR="00BA0CA7">
              <w:rPr>
                <w:noProof/>
                <w:webHidden/>
              </w:rPr>
              <w:fldChar w:fldCharType="begin"/>
            </w:r>
            <w:r w:rsidR="00BA0CA7">
              <w:rPr>
                <w:noProof/>
                <w:webHidden/>
              </w:rPr>
              <w:instrText xml:space="preserve"> PAGEREF _Toc137570502 \h </w:instrText>
            </w:r>
            <w:r w:rsidR="00BA0CA7">
              <w:rPr>
                <w:noProof/>
                <w:webHidden/>
              </w:rPr>
            </w:r>
            <w:r w:rsidR="00BA0CA7">
              <w:rPr>
                <w:noProof/>
                <w:webHidden/>
              </w:rPr>
              <w:fldChar w:fldCharType="separate"/>
            </w:r>
            <w:r w:rsidR="008E5B2D">
              <w:rPr>
                <w:noProof/>
                <w:webHidden/>
              </w:rPr>
              <w:t>24</w:t>
            </w:r>
            <w:r w:rsidR="00BA0CA7">
              <w:rPr>
                <w:noProof/>
                <w:webHidden/>
              </w:rPr>
              <w:fldChar w:fldCharType="end"/>
            </w:r>
          </w:hyperlink>
        </w:p>
        <w:p w14:paraId="751344D0" w14:textId="2D834457" w:rsidR="00BA0CA7" w:rsidRDefault="00962BAE" w:rsidP="00215B44">
          <w:pPr>
            <w:pStyle w:val="T2"/>
            <w:jc w:val="left"/>
            <w:rPr>
              <w:rFonts w:asciiTheme="minorHAnsi" w:eastAsiaTheme="minorEastAsia" w:hAnsiTheme="minorHAnsi" w:cstheme="minorBidi"/>
              <w:noProof/>
              <w:sz w:val="22"/>
            </w:rPr>
          </w:pPr>
          <w:hyperlink w:anchor="_Toc137570503" w:history="1">
            <w:r w:rsidR="00BA0CA7" w:rsidRPr="00A63541">
              <w:rPr>
                <w:rStyle w:val="Kpr"/>
                <w:noProof/>
              </w:rPr>
              <w:t>1.6.</w:t>
            </w:r>
            <w:r w:rsidR="00BA0CA7">
              <w:rPr>
                <w:rFonts w:asciiTheme="minorHAnsi" w:eastAsiaTheme="minorEastAsia" w:hAnsiTheme="minorHAnsi" w:cstheme="minorBidi"/>
                <w:noProof/>
                <w:sz w:val="22"/>
              </w:rPr>
              <w:tab/>
            </w:r>
            <w:r w:rsidR="00BA0CA7" w:rsidRPr="00A63541">
              <w:rPr>
                <w:rStyle w:val="Kpr"/>
                <w:noProof/>
              </w:rPr>
              <w:t>Teknoloji Entegrasyonu</w:t>
            </w:r>
            <w:r w:rsidR="00BA0CA7">
              <w:rPr>
                <w:noProof/>
                <w:webHidden/>
              </w:rPr>
              <w:tab/>
            </w:r>
            <w:r w:rsidR="00BA0CA7">
              <w:rPr>
                <w:noProof/>
                <w:webHidden/>
              </w:rPr>
              <w:fldChar w:fldCharType="begin"/>
            </w:r>
            <w:r w:rsidR="00BA0CA7">
              <w:rPr>
                <w:noProof/>
                <w:webHidden/>
              </w:rPr>
              <w:instrText xml:space="preserve"> PAGEREF _Toc137570503 \h </w:instrText>
            </w:r>
            <w:r w:rsidR="00BA0CA7">
              <w:rPr>
                <w:noProof/>
                <w:webHidden/>
              </w:rPr>
            </w:r>
            <w:r w:rsidR="00BA0CA7">
              <w:rPr>
                <w:noProof/>
                <w:webHidden/>
              </w:rPr>
              <w:fldChar w:fldCharType="separate"/>
            </w:r>
            <w:r w:rsidR="008E5B2D">
              <w:rPr>
                <w:noProof/>
                <w:webHidden/>
              </w:rPr>
              <w:t>26</w:t>
            </w:r>
            <w:r w:rsidR="00BA0CA7">
              <w:rPr>
                <w:noProof/>
                <w:webHidden/>
              </w:rPr>
              <w:fldChar w:fldCharType="end"/>
            </w:r>
          </w:hyperlink>
        </w:p>
        <w:p w14:paraId="7F43E2C2" w14:textId="2C4244AD" w:rsidR="00BA0CA7" w:rsidRDefault="00962BAE" w:rsidP="00215B44">
          <w:pPr>
            <w:pStyle w:val="T2"/>
            <w:jc w:val="left"/>
            <w:rPr>
              <w:rFonts w:asciiTheme="minorHAnsi" w:eastAsiaTheme="minorEastAsia" w:hAnsiTheme="minorHAnsi" w:cstheme="minorBidi"/>
              <w:noProof/>
              <w:sz w:val="22"/>
            </w:rPr>
          </w:pPr>
          <w:hyperlink w:anchor="_Toc137570504" w:history="1">
            <w:r w:rsidR="00BA0CA7" w:rsidRPr="00A63541">
              <w:rPr>
                <w:rStyle w:val="Kpr"/>
                <w:noProof/>
              </w:rPr>
              <w:t>1.7.</w:t>
            </w:r>
            <w:r w:rsidR="00BA0CA7">
              <w:rPr>
                <w:rFonts w:asciiTheme="minorHAnsi" w:eastAsiaTheme="minorEastAsia" w:hAnsiTheme="minorHAnsi" w:cstheme="minorBidi"/>
                <w:noProof/>
                <w:sz w:val="22"/>
              </w:rPr>
              <w:tab/>
            </w:r>
            <w:r w:rsidR="00BA0CA7" w:rsidRPr="00A63541">
              <w:rPr>
                <w:rStyle w:val="Kpr"/>
                <w:noProof/>
              </w:rPr>
              <w:t>Etkin Teknoloji Entegrasyonu</w:t>
            </w:r>
            <w:r w:rsidR="00BA0CA7">
              <w:rPr>
                <w:noProof/>
                <w:webHidden/>
              </w:rPr>
              <w:tab/>
            </w:r>
            <w:r w:rsidR="00BA0CA7">
              <w:rPr>
                <w:noProof/>
                <w:webHidden/>
              </w:rPr>
              <w:fldChar w:fldCharType="begin"/>
            </w:r>
            <w:r w:rsidR="00BA0CA7">
              <w:rPr>
                <w:noProof/>
                <w:webHidden/>
              </w:rPr>
              <w:instrText xml:space="preserve"> PAGEREF _Toc137570504 \h </w:instrText>
            </w:r>
            <w:r w:rsidR="00BA0CA7">
              <w:rPr>
                <w:noProof/>
                <w:webHidden/>
              </w:rPr>
            </w:r>
            <w:r w:rsidR="00BA0CA7">
              <w:rPr>
                <w:noProof/>
                <w:webHidden/>
              </w:rPr>
              <w:fldChar w:fldCharType="separate"/>
            </w:r>
            <w:r w:rsidR="008E5B2D">
              <w:rPr>
                <w:noProof/>
                <w:webHidden/>
              </w:rPr>
              <w:t>29</w:t>
            </w:r>
            <w:r w:rsidR="00BA0CA7">
              <w:rPr>
                <w:noProof/>
                <w:webHidden/>
              </w:rPr>
              <w:fldChar w:fldCharType="end"/>
            </w:r>
          </w:hyperlink>
        </w:p>
        <w:p w14:paraId="6A5F2EC6" w14:textId="1CE5FCC6" w:rsidR="00BA0CA7" w:rsidRDefault="00962BAE" w:rsidP="00215B44">
          <w:pPr>
            <w:pStyle w:val="T2"/>
            <w:jc w:val="left"/>
            <w:rPr>
              <w:rFonts w:asciiTheme="minorHAnsi" w:eastAsiaTheme="minorEastAsia" w:hAnsiTheme="minorHAnsi" w:cstheme="minorBidi"/>
              <w:noProof/>
              <w:sz w:val="22"/>
            </w:rPr>
          </w:pPr>
          <w:hyperlink w:anchor="_Toc137570505" w:history="1">
            <w:r w:rsidR="00BA0CA7" w:rsidRPr="00A63541">
              <w:rPr>
                <w:rStyle w:val="Kpr"/>
                <w:noProof/>
              </w:rPr>
              <w:t>1.8.</w:t>
            </w:r>
            <w:r w:rsidR="00BA0CA7">
              <w:rPr>
                <w:rFonts w:asciiTheme="minorHAnsi" w:eastAsiaTheme="minorEastAsia" w:hAnsiTheme="minorHAnsi" w:cstheme="minorBidi"/>
                <w:noProof/>
                <w:sz w:val="22"/>
              </w:rPr>
              <w:tab/>
            </w:r>
            <w:r w:rsidR="00BA0CA7" w:rsidRPr="00A63541">
              <w:rPr>
                <w:rStyle w:val="Kpr"/>
                <w:noProof/>
              </w:rPr>
              <w:t>Problem Durumu</w:t>
            </w:r>
            <w:r w:rsidR="00BA0CA7">
              <w:rPr>
                <w:noProof/>
                <w:webHidden/>
              </w:rPr>
              <w:tab/>
            </w:r>
            <w:r w:rsidR="00BA0CA7">
              <w:rPr>
                <w:noProof/>
                <w:webHidden/>
              </w:rPr>
              <w:fldChar w:fldCharType="begin"/>
            </w:r>
            <w:r w:rsidR="00BA0CA7">
              <w:rPr>
                <w:noProof/>
                <w:webHidden/>
              </w:rPr>
              <w:instrText xml:space="preserve"> PAGEREF _Toc137570505 \h </w:instrText>
            </w:r>
            <w:r w:rsidR="00BA0CA7">
              <w:rPr>
                <w:noProof/>
                <w:webHidden/>
              </w:rPr>
            </w:r>
            <w:r w:rsidR="00BA0CA7">
              <w:rPr>
                <w:noProof/>
                <w:webHidden/>
              </w:rPr>
              <w:fldChar w:fldCharType="separate"/>
            </w:r>
            <w:r w:rsidR="008E5B2D">
              <w:rPr>
                <w:noProof/>
                <w:webHidden/>
              </w:rPr>
              <w:t>30</w:t>
            </w:r>
            <w:r w:rsidR="00BA0CA7">
              <w:rPr>
                <w:noProof/>
                <w:webHidden/>
              </w:rPr>
              <w:fldChar w:fldCharType="end"/>
            </w:r>
          </w:hyperlink>
        </w:p>
        <w:p w14:paraId="60925D56" w14:textId="45EBA76A" w:rsidR="00BA0CA7" w:rsidRDefault="00962BAE" w:rsidP="00215B44">
          <w:pPr>
            <w:pStyle w:val="T2"/>
            <w:jc w:val="left"/>
            <w:rPr>
              <w:rFonts w:asciiTheme="minorHAnsi" w:eastAsiaTheme="minorEastAsia" w:hAnsiTheme="minorHAnsi" w:cstheme="minorBidi"/>
              <w:noProof/>
              <w:sz w:val="22"/>
            </w:rPr>
          </w:pPr>
          <w:hyperlink w:anchor="_Toc137570506" w:history="1">
            <w:r w:rsidR="00BA0CA7" w:rsidRPr="00A63541">
              <w:rPr>
                <w:rStyle w:val="Kpr"/>
                <w:noProof/>
              </w:rPr>
              <w:t>1.9.</w:t>
            </w:r>
            <w:r w:rsidR="00BA0CA7">
              <w:rPr>
                <w:rFonts w:asciiTheme="minorHAnsi" w:eastAsiaTheme="minorEastAsia" w:hAnsiTheme="minorHAnsi" w:cstheme="minorBidi"/>
                <w:noProof/>
                <w:sz w:val="22"/>
              </w:rPr>
              <w:tab/>
            </w:r>
            <w:r w:rsidR="00BA0CA7" w:rsidRPr="00A63541">
              <w:rPr>
                <w:rStyle w:val="Kpr"/>
                <w:noProof/>
              </w:rPr>
              <w:t>Tezin Amacı</w:t>
            </w:r>
            <w:r w:rsidR="00BA0CA7">
              <w:rPr>
                <w:noProof/>
                <w:webHidden/>
              </w:rPr>
              <w:tab/>
            </w:r>
            <w:r w:rsidR="00BA0CA7">
              <w:rPr>
                <w:noProof/>
                <w:webHidden/>
              </w:rPr>
              <w:fldChar w:fldCharType="begin"/>
            </w:r>
            <w:r w:rsidR="00BA0CA7">
              <w:rPr>
                <w:noProof/>
                <w:webHidden/>
              </w:rPr>
              <w:instrText xml:space="preserve"> PAGEREF _Toc137570506 \h </w:instrText>
            </w:r>
            <w:r w:rsidR="00BA0CA7">
              <w:rPr>
                <w:noProof/>
                <w:webHidden/>
              </w:rPr>
            </w:r>
            <w:r w:rsidR="00BA0CA7">
              <w:rPr>
                <w:noProof/>
                <w:webHidden/>
              </w:rPr>
              <w:fldChar w:fldCharType="separate"/>
            </w:r>
            <w:r w:rsidR="008E5B2D">
              <w:rPr>
                <w:noProof/>
                <w:webHidden/>
              </w:rPr>
              <w:t>32</w:t>
            </w:r>
            <w:r w:rsidR="00BA0CA7">
              <w:rPr>
                <w:noProof/>
                <w:webHidden/>
              </w:rPr>
              <w:fldChar w:fldCharType="end"/>
            </w:r>
          </w:hyperlink>
        </w:p>
        <w:p w14:paraId="6A138C4C" w14:textId="32F4454C" w:rsidR="00BA0CA7" w:rsidRDefault="00962BAE" w:rsidP="00215B44">
          <w:pPr>
            <w:pStyle w:val="T2"/>
            <w:jc w:val="left"/>
            <w:rPr>
              <w:rFonts w:asciiTheme="minorHAnsi" w:eastAsiaTheme="minorEastAsia" w:hAnsiTheme="minorHAnsi" w:cstheme="minorBidi"/>
              <w:noProof/>
              <w:sz w:val="22"/>
            </w:rPr>
          </w:pPr>
          <w:hyperlink w:anchor="_Toc137570507" w:history="1">
            <w:r w:rsidR="00BA0CA7" w:rsidRPr="00A63541">
              <w:rPr>
                <w:rStyle w:val="Kpr"/>
                <w:noProof/>
              </w:rPr>
              <w:t>1.10.</w:t>
            </w:r>
            <w:r w:rsidR="00BA0CA7">
              <w:rPr>
                <w:rFonts w:asciiTheme="minorHAnsi" w:eastAsiaTheme="minorEastAsia" w:hAnsiTheme="minorHAnsi" w:cstheme="minorBidi"/>
                <w:noProof/>
                <w:sz w:val="22"/>
              </w:rPr>
              <w:tab/>
            </w:r>
            <w:r w:rsidR="00BA0CA7" w:rsidRPr="00A63541">
              <w:rPr>
                <w:rStyle w:val="Kpr"/>
                <w:noProof/>
              </w:rPr>
              <w:t>Tezin Önemi</w:t>
            </w:r>
            <w:r w:rsidR="00BA0CA7">
              <w:rPr>
                <w:noProof/>
                <w:webHidden/>
              </w:rPr>
              <w:tab/>
            </w:r>
            <w:r w:rsidR="00BA0CA7">
              <w:rPr>
                <w:noProof/>
                <w:webHidden/>
              </w:rPr>
              <w:fldChar w:fldCharType="begin"/>
            </w:r>
            <w:r w:rsidR="00BA0CA7">
              <w:rPr>
                <w:noProof/>
                <w:webHidden/>
              </w:rPr>
              <w:instrText xml:space="preserve"> PAGEREF _Toc137570507 \h </w:instrText>
            </w:r>
            <w:r w:rsidR="00BA0CA7">
              <w:rPr>
                <w:noProof/>
                <w:webHidden/>
              </w:rPr>
            </w:r>
            <w:r w:rsidR="00BA0CA7">
              <w:rPr>
                <w:noProof/>
                <w:webHidden/>
              </w:rPr>
              <w:fldChar w:fldCharType="separate"/>
            </w:r>
            <w:r w:rsidR="008E5B2D">
              <w:rPr>
                <w:noProof/>
                <w:webHidden/>
              </w:rPr>
              <w:t>32</w:t>
            </w:r>
            <w:r w:rsidR="00BA0CA7">
              <w:rPr>
                <w:noProof/>
                <w:webHidden/>
              </w:rPr>
              <w:fldChar w:fldCharType="end"/>
            </w:r>
          </w:hyperlink>
        </w:p>
        <w:p w14:paraId="0AFA3A92" w14:textId="5D6AFDD5" w:rsidR="00BA0CA7" w:rsidRDefault="00962BAE" w:rsidP="00215B44">
          <w:pPr>
            <w:pStyle w:val="T2"/>
            <w:jc w:val="left"/>
            <w:rPr>
              <w:rFonts w:asciiTheme="minorHAnsi" w:eastAsiaTheme="minorEastAsia" w:hAnsiTheme="minorHAnsi" w:cstheme="minorBidi"/>
              <w:noProof/>
              <w:sz w:val="22"/>
            </w:rPr>
          </w:pPr>
          <w:hyperlink w:anchor="_Toc137570508" w:history="1">
            <w:r w:rsidR="00BA0CA7" w:rsidRPr="00A63541">
              <w:rPr>
                <w:rStyle w:val="Kpr"/>
                <w:noProof/>
              </w:rPr>
              <w:t>1.11.</w:t>
            </w:r>
            <w:r w:rsidR="00BA0CA7">
              <w:rPr>
                <w:rFonts w:asciiTheme="minorHAnsi" w:eastAsiaTheme="minorEastAsia" w:hAnsiTheme="minorHAnsi" w:cstheme="minorBidi"/>
                <w:noProof/>
                <w:sz w:val="22"/>
              </w:rPr>
              <w:tab/>
            </w:r>
            <w:r w:rsidR="00BA0CA7" w:rsidRPr="00A63541">
              <w:rPr>
                <w:rStyle w:val="Kpr"/>
                <w:noProof/>
              </w:rPr>
              <w:t>Çalışmanın Sınırlılıkları</w:t>
            </w:r>
            <w:r w:rsidR="00BA0CA7">
              <w:rPr>
                <w:noProof/>
                <w:webHidden/>
              </w:rPr>
              <w:tab/>
            </w:r>
            <w:r w:rsidR="00BA0CA7">
              <w:rPr>
                <w:noProof/>
                <w:webHidden/>
              </w:rPr>
              <w:fldChar w:fldCharType="begin"/>
            </w:r>
            <w:r w:rsidR="00BA0CA7">
              <w:rPr>
                <w:noProof/>
                <w:webHidden/>
              </w:rPr>
              <w:instrText xml:space="preserve"> PAGEREF _Toc137570508 \h </w:instrText>
            </w:r>
            <w:r w:rsidR="00BA0CA7">
              <w:rPr>
                <w:noProof/>
                <w:webHidden/>
              </w:rPr>
            </w:r>
            <w:r w:rsidR="00BA0CA7">
              <w:rPr>
                <w:noProof/>
                <w:webHidden/>
              </w:rPr>
              <w:fldChar w:fldCharType="separate"/>
            </w:r>
            <w:r w:rsidR="008E5B2D">
              <w:rPr>
                <w:noProof/>
                <w:webHidden/>
              </w:rPr>
              <w:t>35</w:t>
            </w:r>
            <w:r w:rsidR="00BA0CA7">
              <w:rPr>
                <w:noProof/>
                <w:webHidden/>
              </w:rPr>
              <w:fldChar w:fldCharType="end"/>
            </w:r>
          </w:hyperlink>
        </w:p>
        <w:p w14:paraId="3CA5A94A" w14:textId="37D0B27C" w:rsidR="00BA0CA7" w:rsidRDefault="00962BAE" w:rsidP="00215B44">
          <w:pPr>
            <w:pStyle w:val="T2"/>
            <w:jc w:val="left"/>
            <w:rPr>
              <w:rFonts w:asciiTheme="minorHAnsi" w:eastAsiaTheme="minorEastAsia" w:hAnsiTheme="minorHAnsi" w:cstheme="minorBidi"/>
              <w:noProof/>
              <w:sz w:val="22"/>
            </w:rPr>
          </w:pPr>
          <w:hyperlink w:anchor="_Toc137570509" w:history="1">
            <w:r w:rsidR="00BA0CA7" w:rsidRPr="00A63541">
              <w:rPr>
                <w:rStyle w:val="Kpr"/>
                <w:noProof/>
              </w:rPr>
              <w:t>1.12.</w:t>
            </w:r>
            <w:r w:rsidR="00BA0CA7">
              <w:rPr>
                <w:rFonts w:asciiTheme="minorHAnsi" w:eastAsiaTheme="minorEastAsia" w:hAnsiTheme="minorHAnsi" w:cstheme="minorBidi"/>
                <w:noProof/>
                <w:sz w:val="22"/>
              </w:rPr>
              <w:tab/>
            </w:r>
            <w:r w:rsidR="00BA0CA7" w:rsidRPr="00A63541">
              <w:rPr>
                <w:rStyle w:val="Kpr"/>
                <w:noProof/>
              </w:rPr>
              <w:t>Varsayımlar</w:t>
            </w:r>
            <w:r w:rsidR="00BA0CA7">
              <w:rPr>
                <w:noProof/>
                <w:webHidden/>
              </w:rPr>
              <w:tab/>
            </w:r>
            <w:r w:rsidR="00BA0CA7">
              <w:rPr>
                <w:noProof/>
                <w:webHidden/>
              </w:rPr>
              <w:fldChar w:fldCharType="begin"/>
            </w:r>
            <w:r w:rsidR="00BA0CA7">
              <w:rPr>
                <w:noProof/>
                <w:webHidden/>
              </w:rPr>
              <w:instrText xml:space="preserve"> PAGEREF _Toc137570509 \h </w:instrText>
            </w:r>
            <w:r w:rsidR="00BA0CA7">
              <w:rPr>
                <w:noProof/>
                <w:webHidden/>
              </w:rPr>
            </w:r>
            <w:r w:rsidR="00BA0CA7">
              <w:rPr>
                <w:noProof/>
                <w:webHidden/>
              </w:rPr>
              <w:fldChar w:fldCharType="separate"/>
            </w:r>
            <w:r w:rsidR="008E5B2D">
              <w:rPr>
                <w:noProof/>
                <w:webHidden/>
              </w:rPr>
              <w:t>37</w:t>
            </w:r>
            <w:r w:rsidR="00BA0CA7">
              <w:rPr>
                <w:noProof/>
                <w:webHidden/>
              </w:rPr>
              <w:fldChar w:fldCharType="end"/>
            </w:r>
          </w:hyperlink>
        </w:p>
        <w:p w14:paraId="3A5C42D7" w14:textId="5084B88E" w:rsidR="00BA0CA7" w:rsidRDefault="00962BAE" w:rsidP="00215B44">
          <w:pPr>
            <w:pStyle w:val="T2"/>
            <w:jc w:val="left"/>
            <w:rPr>
              <w:rFonts w:asciiTheme="minorHAnsi" w:eastAsiaTheme="minorEastAsia" w:hAnsiTheme="minorHAnsi" w:cstheme="minorBidi"/>
              <w:noProof/>
              <w:sz w:val="22"/>
            </w:rPr>
          </w:pPr>
          <w:hyperlink w:anchor="_Toc137570510" w:history="1">
            <w:r w:rsidR="00BA0CA7" w:rsidRPr="00A63541">
              <w:rPr>
                <w:rStyle w:val="Kpr"/>
                <w:noProof/>
              </w:rPr>
              <w:t>1.13.</w:t>
            </w:r>
            <w:r w:rsidR="00BA0CA7">
              <w:rPr>
                <w:rFonts w:asciiTheme="minorHAnsi" w:eastAsiaTheme="minorEastAsia" w:hAnsiTheme="minorHAnsi" w:cstheme="minorBidi"/>
                <w:noProof/>
                <w:sz w:val="22"/>
              </w:rPr>
              <w:tab/>
            </w:r>
            <w:r w:rsidR="00BA0CA7" w:rsidRPr="00A63541">
              <w:rPr>
                <w:rStyle w:val="Kpr"/>
                <w:noProof/>
              </w:rPr>
              <w:t>Araştırma Problemleri</w:t>
            </w:r>
            <w:r w:rsidR="00BA0CA7">
              <w:rPr>
                <w:noProof/>
                <w:webHidden/>
              </w:rPr>
              <w:tab/>
            </w:r>
            <w:r w:rsidR="00BA0CA7">
              <w:rPr>
                <w:noProof/>
                <w:webHidden/>
              </w:rPr>
              <w:fldChar w:fldCharType="begin"/>
            </w:r>
            <w:r w:rsidR="00BA0CA7">
              <w:rPr>
                <w:noProof/>
                <w:webHidden/>
              </w:rPr>
              <w:instrText xml:space="preserve"> PAGEREF _Toc137570510 \h </w:instrText>
            </w:r>
            <w:r w:rsidR="00BA0CA7">
              <w:rPr>
                <w:noProof/>
                <w:webHidden/>
              </w:rPr>
            </w:r>
            <w:r w:rsidR="00BA0CA7">
              <w:rPr>
                <w:noProof/>
                <w:webHidden/>
              </w:rPr>
              <w:fldChar w:fldCharType="separate"/>
            </w:r>
            <w:r w:rsidR="008E5B2D">
              <w:rPr>
                <w:noProof/>
                <w:webHidden/>
              </w:rPr>
              <w:t>37</w:t>
            </w:r>
            <w:r w:rsidR="00BA0CA7">
              <w:rPr>
                <w:noProof/>
                <w:webHidden/>
              </w:rPr>
              <w:fldChar w:fldCharType="end"/>
            </w:r>
          </w:hyperlink>
        </w:p>
        <w:p w14:paraId="007D0C79" w14:textId="04BD4D88" w:rsidR="00BA0CA7" w:rsidRDefault="00962BAE" w:rsidP="00215B44">
          <w:pPr>
            <w:pStyle w:val="T1"/>
            <w:tabs>
              <w:tab w:val="left" w:pos="1320"/>
            </w:tabs>
            <w:jc w:val="left"/>
            <w:rPr>
              <w:rFonts w:asciiTheme="minorHAnsi" w:eastAsiaTheme="minorEastAsia" w:hAnsiTheme="minorHAnsi" w:cstheme="minorBidi"/>
              <w:b w:val="0"/>
              <w:noProof/>
              <w:sz w:val="22"/>
            </w:rPr>
          </w:pPr>
          <w:hyperlink w:anchor="_Toc137570511" w:history="1">
            <w:r w:rsidR="00BA0CA7" w:rsidRPr="00A63541">
              <w:rPr>
                <w:rStyle w:val="Kpr"/>
                <w:noProof/>
              </w:rPr>
              <w:t>2.</w:t>
            </w:r>
            <w:r w:rsidR="00BA0CA7">
              <w:rPr>
                <w:rFonts w:asciiTheme="minorHAnsi" w:eastAsiaTheme="minorEastAsia" w:hAnsiTheme="minorHAnsi" w:cstheme="minorBidi"/>
                <w:b w:val="0"/>
                <w:noProof/>
                <w:sz w:val="22"/>
              </w:rPr>
              <w:tab/>
            </w:r>
            <w:r w:rsidR="00BA0CA7" w:rsidRPr="00A63541">
              <w:rPr>
                <w:rStyle w:val="Kpr"/>
                <w:noProof/>
              </w:rPr>
              <w:t>ÖNCEKİ ÇALIŞMALAR</w:t>
            </w:r>
            <w:r w:rsidR="00BA0CA7">
              <w:rPr>
                <w:noProof/>
                <w:webHidden/>
              </w:rPr>
              <w:tab/>
            </w:r>
            <w:r w:rsidR="00BA0CA7">
              <w:rPr>
                <w:noProof/>
                <w:webHidden/>
              </w:rPr>
              <w:fldChar w:fldCharType="begin"/>
            </w:r>
            <w:r w:rsidR="00BA0CA7">
              <w:rPr>
                <w:noProof/>
                <w:webHidden/>
              </w:rPr>
              <w:instrText xml:space="preserve"> PAGEREF _Toc137570511 \h </w:instrText>
            </w:r>
            <w:r w:rsidR="00BA0CA7">
              <w:rPr>
                <w:noProof/>
                <w:webHidden/>
              </w:rPr>
            </w:r>
            <w:r w:rsidR="00BA0CA7">
              <w:rPr>
                <w:noProof/>
                <w:webHidden/>
              </w:rPr>
              <w:fldChar w:fldCharType="separate"/>
            </w:r>
            <w:r w:rsidR="008E5B2D">
              <w:rPr>
                <w:noProof/>
                <w:webHidden/>
              </w:rPr>
              <w:t>39</w:t>
            </w:r>
            <w:r w:rsidR="00BA0CA7">
              <w:rPr>
                <w:noProof/>
                <w:webHidden/>
              </w:rPr>
              <w:fldChar w:fldCharType="end"/>
            </w:r>
          </w:hyperlink>
        </w:p>
        <w:p w14:paraId="585433AE" w14:textId="4B29F9D8" w:rsidR="00BA0CA7" w:rsidRDefault="00962BAE" w:rsidP="00215B44">
          <w:pPr>
            <w:pStyle w:val="T2"/>
            <w:jc w:val="left"/>
            <w:rPr>
              <w:rFonts w:asciiTheme="minorHAnsi" w:eastAsiaTheme="minorEastAsia" w:hAnsiTheme="minorHAnsi" w:cstheme="minorBidi"/>
              <w:noProof/>
              <w:sz w:val="22"/>
            </w:rPr>
          </w:pPr>
          <w:hyperlink w:anchor="_Toc137570513" w:history="1">
            <w:r w:rsidR="00BA0CA7" w:rsidRPr="00A63541">
              <w:rPr>
                <w:rStyle w:val="Kpr"/>
                <w:noProof/>
              </w:rPr>
              <w:t>2.1.</w:t>
            </w:r>
            <w:r w:rsidR="00BA0CA7">
              <w:rPr>
                <w:rFonts w:asciiTheme="minorHAnsi" w:eastAsiaTheme="minorEastAsia" w:hAnsiTheme="minorHAnsi" w:cstheme="minorBidi"/>
                <w:noProof/>
                <w:sz w:val="22"/>
              </w:rPr>
              <w:tab/>
            </w:r>
            <w:r w:rsidR="00BA0CA7" w:rsidRPr="00A63541">
              <w:rPr>
                <w:rStyle w:val="Kpr"/>
                <w:noProof/>
              </w:rPr>
              <w:t>Web 2.0 Konusunda Yapılmış Yurtiçi Çalışmalar</w:t>
            </w:r>
            <w:r w:rsidR="00BA0CA7">
              <w:rPr>
                <w:noProof/>
                <w:webHidden/>
              </w:rPr>
              <w:tab/>
            </w:r>
            <w:r w:rsidR="00BA0CA7">
              <w:rPr>
                <w:noProof/>
                <w:webHidden/>
              </w:rPr>
              <w:fldChar w:fldCharType="begin"/>
            </w:r>
            <w:r w:rsidR="00BA0CA7">
              <w:rPr>
                <w:noProof/>
                <w:webHidden/>
              </w:rPr>
              <w:instrText xml:space="preserve"> PAGEREF _Toc137570513 \h </w:instrText>
            </w:r>
            <w:r w:rsidR="00BA0CA7">
              <w:rPr>
                <w:noProof/>
                <w:webHidden/>
              </w:rPr>
            </w:r>
            <w:r w:rsidR="00BA0CA7">
              <w:rPr>
                <w:noProof/>
                <w:webHidden/>
              </w:rPr>
              <w:fldChar w:fldCharType="separate"/>
            </w:r>
            <w:r w:rsidR="008E5B2D">
              <w:rPr>
                <w:noProof/>
                <w:webHidden/>
              </w:rPr>
              <w:t>39</w:t>
            </w:r>
            <w:r w:rsidR="00BA0CA7">
              <w:rPr>
                <w:noProof/>
                <w:webHidden/>
              </w:rPr>
              <w:fldChar w:fldCharType="end"/>
            </w:r>
          </w:hyperlink>
        </w:p>
        <w:p w14:paraId="314F7D1E" w14:textId="799C75FD" w:rsidR="00BA0CA7" w:rsidRDefault="00962BAE" w:rsidP="00215B44">
          <w:pPr>
            <w:pStyle w:val="T2"/>
            <w:jc w:val="left"/>
            <w:rPr>
              <w:rFonts w:asciiTheme="minorHAnsi" w:eastAsiaTheme="minorEastAsia" w:hAnsiTheme="minorHAnsi" w:cstheme="minorBidi"/>
              <w:noProof/>
              <w:sz w:val="22"/>
            </w:rPr>
          </w:pPr>
          <w:hyperlink w:anchor="_Toc137570514" w:history="1">
            <w:r w:rsidR="00BA0CA7" w:rsidRPr="00A63541">
              <w:rPr>
                <w:rStyle w:val="Kpr"/>
                <w:noProof/>
              </w:rPr>
              <w:t>2.2.</w:t>
            </w:r>
            <w:r w:rsidR="00BA0CA7">
              <w:rPr>
                <w:rFonts w:asciiTheme="minorHAnsi" w:eastAsiaTheme="minorEastAsia" w:hAnsiTheme="minorHAnsi" w:cstheme="minorBidi"/>
                <w:noProof/>
                <w:sz w:val="22"/>
              </w:rPr>
              <w:tab/>
            </w:r>
            <w:r w:rsidR="00BA0CA7" w:rsidRPr="00A63541">
              <w:rPr>
                <w:rStyle w:val="Kpr"/>
                <w:noProof/>
              </w:rPr>
              <w:t>Web 2.0 Konusunda Yapılmış Uluslararası Çalışmalar</w:t>
            </w:r>
            <w:r w:rsidR="00BA0CA7">
              <w:rPr>
                <w:noProof/>
                <w:webHidden/>
              </w:rPr>
              <w:tab/>
            </w:r>
            <w:r w:rsidR="00BA0CA7">
              <w:rPr>
                <w:noProof/>
                <w:webHidden/>
              </w:rPr>
              <w:fldChar w:fldCharType="begin"/>
            </w:r>
            <w:r w:rsidR="00BA0CA7">
              <w:rPr>
                <w:noProof/>
                <w:webHidden/>
              </w:rPr>
              <w:instrText xml:space="preserve"> PAGEREF _Toc137570514 \h </w:instrText>
            </w:r>
            <w:r w:rsidR="00BA0CA7">
              <w:rPr>
                <w:noProof/>
                <w:webHidden/>
              </w:rPr>
            </w:r>
            <w:r w:rsidR="00BA0CA7">
              <w:rPr>
                <w:noProof/>
                <w:webHidden/>
              </w:rPr>
              <w:fldChar w:fldCharType="separate"/>
            </w:r>
            <w:r w:rsidR="008E5B2D">
              <w:rPr>
                <w:noProof/>
                <w:webHidden/>
              </w:rPr>
              <w:t>43</w:t>
            </w:r>
            <w:r w:rsidR="00BA0CA7">
              <w:rPr>
                <w:noProof/>
                <w:webHidden/>
              </w:rPr>
              <w:fldChar w:fldCharType="end"/>
            </w:r>
          </w:hyperlink>
        </w:p>
        <w:p w14:paraId="517FC436" w14:textId="51D8E810" w:rsidR="00BA0CA7" w:rsidRDefault="00962BAE" w:rsidP="00215B44">
          <w:pPr>
            <w:pStyle w:val="T1"/>
            <w:tabs>
              <w:tab w:val="left" w:pos="1320"/>
            </w:tabs>
            <w:jc w:val="left"/>
            <w:rPr>
              <w:rFonts w:asciiTheme="minorHAnsi" w:eastAsiaTheme="minorEastAsia" w:hAnsiTheme="minorHAnsi" w:cstheme="minorBidi"/>
              <w:b w:val="0"/>
              <w:noProof/>
              <w:sz w:val="22"/>
            </w:rPr>
          </w:pPr>
          <w:hyperlink w:anchor="_Toc137570515" w:history="1">
            <w:r w:rsidR="00BA0CA7" w:rsidRPr="00A63541">
              <w:rPr>
                <w:rStyle w:val="Kpr"/>
                <w:noProof/>
              </w:rPr>
              <w:t>3.</w:t>
            </w:r>
            <w:r w:rsidR="00BA0CA7">
              <w:rPr>
                <w:rFonts w:asciiTheme="minorHAnsi" w:eastAsiaTheme="minorEastAsia" w:hAnsiTheme="minorHAnsi" w:cstheme="minorBidi"/>
                <w:b w:val="0"/>
                <w:noProof/>
                <w:sz w:val="22"/>
              </w:rPr>
              <w:tab/>
            </w:r>
            <w:r w:rsidR="00BA0CA7" w:rsidRPr="00A63541">
              <w:rPr>
                <w:rStyle w:val="Kpr"/>
                <w:noProof/>
              </w:rPr>
              <w:t>MATERYAL VE METOT</w:t>
            </w:r>
            <w:r w:rsidR="00BA0CA7">
              <w:rPr>
                <w:noProof/>
                <w:webHidden/>
              </w:rPr>
              <w:tab/>
            </w:r>
            <w:r w:rsidR="00BA0CA7">
              <w:rPr>
                <w:noProof/>
                <w:webHidden/>
              </w:rPr>
              <w:fldChar w:fldCharType="begin"/>
            </w:r>
            <w:r w:rsidR="00BA0CA7">
              <w:rPr>
                <w:noProof/>
                <w:webHidden/>
              </w:rPr>
              <w:instrText xml:space="preserve"> PAGEREF _Toc137570515 \h </w:instrText>
            </w:r>
            <w:r w:rsidR="00BA0CA7">
              <w:rPr>
                <w:noProof/>
                <w:webHidden/>
              </w:rPr>
            </w:r>
            <w:r w:rsidR="00BA0CA7">
              <w:rPr>
                <w:noProof/>
                <w:webHidden/>
              </w:rPr>
              <w:fldChar w:fldCharType="separate"/>
            </w:r>
            <w:r w:rsidR="008E5B2D">
              <w:rPr>
                <w:noProof/>
                <w:webHidden/>
              </w:rPr>
              <w:t>47</w:t>
            </w:r>
            <w:r w:rsidR="00BA0CA7">
              <w:rPr>
                <w:noProof/>
                <w:webHidden/>
              </w:rPr>
              <w:fldChar w:fldCharType="end"/>
            </w:r>
          </w:hyperlink>
        </w:p>
        <w:p w14:paraId="2D971D11" w14:textId="301BEBCE" w:rsidR="00BA0CA7" w:rsidRDefault="00962BAE" w:rsidP="00215B44">
          <w:pPr>
            <w:pStyle w:val="T2"/>
            <w:jc w:val="left"/>
            <w:rPr>
              <w:rFonts w:asciiTheme="minorHAnsi" w:eastAsiaTheme="minorEastAsia" w:hAnsiTheme="minorHAnsi" w:cstheme="minorBidi"/>
              <w:noProof/>
              <w:sz w:val="22"/>
            </w:rPr>
          </w:pPr>
          <w:hyperlink w:anchor="_Toc137570517" w:history="1">
            <w:r w:rsidR="00BA0CA7" w:rsidRPr="00A63541">
              <w:rPr>
                <w:rStyle w:val="Kpr"/>
                <w:noProof/>
              </w:rPr>
              <w:t>3.1.</w:t>
            </w:r>
            <w:r w:rsidR="00BA0CA7">
              <w:rPr>
                <w:rFonts w:asciiTheme="minorHAnsi" w:eastAsiaTheme="minorEastAsia" w:hAnsiTheme="minorHAnsi" w:cstheme="minorBidi"/>
                <w:noProof/>
                <w:sz w:val="22"/>
              </w:rPr>
              <w:tab/>
            </w:r>
            <w:r w:rsidR="00BA0CA7" w:rsidRPr="00A63541">
              <w:rPr>
                <w:rStyle w:val="Kpr"/>
                <w:noProof/>
              </w:rPr>
              <w:t>Materyal</w:t>
            </w:r>
            <w:r w:rsidR="00BA0CA7">
              <w:rPr>
                <w:noProof/>
                <w:webHidden/>
              </w:rPr>
              <w:tab/>
            </w:r>
            <w:r w:rsidR="00BA0CA7">
              <w:rPr>
                <w:noProof/>
                <w:webHidden/>
              </w:rPr>
              <w:fldChar w:fldCharType="begin"/>
            </w:r>
            <w:r w:rsidR="00BA0CA7">
              <w:rPr>
                <w:noProof/>
                <w:webHidden/>
              </w:rPr>
              <w:instrText xml:space="preserve"> PAGEREF _Toc137570517 \h </w:instrText>
            </w:r>
            <w:r w:rsidR="00BA0CA7">
              <w:rPr>
                <w:noProof/>
                <w:webHidden/>
              </w:rPr>
            </w:r>
            <w:r w:rsidR="00BA0CA7">
              <w:rPr>
                <w:noProof/>
                <w:webHidden/>
              </w:rPr>
              <w:fldChar w:fldCharType="separate"/>
            </w:r>
            <w:r w:rsidR="008E5B2D">
              <w:rPr>
                <w:noProof/>
                <w:webHidden/>
              </w:rPr>
              <w:t>47</w:t>
            </w:r>
            <w:r w:rsidR="00BA0CA7">
              <w:rPr>
                <w:noProof/>
                <w:webHidden/>
              </w:rPr>
              <w:fldChar w:fldCharType="end"/>
            </w:r>
          </w:hyperlink>
        </w:p>
        <w:p w14:paraId="1942D9AA" w14:textId="2A790AEC"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8" w:history="1">
            <w:r w:rsidR="00BA0CA7" w:rsidRPr="009718C7">
              <w:rPr>
                <w:rStyle w:val="Kpr"/>
                <w:rFonts w:eastAsia="Times New Roman" w:cs="Times New Roman"/>
                <w:noProof/>
                <w:lang w:eastAsia="en-US"/>
              </w:rPr>
              <w:t>3.1.1.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 Toplama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_Toc137570518 \h </w:instrText>
            </w:r>
            <w:r w:rsidR="00BA0CA7" w:rsidRPr="009718C7">
              <w:rPr>
                <w:noProof/>
                <w:webHidden/>
              </w:rPr>
            </w:r>
            <w:r w:rsidR="00BA0CA7" w:rsidRPr="009718C7">
              <w:rPr>
                <w:noProof/>
                <w:webHidden/>
              </w:rPr>
              <w:fldChar w:fldCharType="separate"/>
            </w:r>
            <w:r w:rsidR="008E5B2D">
              <w:rPr>
                <w:noProof/>
                <w:webHidden/>
              </w:rPr>
              <w:t>47</w:t>
            </w:r>
            <w:r w:rsidR="00BA0CA7" w:rsidRPr="009718C7">
              <w:rPr>
                <w:noProof/>
                <w:webHidden/>
              </w:rPr>
              <w:fldChar w:fldCharType="end"/>
            </w:r>
          </w:hyperlink>
        </w:p>
        <w:p w14:paraId="34A502FC" w14:textId="4F5E2C86"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9" w:history="1">
            <w:r w:rsidR="00BA0CA7" w:rsidRPr="009718C7">
              <w:rPr>
                <w:rStyle w:val="Kpr"/>
                <w:rFonts w:eastAsia="Times New Roman" w:cs="Times New Roman"/>
                <w:noProof/>
                <w:lang w:eastAsia="en-US"/>
              </w:rPr>
              <w:t>3.1.2.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Web 2.0 araçları kullanımı yetkinliği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_Toc137570519 \h </w:instrText>
            </w:r>
            <w:r w:rsidR="00BA0CA7" w:rsidRPr="009718C7">
              <w:rPr>
                <w:noProof/>
                <w:webHidden/>
              </w:rPr>
            </w:r>
            <w:r w:rsidR="00BA0CA7" w:rsidRPr="009718C7">
              <w:rPr>
                <w:noProof/>
                <w:webHidden/>
              </w:rPr>
              <w:fldChar w:fldCharType="separate"/>
            </w:r>
            <w:r w:rsidR="008E5B2D">
              <w:rPr>
                <w:noProof/>
                <w:webHidden/>
              </w:rPr>
              <w:t>47</w:t>
            </w:r>
            <w:r w:rsidR="00BA0CA7" w:rsidRPr="009718C7">
              <w:rPr>
                <w:noProof/>
                <w:webHidden/>
              </w:rPr>
              <w:fldChar w:fldCharType="end"/>
            </w:r>
          </w:hyperlink>
        </w:p>
        <w:p w14:paraId="3970482D" w14:textId="031D215F"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0" w:history="1">
            <w:r w:rsidR="00BA0CA7" w:rsidRPr="009718C7">
              <w:rPr>
                <w:rStyle w:val="Kpr"/>
                <w:rFonts w:eastAsia="Times New Roman" w:cs="Times New Roman"/>
                <w:noProof/>
                <w:lang w:eastAsia="en-US"/>
              </w:rPr>
              <w:t>3.1.3.</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Dijital okuryazarlık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_Toc137570520 \h </w:instrText>
            </w:r>
            <w:r w:rsidR="00BA0CA7" w:rsidRPr="009718C7">
              <w:rPr>
                <w:noProof/>
                <w:webHidden/>
              </w:rPr>
            </w:r>
            <w:r w:rsidR="00BA0CA7" w:rsidRPr="009718C7">
              <w:rPr>
                <w:noProof/>
                <w:webHidden/>
              </w:rPr>
              <w:fldChar w:fldCharType="separate"/>
            </w:r>
            <w:r w:rsidR="008E5B2D">
              <w:rPr>
                <w:noProof/>
                <w:webHidden/>
              </w:rPr>
              <w:t>47</w:t>
            </w:r>
            <w:r w:rsidR="00BA0CA7" w:rsidRPr="009718C7">
              <w:rPr>
                <w:noProof/>
                <w:webHidden/>
              </w:rPr>
              <w:fldChar w:fldCharType="end"/>
            </w:r>
          </w:hyperlink>
        </w:p>
        <w:p w14:paraId="238DBCE4" w14:textId="078EA21F" w:rsidR="00BA0CA7" w:rsidRDefault="00962BAE" w:rsidP="00E44E01">
          <w:pPr>
            <w:pStyle w:val="T2"/>
            <w:ind w:left="284"/>
            <w:jc w:val="left"/>
            <w:rPr>
              <w:rFonts w:asciiTheme="minorHAnsi" w:eastAsiaTheme="minorEastAsia" w:hAnsiTheme="minorHAnsi" w:cstheme="minorBidi"/>
              <w:noProof/>
              <w:sz w:val="22"/>
            </w:rPr>
          </w:pPr>
          <w:hyperlink w:anchor="_Toc137570521" w:history="1">
            <w:r w:rsidR="00BA0CA7" w:rsidRPr="00A63541">
              <w:rPr>
                <w:rStyle w:val="Kpr"/>
                <w:noProof/>
              </w:rPr>
              <w:t>3.2.</w:t>
            </w:r>
            <w:r w:rsidR="00BA0CA7">
              <w:rPr>
                <w:rFonts w:asciiTheme="minorHAnsi" w:eastAsiaTheme="minorEastAsia" w:hAnsiTheme="minorHAnsi" w:cstheme="minorBidi"/>
                <w:noProof/>
                <w:sz w:val="22"/>
              </w:rPr>
              <w:tab/>
            </w:r>
            <w:r w:rsidR="00BA0CA7" w:rsidRPr="00A63541">
              <w:rPr>
                <w:rStyle w:val="Kpr"/>
                <w:noProof/>
              </w:rPr>
              <w:t>Metot</w:t>
            </w:r>
            <w:r w:rsidR="00BA0CA7">
              <w:rPr>
                <w:noProof/>
                <w:webHidden/>
              </w:rPr>
              <w:tab/>
            </w:r>
            <w:r w:rsidR="00BA0CA7">
              <w:rPr>
                <w:noProof/>
                <w:webHidden/>
              </w:rPr>
              <w:fldChar w:fldCharType="begin"/>
            </w:r>
            <w:r w:rsidR="00BA0CA7">
              <w:rPr>
                <w:noProof/>
                <w:webHidden/>
              </w:rPr>
              <w:instrText xml:space="preserve"> PAGEREF _Toc137570521 \h </w:instrText>
            </w:r>
            <w:r w:rsidR="00BA0CA7">
              <w:rPr>
                <w:noProof/>
                <w:webHidden/>
              </w:rPr>
            </w:r>
            <w:r w:rsidR="00BA0CA7">
              <w:rPr>
                <w:noProof/>
                <w:webHidden/>
              </w:rPr>
              <w:fldChar w:fldCharType="separate"/>
            </w:r>
            <w:r w:rsidR="008E5B2D">
              <w:rPr>
                <w:noProof/>
                <w:webHidden/>
              </w:rPr>
              <w:t>51</w:t>
            </w:r>
            <w:r w:rsidR="00BA0CA7">
              <w:rPr>
                <w:noProof/>
                <w:webHidden/>
              </w:rPr>
              <w:fldChar w:fldCharType="end"/>
            </w:r>
          </w:hyperlink>
        </w:p>
        <w:p w14:paraId="0F9448CE" w14:textId="1CB5FE80"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2" w:history="1">
            <w:r w:rsidR="00BA0CA7" w:rsidRPr="009718C7">
              <w:rPr>
                <w:rStyle w:val="Kpr"/>
                <w:rFonts w:eastAsia="Times New Roman" w:cs="Times New Roman"/>
                <w:noProof/>
                <w:lang w:eastAsia="en-US"/>
              </w:rPr>
              <w:t>3.2.1.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Araştırmanın Yöntem ve Deseni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_Toc137570522 \h </w:instrText>
            </w:r>
            <w:r w:rsidR="00BA0CA7" w:rsidRPr="009718C7">
              <w:rPr>
                <w:noProof/>
                <w:webHidden/>
              </w:rPr>
            </w:r>
            <w:r w:rsidR="00BA0CA7" w:rsidRPr="009718C7">
              <w:rPr>
                <w:noProof/>
                <w:webHidden/>
              </w:rPr>
              <w:fldChar w:fldCharType="separate"/>
            </w:r>
            <w:r w:rsidR="008E5B2D">
              <w:rPr>
                <w:noProof/>
                <w:webHidden/>
              </w:rPr>
              <w:t>51</w:t>
            </w:r>
            <w:r w:rsidR="00BA0CA7" w:rsidRPr="009718C7">
              <w:rPr>
                <w:noProof/>
                <w:webHidden/>
              </w:rPr>
              <w:fldChar w:fldCharType="end"/>
            </w:r>
          </w:hyperlink>
        </w:p>
        <w:p w14:paraId="46B9AF5F" w14:textId="1CFBB7F3"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3" w:history="1">
            <w:r w:rsidR="00BA0CA7" w:rsidRPr="009718C7">
              <w:rPr>
                <w:rStyle w:val="Kpr"/>
                <w:rFonts w:eastAsia="Times New Roman" w:cs="Times New Roman"/>
                <w:noProof/>
                <w:lang w:eastAsia="en-US"/>
              </w:rPr>
              <w:t>3.2.2.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Çalışma Grubu</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_Toc137570523 \h </w:instrText>
            </w:r>
            <w:r w:rsidR="00BA0CA7" w:rsidRPr="009718C7">
              <w:rPr>
                <w:noProof/>
                <w:webHidden/>
              </w:rPr>
            </w:r>
            <w:r w:rsidR="00BA0CA7" w:rsidRPr="009718C7">
              <w:rPr>
                <w:noProof/>
                <w:webHidden/>
              </w:rPr>
              <w:fldChar w:fldCharType="separate"/>
            </w:r>
            <w:r w:rsidR="008E5B2D">
              <w:rPr>
                <w:noProof/>
                <w:webHidden/>
              </w:rPr>
              <w:t>52</w:t>
            </w:r>
            <w:r w:rsidR="00BA0CA7" w:rsidRPr="009718C7">
              <w:rPr>
                <w:noProof/>
                <w:webHidden/>
              </w:rPr>
              <w:fldChar w:fldCharType="end"/>
            </w:r>
          </w:hyperlink>
        </w:p>
        <w:p w14:paraId="5C89B39D" w14:textId="67AB0EAC"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4" w:history="1">
            <w:r w:rsidR="00BA0CA7" w:rsidRPr="009718C7">
              <w:rPr>
                <w:rStyle w:val="Kpr"/>
                <w:rFonts w:eastAsia="Times New Roman" w:cs="Times New Roman"/>
                <w:noProof/>
                <w:lang w:eastAsia="en-US"/>
              </w:rPr>
              <w:t>3.2.3.</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Verilerin Analiz Yöntemine Karar Verilmesi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_Toc137570524 \h </w:instrText>
            </w:r>
            <w:r w:rsidR="00BA0CA7" w:rsidRPr="009718C7">
              <w:rPr>
                <w:noProof/>
                <w:webHidden/>
              </w:rPr>
            </w:r>
            <w:r w:rsidR="00BA0CA7" w:rsidRPr="009718C7">
              <w:rPr>
                <w:noProof/>
                <w:webHidden/>
              </w:rPr>
              <w:fldChar w:fldCharType="separate"/>
            </w:r>
            <w:r w:rsidR="008E5B2D">
              <w:rPr>
                <w:noProof/>
                <w:webHidden/>
              </w:rPr>
              <w:t>55</w:t>
            </w:r>
            <w:r w:rsidR="00BA0CA7" w:rsidRPr="009718C7">
              <w:rPr>
                <w:noProof/>
                <w:webHidden/>
              </w:rPr>
              <w:fldChar w:fldCharType="end"/>
            </w:r>
          </w:hyperlink>
        </w:p>
        <w:p w14:paraId="29BC81A7" w14:textId="54FE1A64"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5" w:history="1">
            <w:r w:rsidR="00BA0CA7" w:rsidRPr="009718C7">
              <w:rPr>
                <w:rStyle w:val="Kpr"/>
                <w:rFonts w:eastAsia="Times New Roman" w:cs="Times New Roman"/>
                <w:noProof/>
                <w:lang w:eastAsia="en-US"/>
              </w:rPr>
              <w:t>3.2.4.</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 Toplama Süreci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_Toc137570525 \h </w:instrText>
            </w:r>
            <w:r w:rsidR="00BA0CA7" w:rsidRPr="009718C7">
              <w:rPr>
                <w:noProof/>
                <w:webHidden/>
              </w:rPr>
            </w:r>
            <w:r w:rsidR="00BA0CA7" w:rsidRPr="009718C7">
              <w:rPr>
                <w:noProof/>
                <w:webHidden/>
              </w:rPr>
              <w:fldChar w:fldCharType="separate"/>
            </w:r>
            <w:r w:rsidR="008E5B2D">
              <w:rPr>
                <w:noProof/>
                <w:webHidden/>
              </w:rPr>
              <w:t>57</w:t>
            </w:r>
            <w:r w:rsidR="00BA0CA7" w:rsidRPr="009718C7">
              <w:rPr>
                <w:noProof/>
                <w:webHidden/>
              </w:rPr>
              <w:fldChar w:fldCharType="end"/>
            </w:r>
          </w:hyperlink>
        </w:p>
        <w:p w14:paraId="3FC6A18F" w14:textId="5365CBBD"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6" w:history="1">
            <w:r w:rsidR="00BA0CA7" w:rsidRPr="009718C7">
              <w:rPr>
                <w:rStyle w:val="Kpr"/>
                <w:rFonts w:eastAsia="Times New Roman" w:cs="Times New Roman"/>
                <w:noProof/>
                <w:lang w:eastAsia="en-US"/>
              </w:rPr>
              <w:t>3.2.5.</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Verilerin Analizi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_Toc137570526 \h </w:instrText>
            </w:r>
            <w:r w:rsidR="00BA0CA7" w:rsidRPr="009718C7">
              <w:rPr>
                <w:noProof/>
                <w:webHidden/>
              </w:rPr>
            </w:r>
            <w:r w:rsidR="00BA0CA7" w:rsidRPr="009718C7">
              <w:rPr>
                <w:noProof/>
                <w:webHidden/>
              </w:rPr>
              <w:fldChar w:fldCharType="separate"/>
            </w:r>
            <w:r w:rsidR="008E5B2D">
              <w:rPr>
                <w:noProof/>
                <w:webHidden/>
              </w:rPr>
              <w:t>57</w:t>
            </w:r>
            <w:r w:rsidR="00BA0CA7" w:rsidRPr="009718C7">
              <w:rPr>
                <w:noProof/>
                <w:webHidden/>
              </w:rPr>
              <w:fldChar w:fldCharType="end"/>
            </w:r>
          </w:hyperlink>
        </w:p>
        <w:p w14:paraId="4230C623" w14:textId="2B20ADEB" w:rsidR="00BA0CA7" w:rsidRPr="009718C7" w:rsidRDefault="00962BAE"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7" w:history="1">
            <w:r w:rsidR="00BA0CA7" w:rsidRPr="009718C7">
              <w:rPr>
                <w:rStyle w:val="Kpr"/>
                <w:rFonts w:eastAsia="Times New Roman" w:cs="Times New Roman"/>
                <w:noProof/>
                <w:lang w:eastAsia="en-US"/>
              </w:rPr>
              <w:t>3.2.6.</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Katılımcılara Kod Verilmesi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_Toc137570527 \h </w:instrText>
            </w:r>
            <w:r w:rsidR="00BA0CA7" w:rsidRPr="009718C7">
              <w:rPr>
                <w:noProof/>
                <w:webHidden/>
              </w:rPr>
            </w:r>
            <w:r w:rsidR="00BA0CA7" w:rsidRPr="009718C7">
              <w:rPr>
                <w:noProof/>
                <w:webHidden/>
              </w:rPr>
              <w:fldChar w:fldCharType="separate"/>
            </w:r>
            <w:r w:rsidR="008E5B2D">
              <w:rPr>
                <w:noProof/>
                <w:webHidden/>
              </w:rPr>
              <w:t>58</w:t>
            </w:r>
            <w:r w:rsidR="00BA0CA7" w:rsidRPr="009718C7">
              <w:rPr>
                <w:noProof/>
                <w:webHidden/>
              </w:rPr>
              <w:fldChar w:fldCharType="end"/>
            </w:r>
          </w:hyperlink>
        </w:p>
        <w:p w14:paraId="642E08BA" w14:textId="290B34FD" w:rsidR="00BA0CA7" w:rsidRDefault="00962BAE" w:rsidP="00215B44">
          <w:pPr>
            <w:pStyle w:val="T1"/>
            <w:tabs>
              <w:tab w:val="left" w:pos="1320"/>
            </w:tabs>
            <w:jc w:val="left"/>
            <w:rPr>
              <w:rFonts w:asciiTheme="minorHAnsi" w:eastAsiaTheme="minorEastAsia" w:hAnsiTheme="minorHAnsi" w:cstheme="minorBidi"/>
              <w:b w:val="0"/>
              <w:noProof/>
              <w:sz w:val="22"/>
            </w:rPr>
          </w:pPr>
          <w:hyperlink w:anchor="_Toc137570528" w:history="1">
            <w:r w:rsidR="00BA0CA7" w:rsidRPr="00A63541">
              <w:rPr>
                <w:rStyle w:val="Kpr"/>
                <w:noProof/>
              </w:rPr>
              <w:t>4.</w:t>
            </w:r>
            <w:r w:rsidR="00BA0CA7">
              <w:rPr>
                <w:rFonts w:asciiTheme="minorHAnsi" w:eastAsiaTheme="minorEastAsia" w:hAnsiTheme="minorHAnsi" w:cstheme="minorBidi"/>
                <w:b w:val="0"/>
                <w:noProof/>
                <w:sz w:val="22"/>
              </w:rPr>
              <w:tab/>
            </w:r>
            <w:r w:rsidR="00BA0CA7" w:rsidRPr="00A63541">
              <w:rPr>
                <w:rStyle w:val="Kpr"/>
                <w:noProof/>
              </w:rPr>
              <w:t>BULGULAR VE TARTIŞMA</w:t>
            </w:r>
            <w:r w:rsidR="00BA0CA7">
              <w:rPr>
                <w:noProof/>
                <w:webHidden/>
              </w:rPr>
              <w:tab/>
            </w:r>
            <w:r w:rsidR="00BA0CA7">
              <w:rPr>
                <w:noProof/>
                <w:webHidden/>
              </w:rPr>
              <w:fldChar w:fldCharType="begin"/>
            </w:r>
            <w:r w:rsidR="00BA0CA7">
              <w:rPr>
                <w:noProof/>
                <w:webHidden/>
              </w:rPr>
              <w:instrText xml:space="preserve"> PAGEREF _Toc137570528 \h </w:instrText>
            </w:r>
            <w:r w:rsidR="00BA0CA7">
              <w:rPr>
                <w:noProof/>
                <w:webHidden/>
              </w:rPr>
            </w:r>
            <w:r w:rsidR="00BA0CA7">
              <w:rPr>
                <w:noProof/>
                <w:webHidden/>
              </w:rPr>
              <w:fldChar w:fldCharType="separate"/>
            </w:r>
            <w:r w:rsidR="008E5B2D">
              <w:rPr>
                <w:noProof/>
                <w:webHidden/>
              </w:rPr>
              <w:t>59</w:t>
            </w:r>
            <w:r w:rsidR="00BA0CA7">
              <w:rPr>
                <w:noProof/>
                <w:webHidden/>
              </w:rPr>
              <w:fldChar w:fldCharType="end"/>
            </w:r>
          </w:hyperlink>
        </w:p>
        <w:p w14:paraId="5511A382" w14:textId="4FF02B9A" w:rsidR="00BA0CA7" w:rsidRDefault="00962BAE" w:rsidP="00215B44">
          <w:pPr>
            <w:pStyle w:val="T2"/>
            <w:jc w:val="left"/>
            <w:rPr>
              <w:rFonts w:asciiTheme="minorHAnsi" w:eastAsiaTheme="minorEastAsia" w:hAnsiTheme="minorHAnsi" w:cstheme="minorBidi"/>
              <w:noProof/>
              <w:sz w:val="22"/>
            </w:rPr>
          </w:pPr>
          <w:hyperlink w:anchor="_Toc137570530" w:history="1">
            <w:r w:rsidR="00BA0CA7" w:rsidRPr="00A63541">
              <w:rPr>
                <w:rStyle w:val="Kpr"/>
                <w:noProof/>
              </w:rPr>
              <w:t>4.1.</w:t>
            </w:r>
            <w:r w:rsidR="00BA0CA7">
              <w:rPr>
                <w:rFonts w:asciiTheme="minorHAnsi" w:eastAsiaTheme="minorEastAsia" w:hAnsiTheme="minorHAnsi" w:cstheme="minorBidi"/>
                <w:noProof/>
                <w:sz w:val="22"/>
              </w:rPr>
              <w:tab/>
            </w:r>
            <w:r w:rsidR="00BA0CA7" w:rsidRPr="00A63541">
              <w:rPr>
                <w:rStyle w:val="Kpr"/>
                <w:noProof/>
              </w:rPr>
              <w:t>Nicel Verilere İlişkin Bulgular</w:t>
            </w:r>
            <w:r w:rsidR="00BA0CA7">
              <w:rPr>
                <w:noProof/>
                <w:webHidden/>
              </w:rPr>
              <w:tab/>
            </w:r>
            <w:r w:rsidR="00BA0CA7">
              <w:rPr>
                <w:noProof/>
                <w:webHidden/>
              </w:rPr>
              <w:fldChar w:fldCharType="begin"/>
            </w:r>
            <w:r w:rsidR="00BA0CA7">
              <w:rPr>
                <w:noProof/>
                <w:webHidden/>
              </w:rPr>
              <w:instrText xml:space="preserve"> PAGEREF _Toc137570530 \h </w:instrText>
            </w:r>
            <w:r w:rsidR="00BA0CA7">
              <w:rPr>
                <w:noProof/>
                <w:webHidden/>
              </w:rPr>
            </w:r>
            <w:r w:rsidR="00BA0CA7">
              <w:rPr>
                <w:noProof/>
                <w:webHidden/>
              </w:rPr>
              <w:fldChar w:fldCharType="separate"/>
            </w:r>
            <w:r w:rsidR="008E5B2D">
              <w:rPr>
                <w:noProof/>
                <w:webHidden/>
              </w:rPr>
              <w:t>59</w:t>
            </w:r>
            <w:r w:rsidR="00BA0CA7">
              <w:rPr>
                <w:noProof/>
                <w:webHidden/>
              </w:rPr>
              <w:fldChar w:fldCharType="end"/>
            </w:r>
          </w:hyperlink>
        </w:p>
        <w:p w14:paraId="20BA8733" w14:textId="784043F3" w:rsidR="00BA0CA7" w:rsidRDefault="00962BAE" w:rsidP="00215B44">
          <w:pPr>
            <w:pStyle w:val="T2"/>
            <w:jc w:val="left"/>
            <w:rPr>
              <w:rFonts w:asciiTheme="minorHAnsi" w:eastAsiaTheme="minorEastAsia" w:hAnsiTheme="minorHAnsi" w:cstheme="minorBidi"/>
              <w:noProof/>
              <w:sz w:val="22"/>
            </w:rPr>
          </w:pPr>
          <w:hyperlink w:anchor="_Toc137570531" w:history="1">
            <w:r w:rsidR="00BA0CA7" w:rsidRPr="00A63541">
              <w:rPr>
                <w:rStyle w:val="Kpr"/>
                <w:noProof/>
              </w:rPr>
              <w:t>4.2.</w:t>
            </w:r>
            <w:r w:rsidR="00BA0CA7">
              <w:rPr>
                <w:rFonts w:asciiTheme="minorHAnsi" w:eastAsiaTheme="minorEastAsia" w:hAnsiTheme="minorHAnsi" w:cstheme="minorBidi"/>
                <w:noProof/>
                <w:sz w:val="22"/>
              </w:rPr>
              <w:tab/>
            </w:r>
            <w:r w:rsidR="00BA0CA7" w:rsidRPr="00A63541">
              <w:rPr>
                <w:rStyle w:val="Kpr"/>
                <w:noProof/>
              </w:rPr>
              <w:t>Nitel Veri Bulguları</w:t>
            </w:r>
            <w:r w:rsidR="00BA0CA7">
              <w:rPr>
                <w:noProof/>
                <w:webHidden/>
              </w:rPr>
              <w:tab/>
            </w:r>
            <w:r w:rsidR="00BA0CA7">
              <w:rPr>
                <w:noProof/>
                <w:webHidden/>
              </w:rPr>
              <w:fldChar w:fldCharType="begin"/>
            </w:r>
            <w:r w:rsidR="00BA0CA7">
              <w:rPr>
                <w:noProof/>
                <w:webHidden/>
              </w:rPr>
              <w:instrText xml:space="preserve"> PAGEREF _Toc137570531 \h </w:instrText>
            </w:r>
            <w:r w:rsidR="00BA0CA7">
              <w:rPr>
                <w:noProof/>
                <w:webHidden/>
              </w:rPr>
            </w:r>
            <w:r w:rsidR="00BA0CA7">
              <w:rPr>
                <w:noProof/>
                <w:webHidden/>
              </w:rPr>
              <w:fldChar w:fldCharType="separate"/>
            </w:r>
            <w:r w:rsidR="008E5B2D">
              <w:rPr>
                <w:noProof/>
                <w:webHidden/>
              </w:rPr>
              <w:t>75</w:t>
            </w:r>
            <w:r w:rsidR="00BA0CA7">
              <w:rPr>
                <w:noProof/>
                <w:webHidden/>
              </w:rPr>
              <w:fldChar w:fldCharType="end"/>
            </w:r>
          </w:hyperlink>
        </w:p>
        <w:p w14:paraId="2EE16241" w14:textId="2B97B366" w:rsidR="00BA0CA7" w:rsidRDefault="00962BAE" w:rsidP="00215B44">
          <w:pPr>
            <w:pStyle w:val="T1"/>
            <w:tabs>
              <w:tab w:val="left" w:pos="1320"/>
            </w:tabs>
            <w:jc w:val="left"/>
            <w:rPr>
              <w:rFonts w:asciiTheme="minorHAnsi" w:eastAsiaTheme="minorEastAsia" w:hAnsiTheme="minorHAnsi" w:cstheme="minorBidi"/>
              <w:b w:val="0"/>
              <w:noProof/>
              <w:sz w:val="22"/>
            </w:rPr>
          </w:pPr>
          <w:hyperlink w:anchor="_Toc137570532" w:history="1">
            <w:r w:rsidR="00BA0CA7" w:rsidRPr="00A63541">
              <w:rPr>
                <w:rStyle w:val="Kpr"/>
                <w:noProof/>
              </w:rPr>
              <w:t>5.</w:t>
            </w:r>
            <w:r w:rsidR="00BA0CA7">
              <w:rPr>
                <w:rFonts w:asciiTheme="minorHAnsi" w:eastAsiaTheme="minorEastAsia" w:hAnsiTheme="minorHAnsi" w:cstheme="minorBidi"/>
                <w:b w:val="0"/>
                <w:noProof/>
                <w:sz w:val="22"/>
              </w:rPr>
              <w:tab/>
            </w:r>
            <w:r w:rsidR="00BA0CA7" w:rsidRPr="00A63541">
              <w:rPr>
                <w:rStyle w:val="Kpr"/>
                <w:noProof/>
              </w:rPr>
              <w:t>SONUÇ VE ÖNERİLER</w:t>
            </w:r>
            <w:r w:rsidR="00BA0CA7">
              <w:rPr>
                <w:noProof/>
                <w:webHidden/>
              </w:rPr>
              <w:tab/>
            </w:r>
            <w:r w:rsidR="00BA0CA7">
              <w:rPr>
                <w:noProof/>
                <w:webHidden/>
              </w:rPr>
              <w:fldChar w:fldCharType="begin"/>
            </w:r>
            <w:r w:rsidR="00BA0CA7">
              <w:rPr>
                <w:noProof/>
                <w:webHidden/>
              </w:rPr>
              <w:instrText xml:space="preserve"> PAGEREF _Toc137570532 \h </w:instrText>
            </w:r>
            <w:r w:rsidR="00BA0CA7">
              <w:rPr>
                <w:noProof/>
                <w:webHidden/>
              </w:rPr>
            </w:r>
            <w:r w:rsidR="00BA0CA7">
              <w:rPr>
                <w:noProof/>
                <w:webHidden/>
              </w:rPr>
              <w:fldChar w:fldCharType="separate"/>
            </w:r>
            <w:r w:rsidR="008E5B2D">
              <w:rPr>
                <w:noProof/>
                <w:webHidden/>
              </w:rPr>
              <w:t>123</w:t>
            </w:r>
            <w:r w:rsidR="00BA0CA7">
              <w:rPr>
                <w:noProof/>
                <w:webHidden/>
              </w:rPr>
              <w:fldChar w:fldCharType="end"/>
            </w:r>
          </w:hyperlink>
        </w:p>
        <w:p w14:paraId="17833055" w14:textId="66153A9D" w:rsidR="00BA0CA7" w:rsidRDefault="00962BAE" w:rsidP="00215B44">
          <w:pPr>
            <w:pStyle w:val="T1"/>
            <w:tabs>
              <w:tab w:val="left" w:pos="1320"/>
            </w:tabs>
            <w:jc w:val="left"/>
            <w:rPr>
              <w:rFonts w:asciiTheme="minorHAnsi" w:eastAsiaTheme="minorEastAsia" w:hAnsiTheme="minorHAnsi" w:cstheme="minorBidi"/>
              <w:b w:val="0"/>
              <w:noProof/>
              <w:sz w:val="22"/>
            </w:rPr>
          </w:pPr>
          <w:hyperlink w:anchor="_Toc137570533" w:history="1">
            <w:r w:rsidR="00BA0CA7" w:rsidRPr="00A63541">
              <w:rPr>
                <w:rStyle w:val="Kpr"/>
                <w:noProof/>
              </w:rPr>
              <w:t>6.</w:t>
            </w:r>
            <w:r w:rsidR="00BA0CA7">
              <w:rPr>
                <w:rFonts w:asciiTheme="minorHAnsi" w:eastAsiaTheme="minorEastAsia" w:hAnsiTheme="minorHAnsi" w:cstheme="minorBidi"/>
                <w:b w:val="0"/>
                <w:noProof/>
                <w:sz w:val="22"/>
              </w:rPr>
              <w:tab/>
            </w:r>
            <w:r w:rsidR="00BA0CA7" w:rsidRPr="00A63541">
              <w:rPr>
                <w:rStyle w:val="Kpr"/>
                <w:noProof/>
              </w:rPr>
              <w:t>KAYNAK</w:t>
            </w:r>
            <w:r w:rsidR="00E76B43">
              <w:rPr>
                <w:rStyle w:val="Kpr"/>
                <w:noProof/>
              </w:rPr>
              <w:t>LAR</w:t>
            </w:r>
            <w:r w:rsidR="00BA0CA7">
              <w:rPr>
                <w:noProof/>
                <w:webHidden/>
              </w:rPr>
              <w:tab/>
            </w:r>
            <w:r w:rsidR="00BA0CA7">
              <w:rPr>
                <w:noProof/>
                <w:webHidden/>
              </w:rPr>
              <w:fldChar w:fldCharType="begin"/>
            </w:r>
            <w:r w:rsidR="00BA0CA7">
              <w:rPr>
                <w:noProof/>
                <w:webHidden/>
              </w:rPr>
              <w:instrText xml:space="preserve"> PAGEREF _Toc137570533 \h </w:instrText>
            </w:r>
            <w:r w:rsidR="00BA0CA7">
              <w:rPr>
                <w:noProof/>
                <w:webHidden/>
              </w:rPr>
            </w:r>
            <w:r w:rsidR="00BA0CA7">
              <w:rPr>
                <w:noProof/>
                <w:webHidden/>
              </w:rPr>
              <w:fldChar w:fldCharType="separate"/>
            </w:r>
            <w:r w:rsidR="008E5B2D">
              <w:rPr>
                <w:noProof/>
                <w:webHidden/>
              </w:rPr>
              <w:t>141</w:t>
            </w:r>
            <w:r w:rsidR="00BA0CA7">
              <w:rPr>
                <w:noProof/>
                <w:webHidden/>
              </w:rPr>
              <w:fldChar w:fldCharType="end"/>
            </w:r>
          </w:hyperlink>
        </w:p>
        <w:p w14:paraId="1EE1E2C1" w14:textId="7963678A" w:rsidR="00BA0CA7" w:rsidRDefault="00962BAE" w:rsidP="00215B44">
          <w:pPr>
            <w:pStyle w:val="T1"/>
            <w:jc w:val="left"/>
            <w:rPr>
              <w:rFonts w:asciiTheme="minorHAnsi" w:eastAsiaTheme="minorEastAsia" w:hAnsiTheme="minorHAnsi" w:cstheme="minorBidi"/>
              <w:b w:val="0"/>
              <w:noProof/>
              <w:sz w:val="22"/>
            </w:rPr>
          </w:pPr>
          <w:hyperlink w:anchor="_Toc137570534" w:history="1">
            <w:r w:rsidR="00BA0CA7" w:rsidRPr="00A63541">
              <w:rPr>
                <w:rStyle w:val="Kpr"/>
                <w:noProof/>
              </w:rPr>
              <w:t>EKLER</w:t>
            </w:r>
            <w:r w:rsidR="00BA0CA7">
              <w:rPr>
                <w:noProof/>
                <w:webHidden/>
              </w:rPr>
              <w:tab/>
            </w:r>
            <w:r w:rsidR="00BA0CA7">
              <w:rPr>
                <w:noProof/>
                <w:webHidden/>
              </w:rPr>
              <w:fldChar w:fldCharType="begin"/>
            </w:r>
            <w:r w:rsidR="00BA0CA7">
              <w:rPr>
                <w:noProof/>
                <w:webHidden/>
              </w:rPr>
              <w:instrText xml:space="preserve"> PAGEREF _Toc137570534 \h </w:instrText>
            </w:r>
            <w:r w:rsidR="00BA0CA7">
              <w:rPr>
                <w:noProof/>
                <w:webHidden/>
              </w:rPr>
            </w:r>
            <w:r w:rsidR="00BA0CA7">
              <w:rPr>
                <w:noProof/>
                <w:webHidden/>
              </w:rPr>
              <w:fldChar w:fldCharType="separate"/>
            </w:r>
            <w:r w:rsidR="008E5B2D">
              <w:rPr>
                <w:noProof/>
                <w:webHidden/>
              </w:rPr>
              <w:t>173</w:t>
            </w:r>
            <w:r w:rsidR="00BA0CA7">
              <w:rPr>
                <w:noProof/>
                <w:webHidden/>
              </w:rPr>
              <w:fldChar w:fldCharType="end"/>
            </w:r>
          </w:hyperlink>
        </w:p>
        <w:p w14:paraId="5AC4D097" w14:textId="004F54DB" w:rsidR="00BA0CA7" w:rsidRDefault="00962BAE" w:rsidP="00215B44">
          <w:pPr>
            <w:pStyle w:val="T2"/>
            <w:jc w:val="left"/>
            <w:rPr>
              <w:rFonts w:asciiTheme="minorHAnsi" w:eastAsiaTheme="minorEastAsia" w:hAnsiTheme="minorHAnsi" w:cstheme="minorBidi"/>
              <w:noProof/>
              <w:sz w:val="22"/>
            </w:rPr>
          </w:pPr>
          <w:hyperlink w:anchor="_Toc137570535" w:history="1">
            <w:r w:rsidR="00BA0CA7" w:rsidRPr="00A63541">
              <w:rPr>
                <w:rStyle w:val="Kpr"/>
                <w:rFonts w:cs="Times New Roman"/>
                <w:b/>
                <w:noProof/>
                <w:lang w:eastAsia="en-US"/>
              </w:rPr>
              <w:t>EK-1</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_Toc137570535 \h </w:instrText>
            </w:r>
            <w:r w:rsidR="00BA0CA7">
              <w:rPr>
                <w:noProof/>
                <w:webHidden/>
              </w:rPr>
            </w:r>
            <w:r w:rsidR="00BA0CA7">
              <w:rPr>
                <w:noProof/>
                <w:webHidden/>
              </w:rPr>
              <w:fldChar w:fldCharType="separate"/>
            </w:r>
            <w:r w:rsidR="008E5B2D">
              <w:rPr>
                <w:noProof/>
                <w:webHidden/>
              </w:rPr>
              <w:t>173</w:t>
            </w:r>
            <w:r w:rsidR="00BA0CA7">
              <w:rPr>
                <w:noProof/>
                <w:webHidden/>
              </w:rPr>
              <w:fldChar w:fldCharType="end"/>
            </w:r>
          </w:hyperlink>
        </w:p>
        <w:p w14:paraId="4B831FD3" w14:textId="38C1E303" w:rsidR="00BA0CA7" w:rsidRDefault="00962BAE" w:rsidP="00215B44">
          <w:pPr>
            <w:pStyle w:val="T2"/>
            <w:jc w:val="left"/>
            <w:rPr>
              <w:rFonts w:asciiTheme="minorHAnsi" w:eastAsiaTheme="minorEastAsia" w:hAnsiTheme="minorHAnsi" w:cstheme="minorBidi"/>
              <w:noProof/>
              <w:sz w:val="22"/>
            </w:rPr>
          </w:pPr>
          <w:hyperlink w:anchor="_Toc137570536" w:history="1">
            <w:r w:rsidR="00BA0CA7" w:rsidRPr="00A63541">
              <w:rPr>
                <w:rStyle w:val="Kpr"/>
                <w:rFonts w:cs="Times New Roman"/>
                <w:b/>
                <w:noProof/>
                <w:lang w:eastAsia="en-US"/>
              </w:rPr>
              <w:t>EK-2</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_Toc137570536 \h </w:instrText>
            </w:r>
            <w:r w:rsidR="00BA0CA7">
              <w:rPr>
                <w:noProof/>
                <w:webHidden/>
              </w:rPr>
            </w:r>
            <w:r w:rsidR="00BA0CA7">
              <w:rPr>
                <w:noProof/>
                <w:webHidden/>
              </w:rPr>
              <w:fldChar w:fldCharType="separate"/>
            </w:r>
            <w:r w:rsidR="008E5B2D">
              <w:rPr>
                <w:noProof/>
                <w:webHidden/>
              </w:rPr>
              <w:t>174</w:t>
            </w:r>
            <w:r w:rsidR="00BA0CA7">
              <w:rPr>
                <w:noProof/>
                <w:webHidden/>
              </w:rPr>
              <w:fldChar w:fldCharType="end"/>
            </w:r>
          </w:hyperlink>
        </w:p>
        <w:p w14:paraId="0068BBDF" w14:textId="77F1AC38" w:rsidR="00BA0CA7" w:rsidRDefault="00962BAE" w:rsidP="00215B44">
          <w:pPr>
            <w:pStyle w:val="T2"/>
            <w:jc w:val="left"/>
            <w:rPr>
              <w:rFonts w:asciiTheme="minorHAnsi" w:eastAsiaTheme="minorEastAsia" w:hAnsiTheme="minorHAnsi" w:cstheme="minorBidi"/>
              <w:noProof/>
              <w:sz w:val="22"/>
            </w:rPr>
          </w:pPr>
          <w:hyperlink w:anchor="_Toc137570537" w:history="1">
            <w:r w:rsidR="00BA0CA7" w:rsidRPr="00A63541">
              <w:rPr>
                <w:rStyle w:val="Kpr"/>
                <w:rFonts w:cs="Times New Roman"/>
                <w:b/>
                <w:noProof/>
                <w:lang w:eastAsia="en-US"/>
              </w:rPr>
              <w:t>EK-3</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_Toc137570537 \h </w:instrText>
            </w:r>
            <w:r w:rsidR="00BA0CA7">
              <w:rPr>
                <w:noProof/>
                <w:webHidden/>
              </w:rPr>
            </w:r>
            <w:r w:rsidR="00BA0CA7">
              <w:rPr>
                <w:noProof/>
                <w:webHidden/>
              </w:rPr>
              <w:fldChar w:fldCharType="separate"/>
            </w:r>
            <w:r w:rsidR="008E5B2D">
              <w:rPr>
                <w:noProof/>
                <w:webHidden/>
              </w:rPr>
              <w:t>176</w:t>
            </w:r>
            <w:r w:rsidR="00BA0CA7">
              <w:rPr>
                <w:noProof/>
                <w:webHidden/>
              </w:rPr>
              <w:fldChar w:fldCharType="end"/>
            </w:r>
          </w:hyperlink>
        </w:p>
        <w:p w14:paraId="4CFC01CC" w14:textId="0A7E4388" w:rsidR="00BA0CA7" w:rsidRDefault="00962BAE" w:rsidP="00215B44">
          <w:pPr>
            <w:pStyle w:val="T2"/>
            <w:jc w:val="left"/>
            <w:rPr>
              <w:rFonts w:asciiTheme="minorHAnsi" w:eastAsiaTheme="minorEastAsia" w:hAnsiTheme="minorHAnsi" w:cstheme="minorBidi"/>
              <w:noProof/>
              <w:sz w:val="22"/>
            </w:rPr>
          </w:pPr>
          <w:hyperlink w:anchor="_Toc137570538" w:history="1">
            <w:r w:rsidR="00BA0CA7" w:rsidRPr="00A63541">
              <w:rPr>
                <w:rStyle w:val="Kpr"/>
                <w:rFonts w:cs="Times New Roman"/>
                <w:b/>
                <w:noProof/>
                <w:lang w:eastAsia="en-US"/>
              </w:rPr>
              <w:t>EK-4</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_Toc137570538 \h </w:instrText>
            </w:r>
            <w:r w:rsidR="00BA0CA7">
              <w:rPr>
                <w:noProof/>
                <w:webHidden/>
              </w:rPr>
            </w:r>
            <w:r w:rsidR="00BA0CA7">
              <w:rPr>
                <w:noProof/>
                <w:webHidden/>
              </w:rPr>
              <w:fldChar w:fldCharType="separate"/>
            </w:r>
            <w:r w:rsidR="008E5B2D">
              <w:rPr>
                <w:noProof/>
                <w:webHidden/>
              </w:rPr>
              <w:t>178</w:t>
            </w:r>
            <w:r w:rsidR="00BA0CA7">
              <w:rPr>
                <w:noProof/>
                <w:webHidden/>
              </w:rPr>
              <w:fldChar w:fldCharType="end"/>
            </w:r>
          </w:hyperlink>
        </w:p>
        <w:p w14:paraId="7ADDDA41" w14:textId="4E71898B" w:rsidR="00BA0CA7" w:rsidRDefault="00962BAE" w:rsidP="00215B44">
          <w:pPr>
            <w:pStyle w:val="T2"/>
            <w:jc w:val="left"/>
            <w:rPr>
              <w:rFonts w:asciiTheme="minorHAnsi" w:eastAsiaTheme="minorEastAsia" w:hAnsiTheme="minorHAnsi" w:cstheme="minorBidi"/>
              <w:noProof/>
              <w:sz w:val="22"/>
            </w:rPr>
          </w:pPr>
          <w:hyperlink w:anchor="_Toc137570539" w:history="1">
            <w:r w:rsidR="00BA0CA7" w:rsidRPr="00A63541">
              <w:rPr>
                <w:rStyle w:val="Kpr"/>
                <w:rFonts w:cs="Times New Roman"/>
                <w:b/>
                <w:noProof/>
                <w:lang w:eastAsia="en-US"/>
              </w:rPr>
              <w:t>EK-5</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_Toc137570539 \h </w:instrText>
            </w:r>
            <w:r w:rsidR="00BA0CA7">
              <w:rPr>
                <w:noProof/>
                <w:webHidden/>
              </w:rPr>
            </w:r>
            <w:r w:rsidR="00BA0CA7">
              <w:rPr>
                <w:noProof/>
                <w:webHidden/>
              </w:rPr>
              <w:fldChar w:fldCharType="separate"/>
            </w:r>
            <w:r w:rsidR="008E5B2D">
              <w:rPr>
                <w:noProof/>
                <w:webHidden/>
              </w:rPr>
              <w:t>179</w:t>
            </w:r>
            <w:r w:rsidR="00BA0CA7">
              <w:rPr>
                <w:noProof/>
                <w:webHidden/>
              </w:rPr>
              <w:fldChar w:fldCharType="end"/>
            </w:r>
          </w:hyperlink>
        </w:p>
        <w:p w14:paraId="2C0AF476" w14:textId="17BE0D0B" w:rsidR="00BA0CA7" w:rsidRDefault="00962BAE" w:rsidP="00215B44">
          <w:pPr>
            <w:pStyle w:val="T2"/>
            <w:jc w:val="left"/>
            <w:rPr>
              <w:rFonts w:asciiTheme="minorHAnsi" w:eastAsiaTheme="minorEastAsia" w:hAnsiTheme="minorHAnsi" w:cstheme="minorBidi"/>
              <w:noProof/>
              <w:sz w:val="22"/>
            </w:rPr>
          </w:pPr>
          <w:hyperlink w:anchor="_Toc137570540" w:history="1">
            <w:r w:rsidR="00BA0CA7" w:rsidRPr="00A63541">
              <w:rPr>
                <w:rStyle w:val="Kpr"/>
                <w:rFonts w:cs="Times New Roman"/>
                <w:b/>
                <w:noProof/>
                <w:lang w:eastAsia="en-US"/>
              </w:rPr>
              <w:t>EK-6</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_Toc137570540 \h </w:instrText>
            </w:r>
            <w:r w:rsidR="00BA0CA7">
              <w:rPr>
                <w:noProof/>
                <w:webHidden/>
              </w:rPr>
            </w:r>
            <w:r w:rsidR="00BA0CA7">
              <w:rPr>
                <w:noProof/>
                <w:webHidden/>
              </w:rPr>
              <w:fldChar w:fldCharType="separate"/>
            </w:r>
            <w:r w:rsidR="008E5B2D">
              <w:rPr>
                <w:noProof/>
                <w:webHidden/>
              </w:rPr>
              <w:t>180</w:t>
            </w:r>
            <w:r w:rsidR="00BA0CA7">
              <w:rPr>
                <w:noProof/>
                <w:webHidden/>
              </w:rPr>
              <w:fldChar w:fldCharType="end"/>
            </w:r>
          </w:hyperlink>
        </w:p>
        <w:p w14:paraId="3B512EA8" w14:textId="3B059378" w:rsidR="00BA0CA7" w:rsidRDefault="00962BAE" w:rsidP="00215B44">
          <w:pPr>
            <w:pStyle w:val="T2"/>
            <w:jc w:val="left"/>
            <w:rPr>
              <w:rFonts w:asciiTheme="minorHAnsi" w:eastAsiaTheme="minorEastAsia" w:hAnsiTheme="minorHAnsi" w:cstheme="minorBidi"/>
              <w:noProof/>
              <w:sz w:val="22"/>
            </w:rPr>
          </w:pPr>
          <w:hyperlink w:anchor="_Toc137570541" w:history="1">
            <w:r w:rsidR="00BA0CA7" w:rsidRPr="00A63541">
              <w:rPr>
                <w:rStyle w:val="Kpr"/>
                <w:rFonts w:cs="Times New Roman"/>
                <w:b/>
                <w:noProof/>
                <w:lang w:eastAsia="en-US"/>
              </w:rPr>
              <w:t>EK-7</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_Toc137570541 \h </w:instrText>
            </w:r>
            <w:r w:rsidR="00BA0CA7">
              <w:rPr>
                <w:noProof/>
                <w:webHidden/>
              </w:rPr>
            </w:r>
            <w:r w:rsidR="00BA0CA7">
              <w:rPr>
                <w:noProof/>
                <w:webHidden/>
              </w:rPr>
              <w:fldChar w:fldCharType="separate"/>
            </w:r>
            <w:r w:rsidR="008E5B2D">
              <w:rPr>
                <w:noProof/>
                <w:webHidden/>
              </w:rPr>
              <w:t>181</w:t>
            </w:r>
            <w:r w:rsidR="00BA0CA7">
              <w:rPr>
                <w:noProof/>
                <w:webHidden/>
              </w:rPr>
              <w:fldChar w:fldCharType="end"/>
            </w:r>
          </w:hyperlink>
        </w:p>
        <w:p w14:paraId="3477AA10" w14:textId="2AA84211" w:rsidR="00BA0CA7" w:rsidRDefault="00962BAE" w:rsidP="00215B44">
          <w:pPr>
            <w:pStyle w:val="T2"/>
            <w:jc w:val="left"/>
            <w:rPr>
              <w:rFonts w:asciiTheme="minorHAnsi" w:eastAsiaTheme="minorEastAsia" w:hAnsiTheme="minorHAnsi" w:cstheme="minorBidi"/>
              <w:noProof/>
              <w:sz w:val="22"/>
            </w:rPr>
          </w:pPr>
          <w:hyperlink w:anchor="_Toc137570542" w:history="1">
            <w:r w:rsidR="00BA0CA7" w:rsidRPr="00A63541">
              <w:rPr>
                <w:rStyle w:val="Kpr"/>
                <w:rFonts w:cs="Times New Roman"/>
                <w:b/>
                <w:noProof/>
                <w:lang w:eastAsia="en-US"/>
              </w:rPr>
              <w:t>EK-8</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_Toc137570542 \h </w:instrText>
            </w:r>
            <w:r w:rsidR="00BA0CA7">
              <w:rPr>
                <w:noProof/>
                <w:webHidden/>
              </w:rPr>
            </w:r>
            <w:r w:rsidR="00BA0CA7">
              <w:rPr>
                <w:noProof/>
                <w:webHidden/>
              </w:rPr>
              <w:fldChar w:fldCharType="separate"/>
            </w:r>
            <w:r w:rsidR="008E5B2D">
              <w:rPr>
                <w:noProof/>
                <w:webHidden/>
              </w:rPr>
              <w:t>182</w:t>
            </w:r>
            <w:r w:rsidR="00BA0CA7">
              <w:rPr>
                <w:noProof/>
                <w:webHidden/>
              </w:rPr>
              <w:fldChar w:fldCharType="end"/>
            </w:r>
          </w:hyperlink>
        </w:p>
        <w:p w14:paraId="6DC40924" w14:textId="2BF01E87" w:rsidR="00BA0CA7" w:rsidRDefault="00962BAE" w:rsidP="00215B44">
          <w:pPr>
            <w:pStyle w:val="T2"/>
            <w:jc w:val="left"/>
            <w:rPr>
              <w:rFonts w:asciiTheme="minorHAnsi" w:eastAsiaTheme="minorEastAsia" w:hAnsiTheme="minorHAnsi" w:cstheme="minorBidi"/>
              <w:noProof/>
              <w:sz w:val="22"/>
            </w:rPr>
          </w:pPr>
          <w:hyperlink w:anchor="_Toc137570543" w:history="1">
            <w:r w:rsidR="00BA0CA7" w:rsidRPr="00A63541">
              <w:rPr>
                <w:rStyle w:val="Kpr"/>
                <w:rFonts w:cs="Times New Roman"/>
                <w:b/>
                <w:noProof/>
                <w:lang w:eastAsia="en-US"/>
              </w:rPr>
              <w:t>EK-9</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_Toc137570543 \h </w:instrText>
            </w:r>
            <w:r w:rsidR="00BA0CA7">
              <w:rPr>
                <w:noProof/>
                <w:webHidden/>
              </w:rPr>
            </w:r>
            <w:r w:rsidR="00BA0CA7">
              <w:rPr>
                <w:noProof/>
                <w:webHidden/>
              </w:rPr>
              <w:fldChar w:fldCharType="separate"/>
            </w:r>
            <w:r w:rsidR="008E5B2D">
              <w:rPr>
                <w:noProof/>
                <w:webHidden/>
              </w:rPr>
              <w:t>183</w:t>
            </w:r>
            <w:r w:rsidR="00BA0CA7">
              <w:rPr>
                <w:noProof/>
                <w:webHidden/>
              </w:rPr>
              <w:fldChar w:fldCharType="end"/>
            </w:r>
          </w:hyperlink>
        </w:p>
        <w:p w14:paraId="149FA869" w14:textId="01AE3D44" w:rsidR="00BA0CA7" w:rsidRDefault="00962BAE" w:rsidP="00215B44">
          <w:pPr>
            <w:pStyle w:val="T1"/>
            <w:jc w:val="left"/>
            <w:rPr>
              <w:rFonts w:asciiTheme="minorHAnsi" w:eastAsiaTheme="minorEastAsia" w:hAnsiTheme="minorHAnsi" w:cstheme="minorBidi"/>
              <w:b w:val="0"/>
              <w:noProof/>
              <w:sz w:val="22"/>
            </w:rPr>
          </w:pPr>
          <w:hyperlink w:anchor="_Toc137570544" w:history="1">
            <w:r w:rsidR="00BA0CA7" w:rsidRPr="00A63541">
              <w:rPr>
                <w:rStyle w:val="Kpr"/>
                <w:noProof/>
              </w:rPr>
              <w:t>ÖZGEÇMİŞ</w:t>
            </w:r>
            <w:r w:rsidR="00BA0CA7">
              <w:rPr>
                <w:noProof/>
                <w:webHidden/>
              </w:rPr>
              <w:tab/>
            </w:r>
            <w:r w:rsidR="00BA0CA7">
              <w:rPr>
                <w:noProof/>
                <w:webHidden/>
              </w:rPr>
              <w:fldChar w:fldCharType="begin"/>
            </w:r>
            <w:r w:rsidR="00BA0CA7">
              <w:rPr>
                <w:noProof/>
                <w:webHidden/>
              </w:rPr>
              <w:instrText xml:space="preserve"> PAGEREF _Toc137570544 \h </w:instrText>
            </w:r>
            <w:r w:rsidR="00BA0CA7">
              <w:rPr>
                <w:noProof/>
                <w:webHidden/>
              </w:rPr>
            </w:r>
            <w:r w:rsidR="00BA0CA7">
              <w:rPr>
                <w:noProof/>
                <w:webHidden/>
              </w:rPr>
              <w:fldChar w:fldCharType="separate"/>
            </w:r>
            <w:r w:rsidR="008E5B2D">
              <w:rPr>
                <w:noProof/>
                <w:webHidden/>
              </w:rPr>
              <w:t>187</w:t>
            </w:r>
            <w:r w:rsidR="00BA0CA7">
              <w:rPr>
                <w:noProof/>
                <w:webHidden/>
              </w:rPr>
              <w:fldChar w:fldCharType="end"/>
            </w:r>
          </w:hyperlink>
        </w:p>
        <w:p w14:paraId="32841ADF" w14:textId="18640599" w:rsidR="00E5279F" w:rsidRDefault="00E5279F" w:rsidP="00215B44">
          <w:pPr>
            <w:jc w:val="left"/>
          </w:pPr>
          <w:r>
            <w:rPr>
              <w:b/>
              <w:bCs/>
            </w:rPr>
            <w:fldChar w:fldCharType="end"/>
          </w:r>
        </w:p>
      </w:sdtContent>
    </w:sdt>
    <w:p w14:paraId="39B55601" w14:textId="77777777" w:rsidR="0019779A" w:rsidRDefault="0019779A" w:rsidP="0019779A"/>
    <w:p w14:paraId="63697628" w14:textId="77777777" w:rsidR="0019779A" w:rsidRDefault="0019779A" w:rsidP="0019779A"/>
    <w:p w14:paraId="4BBF3435" w14:textId="77777777" w:rsidR="0019779A" w:rsidRDefault="0019779A" w:rsidP="0019779A"/>
    <w:p w14:paraId="6FD35891" w14:textId="77777777" w:rsidR="0019779A" w:rsidRDefault="0019779A" w:rsidP="0019779A"/>
    <w:p w14:paraId="61A76043" w14:textId="77777777" w:rsidR="0019779A" w:rsidRDefault="0019779A" w:rsidP="0019779A"/>
    <w:p w14:paraId="3563E280" w14:textId="77777777" w:rsidR="0019779A" w:rsidRDefault="0019779A" w:rsidP="0019779A"/>
    <w:p w14:paraId="7AF4F138" w14:textId="77777777" w:rsidR="0019779A" w:rsidRDefault="0019779A" w:rsidP="0019779A"/>
    <w:p w14:paraId="327A0391" w14:textId="77777777" w:rsidR="0019779A" w:rsidRDefault="0019779A" w:rsidP="0019779A"/>
    <w:p w14:paraId="044B7EFE" w14:textId="77777777" w:rsidR="0019779A" w:rsidRDefault="0019779A" w:rsidP="0019779A"/>
    <w:p w14:paraId="5107A4D2" w14:textId="77777777" w:rsidR="0019779A" w:rsidRDefault="0019779A" w:rsidP="0019779A"/>
    <w:p w14:paraId="1E3D02E6" w14:textId="77777777" w:rsidR="0019779A" w:rsidRDefault="0019779A" w:rsidP="0019779A"/>
    <w:p w14:paraId="50759E13" w14:textId="059DFD9B" w:rsidR="0022088B" w:rsidRPr="006376B5" w:rsidRDefault="00397C01" w:rsidP="0019779A">
      <w:pPr>
        <w:pStyle w:val="Balk1"/>
        <w:ind w:firstLine="0"/>
      </w:pPr>
      <w:bookmarkStart w:id="4" w:name="_Toc137570489"/>
      <w:r w:rsidRPr="006376B5">
        <w:lastRenderedPageBreak/>
        <w:t>TEŞEKKÜR</w:t>
      </w:r>
      <w:bookmarkEnd w:id="4"/>
    </w:p>
    <w:p w14:paraId="6740EC60" w14:textId="77777777" w:rsidR="005C64E7" w:rsidRPr="005C64E7" w:rsidRDefault="005C64E7" w:rsidP="005C64E7">
      <w:pPr>
        <w:ind w:firstLine="720"/>
        <w:rPr>
          <w:rFonts w:eastAsia="Times New Roman" w:cs="Times New Roman"/>
          <w:szCs w:val="24"/>
        </w:rPr>
      </w:pPr>
      <w:r w:rsidRPr="005C64E7">
        <w:rPr>
          <w:rFonts w:eastAsia="Times New Roman" w:cs="Times New Roman"/>
          <w:szCs w:val="24"/>
        </w:rPr>
        <w:t>Yüksek Lisansa başlamamda ve yüksek lisans ders sürecinde kendisini tanıdığım günden bu yana gösterdiği sakin ve sabırlı hali ile her zaman bana örnek olmasının yanı sıra bir bilim insanının nasıl çalışması gerektiğini kendisinden öğrendiğim değerli danışmanım Doç. Dr. Dilber POLAT’a büyük bir içtenlikle teşekkür ederim. Tezimin her aşamasında gerek sorularımla gerekse alt ayda bir yapılan tez izleme komitesi sunumlarında tezin şekillenmesinde ve nihai hale gelmesinde katkıları olan değerli jüri üyelerim Prof. Dr. Abdullah AYDIN ve Doç. Dr. Gülşah ULUAY’a teşekkürlerimi içtenlikle sunarım.</w:t>
      </w:r>
    </w:p>
    <w:p w14:paraId="40B91004" w14:textId="77777777" w:rsidR="005C64E7" w:rsidRPr="005C64E7" w:rsidRDefault="005C64E7" w:rsidP="005C64E7">
      <w:pPr>
        <w:ind w:firstLine="720"/>
        <w:rPr>
          <w:rFonts w:eastAsia="Times New Roman" w:cs="Times New Roman"/>
          <w:szCs w:val="24"/>
        </w:rPr>
      </w:pPr>
      <w:r w:rsidRPr="005C64E7">
        <w:rPr>
          <w:rFonts w:eastAsia="Times New Roman" w:cs="Times New Roman"/>
          <w:szCs w:val="24"/>
        </w:rPr>
        <w:t>Hayatımın her alanında her zaman yanımda olan, benim bu günlere ulaşmamda en büyük paya sahip olan ve beni her zaman destekleyen kıymetli aileme, varlığıyla bana güç veren babam Doç. Dr. Osman ÖRNEK, annem Ayşegül ÖRNEK, kardeşlerim Berranur ÖRNEK ve Hamide Kübra İNAN’a teşekkür ediyorum. Her ihtiyaç duyduğumda yanımda olan değerli arkadaşlarım Esra TOPAL ve İrem Naz ÖZKAN’a sonsuz teşekkürlerimi sunuyorum.</w:t>
      </w:r>
    </w:p>
    <w:p w14:paraId="16A84DEF" w14:textId="4E478BC7" w:rsidR="005C64E7" w:rsidRPr="005C64E7" w:rsidRDefault="005C64E7" w:rsidP="005C64E7">
      <w:pPr>
        <w:ind w:firstLine="720"/>
        <w:rPr>
          <w:rFonts w:eastAsia="Times New Roman" w:cs="Times New Roman"/>
          <w:szCs w:val="24"/>
        </w:rPr>
      </w:pPr>
      <w:r w:rsidRPr="005C64E7">
        <w:rPr>
          <w:rFonts w:eastAsia="Times New Roman" w:cs="Times New Roman"/>
          <w:szCs w:val="24"/>
        </w:rPr>
        <w:t>Son olarak araştırmanın veri toplama sürecinde gönüllü olarak ankete katılan Kırşehir ortaokullarında görev yapmakta olan öğretmenlere teşekkürlerimi sunuyorum.</w:t>
      </w:r>
    </w:p>
    <w:p w14:paraId="50BCA820" w14:textId="77777777" w:rsidR="005C64E7" w:rsidRDefault="005C64E7" w:rsidP="005C64E7">
      <w:pPr>
        <w:rPr>
          <w:rFonts w:eastAsia="Times New Roman" w:cs="Times New Roman"/>
          <w:szCs w:val="24"/>
        </w:rPr>
      </w:pPr>
    </w:p>
    <w:p w14:paraId="51C2938E" w14:textId="5B3078E8" w:rsidR="005C64E7" w:rsidRPr="005C64E7" w:rsidRDefault="0019779A" w:rsidP="00BE3EE0">
      <w:pPr>
        <w:tabs>
          <w:tab w:val="left" w:pos="6840"/>
        </w:tabs>
        <w:ind w:firstLine="0"/>
        <w:rPr>
          <w:rFonts w:eastAsia="Times New Roman" w:cs="Times New Roman"/>
          <w:szCs w:val="24"/>
        </w:rPr>
      </w:pPr>
      <w:r>
        <w:rPr>
          <w:rFonts w:eastAsia="Times New Roman" w:cs="Times New Roman"/>
          <w:szCs w:val="24"/>
        </w:rPr>
        <w:t>Haziran, 2023</w:t>
      </w:r>
      <w:r w:rsidR="00BE3EE0">
        <w:rPr>
          <w:rFonts w:eastAsia="Times New Roman" w:cs="Times New Roman"/>
          <w:szCs w:val="24"/>
        </w:rPr>
        <w:tab/>
      </w:r>
      <w:r w:rsidR="005C64E7" w:rsidRPr="005C64E7">
        <w:rPr>
          <w:rFonts w:eastAsia="Times New Roman" w:cs="Times New Roman"/>
          <w:szCs w:val="24"/>
        </w:rPr>
        <w:t xml:space="preserve">Zeynep Sena ÖRNEK </w:t>
      </w:r>
    </w:p>
    <w:p w14:paraId="784A8A64" w14:textId="77777777" w:rsidR="0022088B" w:rsidRDefault="0022088B">
      <w:pPr>
        <w:rPr>
          <w:rFonts w:eastAsia="Times New Roman" w:cs="Times New Roman"/>
          <w:szCs w:val="24"/>
        </w:rPr>
      </w:pPr>
    </w:p>
    <w:p w14:paraId="5EAC25CC" w14:textId="77777777" w:rsidR="0022088B" w:rsidRDefault="00397C01">
      <w:pPr>
        <w:rPr>
          <w:rFonts w:eastAsia="Times New Roman" w:cs="Times New Roman"/>
          <w:szCs w:val="24"/>
        </w:rPr>
        <w:sectPr w:rsidR="0022088B" w:rsidSect="001F2B44">
          <w:headerReference w:type="even" r:id="rId30"/>
          <w:headerReference w:type="default" r:id="rId31"/>
          <w:footerReference w:type="default" r:id="rId32"/>
          <w:headerReference w:type="first" r:id="rId33"/>
          <w:footerReference w:type="first" r:id="rId34"/>
          <w:pgSz w:w="11906" w:h="16838"/>
          <w:pgMar w:top="1418" w:right="1418" w:bottom="1418" w:left="1418" w:header="709" w:footer="709" w:gutter="0"/>
          <w:pgNumType w:fmt="upperRoman" w:start="1"/>
          <w:cols w:space="708"/>
          <w:docGrid w:linePitch="326"/>
        </w:sectPr>
      </w:pPr>
      <w:r>
        <w:br w:type="page"/>
      </w:r>
    </w:p>
    <w:p w14:paraId="0D32FA79" w14:textId="77777777" w:rsidR="0022088B" w:rsidRPr="006376B5" w:rsidRDefault="00397C01" w:rsidP="0019779A">
      <w:pPr>
        <w:pStyle w:val="Balk1"/>
        <w:ind w:firstLine="0"/>
      </w:pPr>
      <w:bookmarkStart w:id="5" w:name="_Toc137570490"/>
      <w:r w:rsidRPr="006376B5">
        <w:lastRenderedPageBreak/>
        <w:t>ÖZET</w:t>
      </w:r>
      <w:bookmarkEnd w:id="5"/>
    </w:p>
    <w:p w14:paraId="5A908C8D" w14:textId="77777777" w:rsidR="005C64E7" w:rsidRPr="005C64E7" w:rsidRDefault="005C64E7" w:rsidP="005C64E7">
      <w:pPr>
        <w:spacing w:after="200"/>
        <w:jc w:val="center"/>
        <w:rPr>
          <w:rFonts w:eastAsia="Times New Roman" w:cs="Times New Roman"/>
          <w:b/>
          <w:szCs w:val="24"/>
        </w:rPr>
      </w:pPr>
      <w:r w:rsidRPr="005C64E7">
        <w:rPr>
          <w:rFonts w:eastAsia="Times New Roman" w:cs="Times New Roman"/>
          <w:b/>
          <w:szCs w:val="24"/>
        </w:rPr>
        <w:t>YÜKSEK LİSANS TEZİ</w:t>
      </w:r>
    </w:p>
    <w:p w14:paraId="4C5D4620" w14:textId="77777777" w:rsidR="005C64E7" w:rsidRPr="003D00D5" w:rsidRDefault="005C64E7" w:rsidP="005C64E7">
      <w:pPr>
        <w:tabs>
          <w:tab w:val="left" w:pos="284"/>
        </w:tabs>
        <w:spacing w:after="240"/>
        <w:jc w:val="center"/>
        <w:rPr>
          <w:rFonts w:cs="Times New Roman"/>
          <w:b/>
          <w:bCs/>
          <w:color w:val="000000"/>
          <w:szCs w:val="24"/>
          <w:shd w:val="clear" w:color="auto" w:fill="FFFFFF"/>
          <w:lang w:eastAsia="en-US"/>
        </w:rPr>
      </w:pPr>
      <w:bookmarkStart w:id="6" w:name="_Hlk136699676"/>
      <w:r w:rsidRPr="003D00D5">
        <w:rPr>
          <w:rFonts w:cs="Times New Roman"/>
          <w:b/>
          <w:bCs/>
          <w:color w:val="000000"/>
          <w:szCs w:val="24"/>
          <w:shd w:val="clear" w:color="auto" w:fill="FFFFFF"/>
          <w:lang w:eastAsia="en-US"/>
        </w:rPr>
        <w:t xml:space="preserve">FEN BİLİMLERİ ÖĞRETMENLERİNİN WEB 2.0 ARAÇLARINA İLİŞKİN FARKINDALIK VE DİJİTAL OKURYAZARLIK DÜZEYLERİ </w:t>
      </w:r>
      <w:bookmarkEnd w:id="6"/>
    </w:p>
    <w:p w14:paraId="31581903" w14:textId="77777777" w:rsidR="005C64E7" w:rsidRPr="005C64E7" w:rsidRDefault="005C64E7" w:rsidP="005C64E7">
      <w:pPr>
        <w:spacing w:after="200"/>
        <w:jc w:val="center"/>
        <w:rPr>
          <w:rFonts w:cs="Times New Roman"/>
          <w:color w:val="000000"/>
          <w:sz w:val="28"/>
          <w:szCs w:val="28"/>
          <w:shd w:val="clear" w:color="auto" w:fill="FFFFFF"/>
          <w:lang w:eastAsia="en-US"/>
        </w:rPr>
      </w:pPr>
      <w:r w:rsidRPr="005C64E7">
        <w:rPr>
          <w:rFonts w:cs="Times New Roman"/>
          <w:b/>
          <w:bCs/>
          <w:color w:val="000000"/>
          <w:lang w:eastAsia="en-US"/>
        </w:rPr>
        <w:t>Zeynep Sena ÖRNEK</w:t>
      </w:r>
    </w:p>
    <w:p w14:paraId="1BC44456"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KIRŞEHİR AHİ EVRAN ÜNİVERSİTESİ</w:t>
      </w:r>
    </w:p>
    <w:p w14:paraId="537E4C37"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FEN BİLİMLERİ ENSTİTÜSÜ</w:t>
      </w:r>
    </w:p>
    <w:p w14:paraId="2F3EC3EE" w14:textId="77777777" w:rsidR="005C64E7" w:rsidRPr="005C64E7" w:rsidRDefault="005C64E7" w:rsidP="005C64E7">
      <w:pPr>
        <w:spacing w:line="240" w:lineRule="auto"/>
        <w:jc w:val="center"/>
        <w:rPr>
          <w:rFonts w:cs="Times New Roman"/>
          <w:b/>
          <w:bCs/>
          <w:color w:val="000000"/>
          <w:szCs w:val="24"/>
          <w:lang w:eastAsia="en-US"/>
        </w:rPr>
      </w:pPr>
      <w:r w:rsidRPr="005C64E7">
        <w:rPr>
          <w:rFonts w:cs="Times New Roman"/>
          <w:b/>
          <w:bCs/>
          <w:color w:val="000000"/>
          <w:szCs w:val="24"/>
          <w:lang w:eastAsia="en-US"/>
        </w:rPr>
        <w:t>MATEMATİK VE FEN BİLİMLERİ EĞİTİMİ ANABİLİM DALI</w:t>
      </w:r>
    </w:p>
    <w:p w14:paraId="45367D84" w14:textId="01E09ACD" w:rsidR="00793444" w:rsidRPr="00793444" w:rsidRDefault="00793444" w:rsidP="00793444">
      <w:pPr>
        <w:jc w:val="center"/>
        <w:rPr>
          <w:rFonts w:cs="Times New Roman"/>
          <w:b/>
          <w:bCs/>
          <w:color w:val="000000"/>
          <w:lang w:eastAsia="en-US"/>
        </w:rPr>
      </w:pPr>
      <w:r w:rsidRPr="00793444">
        <w:rPr>
          <w:rFonts w:cs="Times New Roman"/>
          <w:b/>
          <w:bCs/>
          <w:color w:val="000000"/>
          <w:lang w:eastAsia="en-US"/>
        </w:rPr>
        <w:t>FEN BİL</w:t>
      </w:r>
      <w:r>
        <w:rPr>
          <w:rFonts w:cs="Times New Roman"/>
          <w:b/>
          <w:bCs/>
          <w:color w:val="000000"/>
          <w:lang w:eastAsia="en-US"/>
        </w:rPr>
        <w:t>GİSİ</w:t>
      </w:r>
      <w:r w:rsidRPr="00793444">
        <w:rPr>
          <w:rFonts w:cs="Times New Roman"/>
          <w:b/>
          <w:bCs/>
          <w:color w:val="000000"/>
          <w:lang w:eastAsia="en-US"/>
        </w:rPr>
        <w:t xml:space="preserve"> EĞİTİMİ BİLİM DALI</w:t>
      </w:r>
    </w:p>
    <w:tbl>
      <w:tblPr>
        <w:tblW w:w="4957" w:type="dxa"/>
        <w:jc w:val="center"/>
        <w:tblLayout w:type="fixed"/>
        <w:tblLook w:val="0400" w:firstRow="0" w:lastRow="0" w:firstColumn="0" w:lastColumn="0" w:noHBand="0" w:noVBand="1"/>
      </w:tblPr>
      <w:tblGrid>
        <w:gridCol w:w="1696"/>
        <w:gridCol w:w="3261"/>
      </w:tblGrid>
      <w:tr w:rsidR="005C64E7" w:rsidRPr="005C64E7" w14:paraId="7F14D74D" w14:textId="77777777" w:rsidTr="005C64E7">
        <w:trPr>
          <w:jc w:val="center"/>
        </w:trPr>
        <w:tc>
          <w:tcPr>
            <w:tcW w:w="1696" w:type="dxa"/>
          </w:tcPr>
          <w:p w14:paraId="19A2B540"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Danışman:</w:t>
            </w:r>
          </w:p>
        </w:tc>
        <w:tc>
          <w:tcPr>
            <w:tcW w:w="3261" w:type="dxa"/>
          </w:tcPr>
          <w:p w14:paraId="12102A4D" w14:textId="77777777" w:rsidR="005C64E7" w:rsidRP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 xml:space="preserve">Doç. Dr. </w:t>
            </w:r>
            <w:r w:rsidRPr="005C64E7">
              <w:rPr>
                <w:rFonts w:cs="Times New Roman"/>
                <w:b/>
                <w:bCs/>
                <w:color w:val="000000"/>
                <w:sz w:val="20"/>
                <w:szCs w:val="20"/>
                <w:lang w:eastAsia="en-US"/>
              </w:rPr>
              <w:t>Dilber POLAT</w:t>
            </w:r>
          </w:p>
          <w:p w14:paraId="11337B7B" w14:textId="308293F9" w:rsidR="005C64E7" w:rsidRPr="005C64E7" w:rsidRDefault="005C64E7" w:rsidP="000215CE">
            <w:pPr>
              <w:spacing w:line="240" w:lineRule="auto"/>
              <w:rPr>
                <w:rFonts w:eastAsia="Times New Roman" w:cs="Times New Roman"/>
                <w:b/>
                <w:sz w:val="20"/>
                <w:szCs w:val="20"/>
              </w:rPr>
            </w:pPr>
            <w:r w:rsidRPr="005C64E7">
              <w:rPr>
                <w:rFonts w:eastAsia="Times New Roman" w:cs="Times New Roman"/>
                <w:b/>
                <w:sz w:val="20"/>
                <w:szCs w:val="20"/>
              </w:rPr>
              <w:t xml:space="preserve">Yıl: 2023 Sayfa: </w:t>
            </w:r>
            <w:r w:rsidR="00BA0CA7">
              <w:rPr>
                <w:rFonts w:eastAsia="Times New Roman" w:cs="Times New Roman"/>
                <w:b/>
                <w:sz w:val="20"/>
                <w:szCs w:val="20"/>
              </w:rPr>
              <w:t>18</w:t>
            </w:r>
            <w:r w:rsidR="009718C7">
              <w:rPr>
                <w:rFonts w:eastAsia="Times New Roman" w:cs="Times New Roman"/>
                <w:b/>
                <w:sz w:val="20"/>
                <w:szCs w:val="20"/>
              </w:rPr>
              <w:t>7</w:t>
            </w:r>
          </w:p>
        </w:tc>
      </w:tr>
      <w:tr w:rsidR="005C64E7" w:rsidRPr="005C64E7" w14:paraId="719F8C6D" w14:textId="77777777" w:rsidTr="005C64E7">
        <w:trPr>
          <w:jc w:val="center"/>
        </w:trPr>
        <w:tc>
          <w:tcPr>
            <w:tcW w:w="1696" w:type="dxa"/>
          </w:tcPr>
          <w:p w14:paraId="5D9498F6"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Jüri:</w:t>
            </w:r>
          </w:p>
        </w:tc>
        <w:tc>
          <w:tcPr>
            <w:tcW w:w="3261" w:type="dxa"/>
          </w:tcPr>
          <w:p w14:paraId="168A0D43" w14:textId="77777777" w:rsidR="0019779A" w:rsidRPr="005C64E7" w:rsidRDefault="0019779A" w:rsidP="0019779A">
            <w:pPr>
              <w:spacing w:line="240" w:lineRule="auto"/>
              <w:rPr>
                <w:rFonts w:eastAsia="Times New Roman" w:cs="Times New Roman"/>
                <w:b/>
                <w:sz w:val="20"/>
                <w:szCs w:val="20"/>
              </w:rPr>
            </w:pPr>
            <w:r w:rsidRPr="005C64E7">
              <w:rPr>
                <w:rFonts w:eastAsia="Times New Roman" w:cs="Times New Roman"/>
                <w:b/>
                <w:sz w:val="20"/>
                <w:szCs w:val="20"/>
              </w:rPr>
              <w:t xml:space="preserve">Doç. Dr. </w:t>
            </w:r>
            <w:r w:rsidRPr="005C64E7">
              <w:rPr>
                <w:rFonts w:cs="Times New Roman"/>
                <w:b/>
                <w:bCs/>
                <w:color w:val="000000"/>
                <w:sz w:val="20"/>
                <w:szCs w:val="20"/>
                <w:lang w:eastAsia="en-US"/>
              </w:rPr>
              <w:t>Dilber POLAT</w:t>
            </w:r>
          </w:p>
          <w:p w14:paraId="28BCF61A" w14:textId="77777777" w:rsidR="005C64E7" w:rsidRP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Prof. Dr. Abdullah AYDIN</w:t>
            </w:r>
          </w:p>
          <w:p w14:paraId="19B2BCF5" w14:textId="77777777" w:rsid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Doç. Dr. Gülşah ULUAY</w:t>
            </w:r>
          </w:p>
          <w:p w14:paraId="743A0A06" w14:textId="552C25CB" w:rsidR="0019779A" w:rsidRPr="005C64E7" w:rsidRDefault="0019779A" w:rsidP="005C64E7">
            <w:pPr>
              <w:spacing w:line="240" w:lineRule="auto"/>
              <w:rPr>
                <w:rFonts w:eastAsia="Times New Roman" w:cs="Times New Roman"/>
                <w:b/>
                <w:sz w:val="20"/>
                <w:szCs w:val="20"/>
              </w:rPr>
            </w:pPr>
          </w:p>
        </w:tc>
      </w:tr>
    </w:tbl>
    <w:p w14:paraId="41C231DC" w14:textId="2FB0A343" w:rsidR="005C64E7" w:rsidRPr="005C64E7" w:rsidRDefault="005C64E7" w:rsidP="005C64E7">
      <w:pPr>
        <w:tabs>
          <w:tab w:val="left" w:pos="284"/>
        </w:tabs>
        <w:spacing w:line="240" w:lineRule="auto"/>
        <w:contextualSpacing/>
        <w:rPr>
          <w:rFonts w:cs="Times New Roman"/>
          <w:color w:val="000000"/>
          <w:lang w:eastAsia="en-US"/>
        </w:rPr>
      </w:pPr>
      <w:r w:rsidRPr="005C64E7">
        <w:rPr>
          <w:rFonts w:cs="Times New Roman"/>
          <w:color w:val="000000"/>
          <w:lang w:eastAsia="en-US"/>
        </w:rPr>
        <w:tab/>
      </w:r>
      <w:r w:rsidR="0019779A" w:rsidRPr="0019779A">
        <w:rPr>
          <w:rFonts w:cs="Times New Roman"/>
          <w:color w:val="000000"/>
          <w:lang w:eastAsia="en-US"/>
        </w:rPr>
        <w:t xml:space="preserve">21. yüzyıl becerilerinin önem kazandığı bilgi toplumlarında öğrenme ve öğretme süreçlerini teknoloji ve çağdaş yaklaşımlar doğrultusunda tasarlamak bir gereklilik olarak görülmektedir. Bireylerin karşılaştıkları verileri analiz edip ihtiyaç duydukları verilere ulaşabilmeleri ve bunları sunabilmeleri de eğitmenlerden beklenen önemli bir yeterliktir. Bu amaç doğrultusunda araştırma karma yöntem desenlerinden sıralı açıklayıcı desen kullanılarak gerçekleştirilmiştir. Araştırma, 2021-2022 eğitim öğretim yılında, Kırşehir ili resmi ortaokullarda görev yapmakta olan 121 fen bilimleri öğretmeni katılımı ile yürütülmüştür. Katılımcılar basit seçkisiz örnekleme yöntemi kullanılarak belirlenmiştir. Araştırmada öğretmenlerin Web 2.0 araçlarına ilişkin farkındalık düzeyleri ve dijital okuryazarlık düzeylerinin tespit edilmesi amaçlanmış olup nicel verilerin toplanmasında “Web 2.0 Araçları Kullanımı Yetkinliği Ölçeği” ve “Dijital Okuryazarlık Ölçeği” kullanılmıştır. Nitel veriler, açık uçlu sorulardan ve yarı yapılandırılmış görüşme formundan yararlanılmıştır. Nicel verilerin analizinde descriptive analize ve fark testleri </w:t>
      </w:r>
      <w:r w:rsidR="00292584" w:rsidRPr="0019779A">
        <w:rPr>
          <w:rFonts w:cs="Times New Roman"/>
          <w:color w:val="000000"/>
          <w:lang w:eastAsia="en-US"/>
        </w:rPr>
        <w:t>kullanırken, toplanan</w:t>
      </w:r>
      <w:r w:rsidR="0019779A" w:rsidRPr="0019779A">
        <w:rPr>
          <w:rFonts w:cs="Times New Roman"/>
          <w:color w:val="000000"/>
          <w:lang w:eastAsia="en-US"/>
        </w:rPr>
        <w:t xml:space="preserve"> nitel verilerin analizinde içerik analizinden faydalanılmıştır. Çalışma sonucunda fen bilgisi öğretmenlerinin Web 2.0 araçlarının kullanırken çeşitli teknolojik ve pedagojik boyutlarda sorunlarla karşılaştıkları tespit edilmiş edilmiştir. Öğretmenler Web 2.0 araçları hakkında sınırlı bilgiye sahip olduklarını ve sınıflarında genellikle Morpa Kampüs ve EBA gibi platformları kullandıklarını belirlenmiştir. Web 2.0 araçlarını derslerine entegre etme konusunda çekimser kalmalarının sebepleri arasında araçlarını kullanımın ve hazırlığına ilişkin yeterli bilgiye sahip olamama, internet hızı ve erişim sorunları yer almaktadır. Katılımcılar, bu araçları deneylerde malzeme eksikliği, ders takibi ve performans ödevi verme amacıyla kullanabileceklerini söylemişlerdir. Öğretmenlerin bu araçları tercih etme nedenleri; onların eğlenceli, hazır olması, uzaktan eğitim avantajı ve zengin görsel içerikleri ve daha verimli ders olanağı sağlaması demişlerdir ayrıca bu araştırama sonunda araçlarla ilgili hizmet içi eğitim almak istedikleri sonucu elde edilmiştir.  </w:t>
      </w:r>
      <w:r w:rsidRPr="005C64E7">
        <w:rPr>
          <w:rFonts w:cs="Times New Roman"/>
          <w:color w:val="000000"/>
          <w:lang w:eastAsia="en-US"/>
        </w:rPr>
        <w:t xml:space="preserve"> </w:t>
      </w:r>
    </w:p>
    <w:p w14:paraId="51FFAA39" w14:textId="77777777" w:rsidR="005C64E7" w:rsidRPr="005C64E7" w:rsidRDefault="005C64E7" w:rsidP="005C64E7">
      <w:pPr>
        <w:tabs>
          <w:tab w:val="left" w:pos="284"/>
        </w:tabs>
        <w:spacing w:line="240" w:lineRule="auto"/>
        <w:contextualSpacing/>
        <w:rPr>
          <w:rFonts w:cs="Times New Roman"/>
          <w:color w:val="000000"/>
          <w:lang w:eastAsia="en-US"/>
        </w:rPr>
      </w:pPr>
    </w:p>
    <w:p w14:paraId="184309BC" w14:textId="3090B2AD" w:rsidR="0022088B" w:rsidRPr="005C64E7" w:rsidRDefault="005C64E7" w:rsidP="0019779A">
      <w:pPr>
        <w:spacing w:after="200"/>
        <w:ind w:firstLine="0"/>
        <w:rPr>
          <w:rFonts w:cs="Times New Roman"/>
          <w:color w:val="000000"/>
          <w:lang w:eastAsia="en-US"/>
        </w:rPr>
        <w:sectPr w:rsidR="0022088B" w:rsidRPr="005C64E7" w:rsidSect="00E44E01">
          <w:headerReference w:type="even" r:id="rId35"/>
          <w:headerReference w:type="default" r:id="rId36"/>
          <w:footerReference w:type="default" r:id="rId37"/>
          <w:headerReference w:type="first" r:id="rId38"/>
          <w:footerReference w:type="first" r:id="rId39"/>
          <w:pgSz w:w="11906" w:h="16838"/>
          <w:pgMar w:top="1418" w:right="1418" w:bottom="1418" w:left="1418" w:header="709" w:footer="709" w:gutter="0"/>
          <w:pgNumType w:fmt="upperRoman"/>
          <w:cols w:space="708"/>
          <w:titlePg/>
          <w:docGrid w:linePitch="326"/>
        </w:sectPr>
      </w:pPr>
      <w:r w:rsidRPr="005C64E7">
        <w:rPr>
          <w:rFonts w:cs="Times New Roman"/>
          <w:b/>
          <w:bCs/>
          <w:color w:val="000000"/>
          <w:lang w:eastAsia="en-US"/>
        </w:rPr>
        <w:t xml:space="preserve">Anahtar Kelimeler: </w:t>
      </w:r>
      <w:r w:rsidRPr="005C64E7">
        <w:rPr>
          <w:rFonts w:cs="Times New Roman"/>
          <w:color w:val="000000"/>
          <w:lang w:eastAsia="en-US"/>
        </w:rPr>
        <w:t>Web 2.0 araçları, Dijital okuryazarlık, Fen bilimleri öğretmenleri</w:t>
      </w:r>
    </w:p>
    <w:p w14:paraId="36C203B8" w14:textId="77777777" w:rsidR="005C64E7" w:rsidRPr="006376B5" w:rsidRDefault="005C64E7" w:rsidP="008A4E3E">
      <w:pPr>
        <w:pStyle w:val="Balk1"/>
        <w:ind w:firstLine="0"/>
      </w:pPr>
      <w:bookmarkStart w:id="7" w:name="_Toc137570491"/>
      <w:r w:rsidRPr="006376B5">
        <w:lastRenderedPageBreak/>
        <w:t>ABSTRACT</w:t>
      </w:r>
      <w:bookmarkEnd w:id="7"/>
    </w:p>
    <w:p w14:paraId="4C1582A2" w14:textId="77777777" w:rsidR="005C64E7" w:rsidRPr="005C64E7" w:rsidRDefault="005C64E7" w:rsidP="005C64E7">
      <w:pPr>
        <w:spacing w:after="200"/>
        <w:jc w:val="center"/>
        <w:rPr>
          <w:rFonts w:cs="Times New Roman"/>
          <w:b/>
          <w:bCs/>
          <w:color w:val="000000"/>
          <w:lang w:eastAsia="en-US"/>
        </w:rPr>
      </w:pPr>
      <w:r w:rsidRPr="005C64E7">
        <w:rPr>
          <w:rFonts w:cs="Times New Roman"/>
          <w:b/>
          <w:bCs/>
          <w:color w:val="000000"/>
          <w:lang w:eastAsia="en-US"/>
        </w:rPr>
        <w:t>MASTER'S THESIS</w:t>
      </w:r>
    </w:p>
    <w:p w14:paraId="7041640E" w14:textId="77777777" w:rsidR="005C64E7" w:rsidRPr="005C64E7" w:rsidRDefault="005C64E7" w:rsidP="005C64E7">
      <w:pPr>
        <w:rPr>
          <w:rFonts w:cs="Times New Roman"/>
          <w:b/>
          <w:bCs/>
          <w:color w:val="000000"/>
          <w:lang w:eastAsia="en-US"/>
        </w:rPr>
      </w:pPr>
    </w:p>
    <w:p w14:paraId="17A859CF" w14:textId="77777777" w:rsidR="005C64E7" w:rsidRPr="005C64E7" w:rsidRDefault="005C64E7" w:rsidP="005C64E7">
      <w:pPr>
        <w:spacing w:after="240"/>
        <w:jc w:val="center"/>
        <w:rPr>
          <w:rFonts w:cs="Times New Roman"/>
          <w:b/>
          <w:bCs/>
          <w:color w:val="000000"/>
          <w:lang w:eastAsia="en-US"/>
        </w:rPr>
      </w:pPr>
      <w:r w:rsidRPr="005C64E7">
        <w:rPr>
          <w:rFonts w:cs="Times New Roman"/>
          <w:b/>
          <w:bCs/>
          <w:color w:val="000000"/>
          <w:lang w:eastAsia="en-US"/>
        </w:rPr>
        <w:t>AWARENESS AND D</w:t>
      </w:r>
      <w:r>
        <w:rPr>
          <w:rFonts w:cs="Times New Roman"/>
          <w:b/>
          <w:bCs/>
          <w:color w:val="000000"/>
          <w:lang w:eastAsia="en-US"/>
        </w:rPr>
        <w:t>I</w:t>
      </w:r>
      <w:r w:rsidRPr="005C64E7">
        <w:rPr>
          <w:rFonts w:cs="Times New Roman"/>
          <w:b/>
          <w:bCs/>
          <w:color w:val="000000"/>
          <w:lang w:eastAsia="en-US"/>
        </w:rPr>
        <w:t>G</w:t>
      </w:r>
      <w:r>
        <w:rPr>
          <w:rFonts w:cs="Times New Roman"/>
          <w:b/>
          <w:bCs/>
          <w:color w:val="000000"/>
          <w:lang w:eastAsia="en-US"/>
        </w:rPr>
        <w:t>I</w:t>
      </w:r>
      <w:r w:rsidRPr="005C64E7">
        <w:rPr>
          <w:rFonts w:cs="Times New Roman"/>
          <w:b/>
          <w:bCs/>
          <w:color w:val="000000"/>
          <w:lang w:eastAsia="en-US"/>
        </w:rPr>
        <w:t>TAL L</w:t>
      </w:r>
      <w:r>
        <w:rPr>
          <w:rFonts w:cs="Times New Roman"/>
          <w:b/>
          <w:bCs/>
          <w:color w:val="000000"/>
          <w:lang w:eastAsia="en-US"/>
        </w:rPr>
        <w:t>I</w:t>
      </w:r>
      <w:r w:rsidRPr="005C64E7">
        <w:rPr>
          <w:rFonts w:cs="Times New Roman"/>
          <w:b/>
          <w:bCs/>
          <w:color w:val="000000"/>
          <w:lang w:eastAsia="en-US"/>
        </w:rPr>
        <w:t>TERACY LEVELS OF SC</w:t>
      </w:r>
      <w:r>
        <w:rPr>
          <w:rFonts w:cs="Times New Roman"/>
          <w:b/>
          <w:bCs/>
          <w:color w:val="000000"/>
          <w:lang w:eastAsia="en-US"/>
        </w:rPr>
        <w:t>I</w:t>
      </w:r>
      <w:r w:rsidRPr="005C64E7">
        <w:rPr>
          <w:rFonts w:cs="Times New Roman"/>
          <w:b/>
          <w:bCs/>
          <w:color w:val="000000"/>
          <w:lang w:eastAsia="en-US"/>
        </w:rPr>
        <w:t>ENCE TEACHERS REGARD</w:t>
      </w:r>
      <w:r>
        <w:rPr>
          <w:rFonts w:cs="Times New Roman"/>
          <w:b/>
          <w:bCs/>
          <w:color w:val="000000"/>
          <w:lang w:eastAsia="en-US"/>
        </w:rPr>
        <w:t>I</w:t>
      </w:r>
      <w:r w:rsidRPr="005C64E7">
        <w:rPr>
          <w:rFonts w:cs="Times New Roman"/>
          <w:b/>
          <w:bCs/>
          <w:color w:val="000000"/>
          <w:lang w:eastAsia="en-US"/>
        </w:rPr>
        <w:t>NG WEB 2.0 TOOLS</w:t>
      </w:r>
    </w:p>
    <w:p w14:paraId="308A2341" w14:textId="239782B1" w:rsidR="005C64E7" w:rsidRDefault="005C64E7" w:rsidP="005C64E7">
      <w:pPr>
        <w:jc w:val="center"/>
        <w:rPr>
          <w:rFonts w:cs="Times New Roman"/>
          <w:b/>
          <w:bCs/>
          <w:color w:val="000000"/>
          <w:lang w:eastAsia="en-US"/>
        </w:rPr>
      </w:pPr>
      <w:r w:rsidRPr="005C64E7">
        <w:rPr>
          <w:rFonts w:cs="Times New Roman"/>
          <w:b/>
          <w:bCs/>
          <w:color w:val="000000"/>
          <w:lang w:eastAsia="en-US"/>
        </w:rPr>
        <w:t>Zeynep Sena ÖRNEK</w:t>
      </w:r>
    </w:p>
    <w:p w14:paraId="067D77E7" w14:textId="77777777" w:rsidR="0019779A" w:rsidRPr="005C64E7" w:rsidRDefault="0019779A" w:rsidP="0019779A">
      <w:pPr>
        <w:spacing w:line="240" w:lineRule="auto"/>
        <w:jc w:val="center"/>
        <w:rPr>
          <w:rFonts w:cs="Times New Roman"/>
          <w:b/>
          <w:bCs/>
          <w:color w:val="000000"/>
          <w:lang w:eastAsia="en-US"/>
        </w:rPr>
      </w:pPr>
    </w:p>
    <w:p w14:paraId="3E775246"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KIRŞEHİR AHİ EVRAN UN</w:t>
      </w:r>
      <w:r>
        <w:rPr>
          <w:rFonts w:cs="Times New Roman"/>
          <w:b/>
          <w:bCs/>
          <w:color w:val="000000"/>
          <w:lang w:eastAsia="en-US"/>
        </w:rPr>
        <w:t>I</w:t>
      </w:r>
      <w:r w:rsidRPr="005C64E7">
        <w:rPr>
          <w:rFonts w:cs="Times New Roman"/>
          <w:b/>
          <w:bCs/>
          <w:color w:val="000000"/>
          <w:lang w:eastAsia="en-US"/>
        </w:rPr>
        <w:t>VERS</w:t>
      </w:r>
      <w:r>
        <w:rPr>
          <w:rFonts w:cs="Times New Roman"/>
          <w:b/>
          <w:bCs/>
          <w:color w:val="000000"/>
          <w:lang w:eastAsia="en-US"/>
        </w:rPr>
        <w:t>I</w:t>
      </w:r>
      <w:r w:rsidRPr="005C64E7">
        <w:rPr>
          <w:rFonts w:cs="Times New Roman"/>
          <w:b/>
          <w:bCs/>
          <w:color w:val="000000"/>
          <w:lang w:eastAsia="en-US"/>
        </w:rPr>
        <w:t>TY</w:t>
      </w:r>
    </w:p>
    <w:p w14:paraId="029C2339"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INSTITUTE OF NATURAL AND APPLIED SCIENCES</w:t>
      </w:r>
    </w:p>
    <w:p w14:paraId="3AFFE260" w14:textId="77777777" w:rsid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DEPARTMENT OF MATHEMAT</w:t>
      </w:r>
      <w:r>
        <w:rPr>
          <w:rFonts w:cs="Times New Roman"/>
          <w:b/>
          <w:bCs/>
          <w:color w:val="000000"/>
          <w:lang w:eastAsia="en-US"/>
        </w:rPr>
        <w:t>I</w:t>
      </w:r>
      <w:r w:rsidRPr="005C64E7">
        <w:rPr>
          <w:rFonts w:cs="Times New Roman"/>
          <w:b/>
          <w:bCs/>
          <w:color w:val="000000"/>
          <w:lang w:eastAsia="en-US"/>
        </w:rPr>
        <w:t>CS AND 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I</w:t>
      </w:r>
      <w:r w:rsidRPr="005C64E7">
        <w:rPr>
          <w:rFonts w:cs="Times New Roman"/>
          <w:b/>
          <w:bCs/>
          <w:color w:val="000000"/>
          <w:lang w:eastAsia="en-US"/>
        </w:rPr>
        <w:t>ON</w:t>
      </w:r>
    </w:p>
    <w:p w14:paraId="059C5E37"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 xml:space="preserve">ION </w:t>
      </w:r>
      <w:r w:rsidRPr="005C64E7">
        <w:rPr>
          <w:rFonts w:cs="Times New Roman"/>
          <w:b/>
          <w:bCs/>
          <w:color w:val="000000"/>
          <w:lang w:eastAsia="en-US"/>
        </w:rPr>
        <w:t>PROGRAM</w:t>
      </w:r>
    </w:p>
    <w:p w14:paraId="5AD70639" w14:textId="77777777" w:rsidR="005C64E7" w:rsidRPr="005C64E7" w:rsidRDefault="005C64E7" w:rsidP="0019779A">
      <w:pPr>
        <w:spacing w:line="240" w:lineRule="auto"/>
        <w:jc w:val="center"/>
        <w:rPr>
          <w:rFonts w:cs="Times New Roman"/>
          <w:b/>
          <w:bCs/>
          <w:color w:val="000000"/>
          <w:lang w:eastAsia="en-US"/>
        </w:rPr>
      </w:pPr>
    </w:p>
    <w:tbl>
      <w:tblPr>
        <w:tblW w:w="4957" w:type="dxa"/>
        <w:jc w:val="center"/>
        <w:tblLayout w:type="fixed"/>
        <w:tblLook w:val="0400" w:firstRow="0" w:lastRow="0" w:firstColumn="0" w:lastColumn="0" w:noHBand="0" w:noVBand="1"/>
      </w:tblPr>
      <w:tblGrid>
        <w:gridCol w:w="1696"/>
        <w:gridCol w:w="3261"/>
      </w:tblGrid>
      <w:tr w:rsidR="005C64E7" w:rsidRPr="005C64E7" w14:paraId="00FD095A" w14:textId="77777777" w:rsidTr="005C64E7">
        <w:trPr>
          <w:jc w:val="center"/>
        </w:trPr>
        <w:tc>
          <w:tcPr>
            <w:tcW w:w="1696" w:type="dxa"/>
          </w:tcPr>
          <w:p w14:paraId="061692ED" w14:textId="77777777" w:rsidR="005C64E7" w:rsidRPr="0019779A" w:rsidRDefault="005C64E7" w:rsidP="0019779A">
            <w:pPr>
              <w:spacing w:line="240" w:lineRule="auto"/>
              <w:ind w:firstLine="0"/>
              <w:rPr>
                <w:rFonts w:eastAsia="Times New Roman" w:cs="Times New Roman"/>
                <w:b/>
                <w:sz w:val="20"/>
                <w:szCs w:val="20"/>
              </w:rPr>
            </w:pPr>
            <w:r w:rsidRPr="0019779A">
              <w:rPr>
                <w:rFonts w:eastAsia="Times New Roman" w:cs="Times New Roman"/>
                <w:b/>
                <w:sz w:val="20"/>
                <w:szCs w:val="20"/>
              </w:rPr>
              <w:t>Supervisor:</w:t>
            </w:r>
          </w:p>
        </w:tc>
        <w:tc>
          <w:tcPr>
            <w:tcW w:w="3261" w:type="dxa"/>
          </w:tcPr>
          <w:p w14:paraId="2B0F35E3"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 xml:space="preserve">Dilber POLAT </w:t>
            </w:r>
          </w:p>
          <w:p w14:paraId="01930A41" w14:textId="176C0FDD" w:rsidR="005C64E7" w:rsidRPr="005C64E7" w:rsidRDefault="005C64E7" w:rsidP="000215CE">
            <w:pPr>
              <w:spacing w:line="240" w:lineRule="auto"/>
              <w:ind w:firstLine="0"/>
              <w:rPr>
                <w:rFonts w:eastAsia="Times New Roman" w:cs="Times New Roman"/>
                <w:b/>
                <w:sz w:val="20"/>
                <w:szCs w:val="20"/>
              </w:rPr>
            </w:pPr>
            <w:r w:rsidRPr="005C64E7">
              <w:rPr>
                <w:rFonts w:eastAsia="Times New Roman" w:cs="Times New Roman"/>
                <w:b/>
                <w:sz w:val="20"/>
                <w:szCs w:val="20"/>
              </w:rPr>
              <w:t xml:space="preserve">Year: 2023 Pages: </w:t>
            </w:r>
            <w:r w:rsidR="00BA0CA7">
              <w:rPr>
                <w:rFonts w:eastAsia="Times New Roman" w:cs="Times New Roman"/>
                <w:b/>
                <w:sz w:val="20"/>
                <w:szCs w:val="20"/>
              </w:rPr>
              <w:t>18</w:t>
            </w:r>
            <w:r w:rsidR="009718C7">
              <w:rPr>
                <w:rFonts w:eastAsia="Times New Roman" w:cs="Times New Roman"/>
                <w:b/>
                <w:sz w:val="20"/>
                <w:szCs w:val="20"/>
              </w:rPr>
              <w:t>7</w:t>
            </w:r>
          </w:p>
        </w:tc>
      </w:tr>
      <w:tr w:rsidR="005C64E7" w:rsidRPr="005C64E7" w14:paraId="37F91768" w14:textId="77777777" w:rsidTr="005C64E7">
        <w:trPr>
          <w:jc w:val="center"/>
        </w:trPr>
        <w:tc>
          <w:tcPr>
            <w:tcW w:w="1696" w:type="dxa"/>
          </w:tcPr>
          <w:p w14:paraId="065C7BD8"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Juries:</w:t>
            </w:r>
          </w:p>
        </w:tc>
        <w:tc>
          <w:tcPr>
            <w:tcW w:w="3261" w:type="dxa"/>
          </w:tcPr>
          <w:p w14:paraId="2507CAA6"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 xml:space="preserve">Dilber POLAT </w:t>
            </w:r>
          </w:p>
          <w:p w14:paraId="36F5FDD8"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Prof. Dr. Abdullah AYDIN</w:t>
            </w:r>
          </w:p>
          <w:p w14:paraId="16182967"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Gülşah ULUAY</w:t>
            </w:r>
          </w:p>
        </w:tc>
      </w:tr>
    </w:tbl>
    <w:p w14:paraId="6A03B317" w14:textId="77777777" w:rsidR="005C64E7" w:rsidRDefault="005C64E7" w:rsidP="005C64E7">
      <w:pPr>
        <w:tabs>
          <w:tab w:val="left" w:pos="284"/>
        </w:tabs>
        <w:spacing w:line="240" w:lineRule="auto"/>
        <w:rPr>
          <w:rFonts w:cs="Times New Roman"/>
          <w:color w:val="000000"/>
          <w:lang w:eastAsia="en-US"/>
        </w:rPr>
      </w:pPr>
      <w:r w:rsidRPr="005C64E7">
        <w:rPr>
          <w:rFonts w:cs="Times New Roman"/>
          <w:color w:val="000000"/>
          <w:lang w:eastAsia="en-US"/>
        </w:rPr>
        <w:tab/>
      </w:r>
    </w:p>
    <w:p w14:paraId="2AFA700B" w14:textId="5BFF056F" w:rsidR="005C64E7" w:rsidRPr="005C64E7" w:rsidRDefault="0019779A" w:rsidP="005C64E7">
      <w:pPr>
        <w:tabs>
          <w:tab w:val="left" w:pos="284"/>
        </w:tabs>
        <w:spacing w:line="240" w:lineRule="auto"/>
        <w:rPr>
          <w:rFonts w:cs="Times New Roman"/>
          <w:color w:val="000000"/>
          <w:lang w:eastAsia="en-US"/>
        </w:rPr>
      </w:pPr>
      <w:r>
        <w:rPr>
          <w:rFonts w:cs="Times New Roman"/>
          <w:color w:val="000000"/>
          <w:lang w:eastAsia="en-US"/>
        </w:rPr>
        <w:tab/>
      </w:r>
      <w:r w:rsidRPr="0019779A">
        <w:rPr>
          <w:rFonts w:cs="Times New Roman"/>
          <w:color w:val="000000"/>
          <w:lang w:eastAsia="en-US"/>
        </w:rPr>
        <w:t>It is seen as a necessity to design learning and teaching processes in line with technology and contemporary approaches in information societies where 21st century skills gain importance. The ability of individuals to analyze the data they encounter, access and present the data they need is an important competence expected from trainers. For this purpose, the research was carried out using a sequential explanatory design, one of the mixed method designs. The research was carried out with the participation of 121 science teachers working in public secondary schools in Kırsehir province in the 2021-2022 academic year. Participants were determined using a simple random sampling method. In the study, it was aimed to determine the awareness levels and digital literacy levels of teachers about Web 2.0 Tools, and the "Web 2.0 Tools Use Competency Scale" and "Digital Literacy Scale" were used to collect quantitative data. Qualitative data, open-ended questions and semi-structured interview form were used. While descriptive analysis and difference tests were used in the analysis of quantitative data, content analysis was used in the analysis of the collected qualitative data. As a result of the study, it was determined that science teachers encountered problems in various technological and pedagogical dimensions while using Web 2.0 Tools. It has been determined that teachers have limited knowledge about Web 2.0 Tools and generally use platforms such as programs called MORPA and EBA in their clasroom. The reasons for their reluctance to integrate Web 2.0 Tools into their lessons include not having enough knowledge about the use and preparation of their tools, internet speed and access problems. The reasons why teachers prefer these tools; they said that they are fun, ready, advantage of distance education, rich visual content and more efficient course opportunities. In addition, at the end of this research, it was concluded that they wanted to receive in-service training on these tools.</w:t>
      </w:r>
    </w:p>
    <w:p w14:paraId="64A9250B" w14:textId="77777777" w:rsidR="005C64E7" w:rsidRPr="005C64E7" w:rsidRDefault="005C64E7" w:rsidP="005C64E7">
      <w:pPr>
        <w:tabs>
          <w:tab w:val="left" w:pos="284"/>
        </w:tabs>
        <w:spacing w:line="240" w:lineRule="auto"/>
        <w:rPr>
          <w:rFonts w:cs="Times New Roman"/>
          <w:color w:val="000000"/>
          <w:lang w:eastAsia="en-US"/>
        </w:rPr>
      </w:pPr>
    </w:p>
    <w:p w14:paraId="3AE64D56" w14:textId="53373B5B" w:rsidR="0022088B" w:rsidRDefault="005C64E7" w:rsidP="0019779A">
      <w:pPr>
        <w:spacing w:after="200"/>
        <w:ind w:firstLine="0"/>
        <w:rPr>
          <w:rFonts w:eastAsia="Times New Roman" w:cs="Times New Roman"/>
          <w:b/>
          <w:szCs w:val="24"/>
        </w:rPr>
        <w:sectPr w:rsidR="0022088B" w:rsidSect="001F2B44">
          <w:headerReference w:type="even" r:id="rId40"/>
          <w:headerReference w:type="default" r:id="rId41"/>
          <w:footerReference w:type="default" r:id="rId42"/>
          <w:headerReference w:type="first" r:id="rId43"/>
          <w:pgSz w:w="11906" w:h="16838"/>
          <w:pgMar w:top="1418" w:right="1418" w:bottom="1418" w:left="1418" w:header="709" w:footer="709" w:gutter="0"/>
          <w:pgNumType w:fmt="upperRoman"/>
          <w:cols w:space="708"/>
          <w:titlePg/>
          <w:docGrid w:linePitch="326"/>
        </w:sectPr>
      </w:pPr>
      <w:r w:rsidRPr="005C64E7">
        <w:rPr>
          <w:rFonts w:cs="Times New Roman"/>
          <w:b/>
          <w:bCs/>
          <w:color w:val="000000"/>
          <w:szCs w:val="24"/>
          <w:lang w:eastAsia="en-US"/>
        </w:rPr>
        <w:t>Keywords:</w:t>
      </w:r>
      <w:r w:rsidRPr="005C64E7">
        <w:rPr>
          <w:rFonts w:cs="Times New Roman"/>
          <w:color w:val="000000"/>
          <w:szCs w:val="24"/>
          <w:lang w:eastAsia="en-US"/>
        </w:rPr>
        <w:t xml:space="preserve"> </w:t>
      </w:r>
      <w:r w:rsidRPr="005C64E7">
        <w:rPr>
          <w:rFonts w:cs="Times New Roman"/>
          <w:color w:val="000000"/>
          <w:lang w:eastAsia="en-US"/>
        </w:rPr>
        <w:t>Web 2.0 tools, Digital literacy, Science teach</w:t>
      </w:r>
      <w:r>
        <w:rPr>
          <w:rFonts w:cs="Times New Roman"/>
          <w:color w:val="000000"/>
          <w:lang w:eastAsia="en-US"/>
        </w:rPr>
        <w:t>e</w:t>
      </w:r>
    </w:p>
    <w:p w14:paraId="3031AE24" w14:textId="77777777" w:rsidR="0022088B" w:rsidRPr="006376B5" w:rsidRDefault="00397C01" w:rsidP="007D14E7">
      <w:pPr>
        <w:pStyle w:val="Balk1"/>
        <w:ind w:firstLine="0"/>
      </w:pPr>
      <w:bookmarkStart w:id="8" w:name="_Toc137570492"/>
      <w:r w:rsidRPr="006376B5">
        <w:lastRenderedPageBreak/>
        <w:t>TABLOLAR DİZİNİ</w:t>
      </w:r>
      <w:bookmarkEnd w:id="8"/>
    </w:p>
    <w:p w14:paraId="7CF26302"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3DC300C6" w14:textId="0D2E6746" w:rsidR="00BA0CA7" w:rsidRDefault="009942F7"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rPr>
          <w:bCs w:val="0"/>
        </w:rPr>
        <w:fldChar w:fldCharType="begin"/>
      </w:r>
      <w:r>
        <w:rPr>
          <w:bCs w:val="0"/>
        </w:rPr>
        <w:instrText xml:space="preserve"> TOC \h \z \c "Tablo" </w:instrText>
      </w:r>
      <w:r>
        <w:rPr>
          <w:bCs w:val="0"/>
        </w:rPr>
        <w:fldChar w:fldCharType="separate"/>
      </w:r>
      <w:hyperlink w:anchor="_Toc137570545" w:history="1">
        <w:r w:rsidR="00BA0CA7" w:rsidRPr="004527AE">
          <w:rPr>
            <w:rStyle w:val="Kpr"/>
            <w:noProof/>
          </w:rPr>
          <w:t>Tablo 1.1.</w:t>
        </w:r>
        <w:r w:rsidR="00BA0CA7" w:rsidRPr="004527AE">
          <w:rPr>
            <w:rStyle w:val="Kpr"/>
            <w:i/>
            <w:noProof/>
          </w:rPr>
          <w:t xml:space="preserve"> </w:t>
        </w:r>
        <w:r w:rsidR="00BA0CA7" w:rsidRPr="00BA0CA7">
          <w:rPr>
            <w:rStyle w:val="Kpr"/>
            <w:b w:val="0"/>
            <w:noProof/>
            <w:u w:val="none"/>
          </w:rPr>
          <w:t>Bazı Web 2.0 Araçlarının Kullanım Alanları</w:t>
        </w:r>
        <w:r w:rsidR="00BA0CA7">
          <w:rPr>
            <w:noProof/>
            <w:webHidden/>
          </w:rPr>
          <w:tab/>
        </w:r>
        <w:r w:rsidR="00BA0CA7">
          <w:rPr>
            <w:noProof/>
            <w:webHidden/>
          </w:rPr>
          <w:fldChar w:fldCharType="begin"/>
        </w:r>
        <w:r w:rsidR="00BA0CA7">
          <w:rPr>
            <w:noProof/>
            <w:webHidden/>
          </w:rPr>
          <w:instrText xml:space="preserve"> PAGEREF _Toc137570545 \h </w:instrText>
        </w:r>
        <w:r w:rsidR="00BA0CA7">
          <w:rPr>
            <w:noProof/>
            <w:webHidden/>
          </w:rPr>
        </w:r>
        <w:r w:rsidR="00BA0CA7">
          <w:rPr>
            <w:noProof/>
            <w:webHidden/>
          </w:rPr>
          <w:fldChar w:fldCharType="separate"/>
        </w:r>
        <w:r w:rsidR="008E5B2D">
          <w:rPr>
            <w:noProof/>
            <w:webHidden/>
          </w:rPr>
          <w:t>12</w:t>
        </w:r>
        <w:r w:rsidR="00BA0CA7">
          <w:rPr>
            <w:noProof/>
            <w:webHidden/>
          </w:rPr>
          <w:fldChar w:fldCharType="end"/>
        </w:r>
      </w:hyperlink>
    </w:p>
    <w:p w14:paraId="7D018DB5" w14:textId="5ACDE714"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6" w:history="1">
        <w:r w:rsidR="00BA0CA7" w:rsidRPr="004527AE">
          <w:rPr>
            <w:rStyle w:val="Kpr"/>
            <w:noProof/>
          </w:rPr>
          <w:t xml:space="preserve">Tablo 3.1. </w:t>
        </w:r>
        <w:r w:rsidR="00BA0CA7" w:rsidRPr="00BA0CA7">
          <w:rPr>
            <w:rStyle w:val="Kpr"/>
            <w:b w:val="0"/>
            <w:noProof/>
            <w:u w:val="none"/>
          </w:rPr>
          <w:t>Dijital Okuryazarlık Ölçeği Alt Boyut Maddeleri ve Güvenirlik Değerleri</w:t>
        </w:r>
        <w:r w:rsidR="00BA0CA7">
          <w:rPr>
            <w:noProof/>
            <w:webHidden/>
          </w:rPr>
          <w:tab/>
        </w:r>
        <w:r w:rsidR="00BA0CA7">
          <w:rPr>
            <w:noProof/>
            <w:webHidden/>
          </w:rPr>
          <w:fldChar w:fldCharType="begin"/>
        </w:r>
        <w:r w:rsidR="00BA0CA7">
          <w:rPr>
            <w:noProof/>
            <w:webHidden/>
          </w:rPr>
          <w:instrText xml:space="preserve"> PAGEREF _Toc137570546 \h </w:instrText>
        </w:r>
        <w:r w:rsidR="00BA0CA7">
          <w:rPr>
            <w:noProof/>
            <w:webHidden/>
          </w:rPr>
        </w:r>
        <w:r w:rsidR="00BA0CA7">
          <w:rPr>
            <w:noProof/>
            <w:webHidden/>
          </w:rPr>
          <w:fldChar w:fldCharType="separate"/>
        </w:r>
        <w:r w:rsidR="008E5B2D">
          <w:rPr>
            <w:noProof/>
            <w:webHidden/>
          </w:rPr>
          <w:t>49</w:t>
        </w:r>
        <w:r w:rsidR="00BA0CA7">
          <w:rPr>
            <w:noProof/>
            <w:webHidden/>
          </w:rPr>
          <w:fldChar w:fldCharType="end"/>
        </w:r>
      </w:hyperlink>
    </w:p>
    <w:p w14:paraId="3FA65A88" w14:textId="733DE5F8"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7" w:history="1">
        <w:r w:rsidR="00BA0CA7" w:rsidRPr="004527AE">
          <w:rPr>
            <w:rStyle w:val="Kpr"/>
            <w:noProof/>
          </w:rPr>
          <w:t xml:space="preserve">Tablo 3.2. </w:t>
        </w:r>
        <w:r w:rsidR="00BA0CA7" w:rsidRPr="00BA0CA7">
          <w:rPr>
            <w:rStyle w:val="Kpr"/>
            <w:rFonts w:eastAsia="TimesNewRoman" w:cs="Times New Roman"/>
            <w:b w:val="0"/>
            <w:noProof/>
            <w:u w:val="none"/>
          </w:rPr>
          <w:t>α= 0,05 Anlamlılık Düzeyinde KGO’ları İçin Minimum Değerler</w:t>
        </w:r>
        <w:r w:rsidR="00BA0CA7">
          <w:rPr>
            <w:noProof/>
            <w:webHidden/>
          </w:rPr>
          <w:tab/>
        </w:r>
        <w:r w:rsidR="00BA0CA7">
          <w:rPr>
            <w:noProof/>
            <w:webHidden/>
          </w:rPr>
          <w:fldChar w:fldCharType="begin"/>
        </w:r>
        <w:r w:rsidR="00BA0CA7">
          <w:rPr>
            <w:noProof/>
            <w:webHidden/>
          </w:rPr>
          <w:instrText xml:space="preserve"> PAGEREF _Toc137570547 \h </w:instrText>
        </w:r>
        <w:r w:rsidR="00BA0CA7">
          <w:rPr>
            <w:noProof/>
            <w:webHidden/>
          </w:rPr>
        </w:r>
        <w:r w:rsidR="00BA0CA7">
          <w:rPr>
            <w:noProof/>
            <w:webHidden/>
          </w:rPr>
          <w:fldChar w:fldCharType="separate"/>
        </w:r>
        <w:r w:rsidR="008E5B2D">
          <w:rPr>
            <w:noProof/>
            <w:webHidden/>
          </w:rPr>
          <w:t>50</w:t>
        </w:r>
        <w:r w:rsidR="00BA0CA7">
          <w:rPr>
            <w:noProof/>
            <w:webHidden/>
          </w:rPr>
          <w:fldChar w:fldCharType="end"/>
        </w:r>
      </w:hyperlink>
    </w:p>
    <w:p w14:paraId="6BEBDDF5" w14:textId="73ED0A52"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8" w:history="1">
        <w:r w:rsidR="00BA0CA7" w:rsidRPr="004527AE">
          <w:rPr>
            <w:rStyle w:val="Kpr"/>
            <w:noProof/>
          </w:rPr>
          <w:t xml:space="preserve">Tablo 3.3. </w:t>
        </w:r>
        <w:r w:rsidR="00BA0CA7" w:rsidRPr="00BA0CA7">
          <w:rPr>
            <w:rStyle w:val="Kpr"/>
            <w:b w:val="0"/>
            <w:noProof/>
            <w:u w:val="none"/>
          </w:rPr>
          <w:t>Çalışma Grubuna İlişkin Demografik Bilgiler</w:t>
        </w:r>
        <w:r w:rsidR="00BA0CA7">
          <w:rPr>
            <w:noProof/>
            <w:webHidden/>
          </w:rPr>
          <w:tab/>
        </w:r>
        <w:r w:rsidR="00BA0CA7">
          <w:rPr>
            <w:noProof/>
            <w:webHidden/>
          </w:rPr>
          <w:fldChar w:fldCharType="begin"/>
        </w:r>
        <w:r w:rsidR="00BA0CA7">
          <w:rPr>
            <w:noProof/>
            <w:webHidden/>
          </w:rPr>
          <w:instrText xml:space="preserve"> PAGEREF _Toc137570548 \h </w:instrText>
        </w:r>
        <w:r w:rsidR="00BA0CA7">
          <w:rPr>
            <w:noProof/>
            <w:webHidden/>
          </w:rPr>
        </w:r>
        <w:r w:rsidR="00BA0CA7">
          <w:rPr>
            <w:noProof/>
            <w:webHidden/>
          </w:rPr>
          <w:fldChar w:fldCharType="separate"/>
        </w:r>
        <w:r w:rsidR="008E5B2D">
          <w:rPr>
            <w:noProof/>
            <w:webHidden/>
          </w:rPr>
          <w:t>53</w:t>
        </w:r>
        <w:r w:rsidR="00BA0CA7">
          <w:rPr>
            <w:noProof/>
            <w:webHidden/>
          </w:rPr>
          <w:fldChar w:fldCharType="end"/>
        </w:r>
      </w:hyperlink>
    </w:p>
    <w:p w14:paraId="52AEF5F1" w14:textId="2EB76C9B"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9" w:history="1">
        <w:r w:rsidR="00BA0CA7" w:rsidRPr="004527AE">
          <w:rPr>
            <w:rStyle w:val="Kpr"/>
            <w:noProof/>
          </w:rPr>
          <w:t xml:space="preserve">Tablo 3.4. </w:t>
        </w:r>
        <w:r w:rsidR="00BA0CA7" w:rsidRPr="00BA0CA7">
          <w:rPr>
            <w:rStyle w:val="Kpr"/>
            <w:b w:val="0"/>
            <w:noProof/>
            <w:u w:val="none"/>
          </w:rPr>
          <w:t>Örneklem Büyüklüğü</w:t>
        </w:r>
        <w:r w:rsidR="00BA0CA7">
          <w:rPr>
            <w:noProof/>
            <w:webHidden/>
          </w:rPr>
          <w:tab/>
        </w:r>
        <w:r w:rsidR="00BA0CA7">
          <w:rPr>
            <w:noProof/>
            <w:webHidden/>
          </w:rPr>
          <w:fldChar w:fldCharType="begin"/>
        </w:r>
        <w:r w:rsidR="00BA0CA7">
          <w:rPr>
            <w:noProof/>
            <w:webHidden/>
          </w:rPr>
          <w:instrText xml:space="preserve"> PAGEREF _Toc137570549 \h </w:instrText>
        </w:r>
        <w:r w:rsidR="00BA0CA7">
          <w:rPr>
            <w:noProof/>
            <w:webHidden/>
          </w:rPr>
        </w:r>
        <w:r w:rsidR="00BA0CA7">
          <w:rPr>
            <w:noProof/>
            <w:webHidden/>
          </w:rPr>
          <w:fldChar w:fldCharType="separate"/>
        </w:r>
        <w:r w:rsidR="008E5B2D">
          <w:rPr>
            <w:noProof/>
            <w:webHidden/>
          </w:rPr>
          <w:t>56</w:t>
        </w:r>
        <w:r w:rsidR="00BA0CA7">
          <w:rPr>
            <w:noProof/>
            <w:webHidden/>
          </w:rPr>
          <w:fldChar w:fldCharType="end"/>
        </w:r>
      </w:hyperlink>
    </w:p>
    <w:p w14:paraId="1D1DF4CC" w14:textId="7E64394B"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0" w:history="1">
        <w:r w:rsidR="00BA0CA7" w:rsidRPr="004527AE">
          <w:rPr>
            <w:rStyle w:val="Kpr"/>
            <w:noProof/>
          </w:rPr>
          <w:t xml:space="preserve">Tablo 3.5. </w:t>
        </w:r>
        <w:r w:rsidR="00BA0CA7" w:rsidRPr="00BA0CA7">
          <w:rPr>
            <w:rStyle w:val="Kpr"/>
            <w:b w:val="0"/>
            <w:noProof/>
            <w:u w:val="none"/>
          </w:rPr>
          <w:t>Normallik Testi Sonuçları</w:t>
        </w:r>
        <w:r w:rsidR="00BA0CA7">
          <w:rPr>
            <w:noProof/>
            <w:webHidden/>
          </w:rPr>
          <w:tab/>
        </w:r>
        <w:r w:rsidR="00BA0CA7">
          <w:rPr>
            <w:noProof/>
            <w:webHidden/>
          </w:rPr>
          <w:fldChar w:fldCharType="begin"/>
        </w:r>
        <w:r w:rsidR="00BA0CA7">
          <w:rPr>
            <w:noProof/>
            <w:webHidden/>
          </w:rPr>
          <w:instrText xml:space="preserve"> PAGEREF _Toc137570550 \h </w:instrText>
        </w:r>
        <w:r w:rsidR="00BA0CA7">
          <w:rPr>
            <w:noProof/>
            <w:webHidden/>
          </w:rPr>
        </w:r>
        <w:r w:rsidR="00BA0CA7">
          <w:rPr>
            <w:noProof/>
            <w:webHidden/>
          </w:rPr>
          <w:fldChar w:fldCharType="separate"/>
        </w:r>
        <w:r w:rsidR="008E5B2D">
          <w:rPr>
            <w:noProof/>
            <w:webHidden/>
          </w:rPr>
          <w:t>56</w:t>
        </w:r>
        <w:r w:rsidR="00BA0CA7">
          <w:rPr>
            <w:noProof/>
            <w:webHidden/>
          </w:rPr>
          <w:fldChar w:fldCharType="end"/>
        </w:r>
      </w:hyperlink>
    </w:p>
    <w:p w14:paraId="2144EC36" w14:textId="4CBA6338"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1" w:history="1">
        <w:r w:rsidR="00BA0CA7" w:rsidRPr="004527AE">
          <w:rPr>
            <w:rStyle w:val="Kpr"/>
            <w:noProof/>
          </w:rPr>
          <w:t xml:space="preserve">Tablo 4.1. </w:t>
        </w:r>
        <w:r w:rsidR="00BA0CA7" w:rsidRPr="00BA0CA7">
          <w:rPr>
            <w:rStyle w:val="Kpr"/>
            <w:b w:val="0"/>
            <w:noProof/>
            <w:u w:val="none"/>
          </w:rPr>
          <w:t>Demografik Özelliklere İlişkin Betimsel Analiz Sonuçları</w:t>
        </w:r>
        <w:r w:rsidR="00BA0CA7">
          <w:rPr>
            <w:noProof/>
            <w:webHidden/>
          </w:rPr>
          <w:tab/>
        </w:r>
        <w:r w:rsidR="00BA0CA7">
          <w:rPr>
            <w:noProof/>
            <w:webHidden/>
          </w:rPr>
          <w:fldChar w:fldCharType="begin"/>
        </w:r>
        <w:r w:rsidR="00BA0CA7">
          <w:rPr>
            <w:noProof/>
            <w:webHidden/>
          </w:rPr>
          <w:instrText xml:space="preserve"> PAGEREF _Toc137570551 \h </w:instrText>
        </w:r>
        <w:r w:rsidR="00BA0CA7">
          <w:rPr>
            <w:noProof/>
            <w:webHidden/>
          </w:rPr>
        </w:r>
        <w:r w:rsidR="00BA0CA7">
          <w:rPr>
            <w:noProof/>
            <w:webHidden/>
          </w:rPr>
          <w:fldChar w:fldCharType="separate"/>
        </w:r>
        <w:r w:rsidR="008E5B2D">
          <w:rPr>
            <w:noProof/>
            <w:webHidden/>
          </w:rPr>
          <w:t>59</w:t>
        </w:r>
        <w:r w:rsidR="00BA0CA7">
          <w:rPr>
            <w:noProof/>
            <w:webHidden/>
          </w:rPr>
          <w:fldChar w:fldCharType="end"/>
        </w:r>
      </w:hyperlink>
    </w:p>
    <w:p w14:paraId="6C268CA3" w14:textId="4E124D65"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2" w:history="1">
        <w:r w:rsidR="00BA0CA7" w:rsidRPr="004527AE">
          <w:rPr>
            <w:rStyle w:val="Kpr"/>
            <w:noProof/>
          </w:rPr>
          <w:t xml:space="preserve">Tablo 4.2.  </w:t>
        </w:r>
        <w:r w:rsidR="00BA0CA7" w:rsidRPr="00BA0CA7">
          <w:rPr>
            <w:rStyle w:val="Kpr"/>
            <w:b w:val="0"/>
            <w:noProof/>
            <w:u w:val="none"/>
          </w:rPr>
          <w:t>Mesleki Kıdeme Göre Dijital Okuryazarlık ve Web 2.0 Düzeyleri</w:t>
        </w:r>
        <w:r w:rsidR="00BA0CA7">
          <w:rPr>
            <w:noProof/>
            <w:webHidden/>
          </w:rPr>
          <w:tab/>
        </w:r>
        <w:r w:rsidR="00BA0CA7">
          <w:rPr>
            <w:noProof/>
            <w:webHidden/>
          </w:rPr>
          <w:fldChar w:fldCharType="begin"/>
        </w:r>
        <w:r w:rsidR="00BA0CA7">
          <w:rPr>
            <w:noProof/>
            <w:webHidden/>
          </w:rPr>
          <w:instrText xml:space="preserve"> PAGEREF _Toc137570552 \h </w:instrText>
        </w:r>
        <w:r w:rsidR="00BA0CA7">
          <w:rPr>
            <w:noProof/>
            <w:webHidden/>
          </w:rPr>
        </w:r>
        <w:r w:rsidR="00BA0CA7">
          <w:rPr>
            <w:noProof/>
            <w:webHidden/>
          </w:rPr>
          <w:fldChar w:fldCharType="separate"/>
        </w:r>
        <w:r w:rsidR="008E5B2D">
          <w:rPr>
            <w:noProof/>
            <w:webHidden/>
          </w:rPr>
          <w:t>60</w:t>
        </w:r>
        <w:r w:rsidR="00BA0CA7">
          <w:rPr>
            <w:noProof/>
            <w:webHidden/>
          </w:rPr>
          <w:fldChar w:fldCharType="end"/>
        </w:r>
      </w:hyperlink>
    </w:p>
    <w:p w14:paraId="1DEE2BD3" w14:textId="5DD714FB"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3" w:history="1">
        <w:r w:rsidR="00BA0CA7" w:rsidRPr="004527AE">
          <w:rPr>
            <w:rStyle w:val="Kpr"/>
            <w:noProof/>
          </w:rPr>
          <w:t xml:space="preserve">Tablo 4.3. </w:t>
        </w:r>
        <w:r w:rsidR="00BA0CA7" w:rsidRPr="00BA0CA7">
          <w:rPr>
            <w:rStyle w:val="Kpr"/>
            <w:b w:val="0"/>
            <w:noProof/>
            <w:u w:val="none"/>
          </w:rPr>
          <w:t>Cinsiyete Göre Dijital Okuryazarlık ve Web 2.0 Düzeyleri</w:t>
        </w:r>
        <w:r w:rsidR="00BA0CA7">
          <w:rPr>
            <w:noProof/>
            <w:webHidden/>
          </w:rPr>
          <w:tab/>
        </w:r>
        <w:r w:rsidR="00BA0CA7">
          <w:rPr>
            <w:noProof/>
            <w:webHidden/>
          </w:rPr>
          <w:fldChar w:fldCharType="begin"/>
        </w:r>
        <w:r w:rsidR="00BA0CA7">
          <w:rPr>
            <w:noProof/>
            <w:webHidden/>
          </w:rPr>
          <w:instrText xml:space="preserve"> PAGEREF _Toc137570553 \h </w:instrText>
        </w:r>
        <w:r w:rsidR="00BA0CA7">
          <w:rPr>
            <w:noProof/>
            <w:webHidden/>
          </w:rPr>
        </w:r>
        <w:r w:rsidR="00BA0CA7">
          <w:rPr>
            <w:noProof/>
            <w:webHidden/>
          </w:rPr>
          <w:fldChar w:fldCharType="separate"/>
        </w:r>
        <w:r w:rsidR="008E5B2D">
          <w:rPr>
            <w:noProof/>
            <w:webHidden/>
          </w:rPr>
          <w:t>61</w:t>
        </w:r>
        <w:r w:rsidR="00BA0CA7">
          <w:rPr>
            <w:noProof/>
            <w:webHidden/>
          </w:rPr>
          <w:fldChar w:fldCharType="end"/>
        </w:r>
      </w:hyperlink>
    </w:p>
    <w:p w14:paraId="5513F2A0" w14:textId="61F115D6" w:rsidR="00BA0CA7" w:rsidRDefault="00962BAE"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4" w:history="1">
        <w:r w:rsidR="00BA0CA7" w:rsidRPr="004527AE">
          <w:rPr>
            <w:rStyle w:val="Kpr"/>
            <w:noProof/>
          </w:rPr>
          <w:t xml:space="preserve">Tablo 4.4. </w:t>
        </w:r>
        <w:r w:rsidR="00BA0CA7" w:rsidRPr="00BA0CA7">
          <w:rPr>
            <w:rStyle w:val="Kpr"/>
            <w:b w:val="0"/>
            <w:noProof/>
            <w:u w:val="none"/>
          </w:rPr>
          <w:t xml:space="preserve">Cinsiyete Göre WAKY ve DO Puanlarının Mann Whitney-U Testi </w:t>
        </w:r>
        <w:r w:rsidR="00BA0CA7">
          <w:rPr>
            <w:rStyle w:val="Kpr"/>
            <w:b w:val="0"/>
            <w:noProof/>
            <w:u w:val="none"/>
          </w:rPr>
          <w:t xml:space="preserve">  </w:t>
        </w:r>
        <w:r w:rsidR="00BA0CA7" w:rsidRPr="00BA0CA7">
          <w:rPr>
            <w:rStyle w:val="Kpr"/>
            <w:b w:val="0"/>
            <w:noProof/>
            <w:u w:val="none"/>
          </w:rPr>
          <w:t>Sonuçları</w:t>
        </w:r>
        <w:r w:rsidR="00BA0CA7">
          <w:rPr>
            <w:rStyle w:val="Kpr"/>
            <w:b w:val="0"/>
            <w:noProof/>
            <w:u w:val="none"/>
          </w:rPr>
          <w:tab/>
        </w:r>
        <w:r w:rsidR="00BA0CA7">
          <w:rPr>
            <w:noProof/>
            <w:webHidden/>
          </w:rPr>
          <w:fldChar w:fldCharType="begin"/>
        </w:r>
        <w:r w:rsidR="00BA0CA7">
          <w:rPr>
            <w:noProof/>
            <w:webHidden/>
          </w:rPr>
          <w:instrText xml:space="preserve"> PAGEREF _Toc137570554 \h </w:instrText>
        </w:r>
        <w:r w:rsidR="00BA0CA7">
          <w:rPr>
            <w:noProof/>
            <w:webHidden/>
          </w:rPr>
        </w:r>
        <w:r w:rsidR="00BA0CA7">
          <w:rPr>
            <w:noProof/>
            <w:webHidden/>
          </w:rPr>
          <w:fldChar w:fldCharType="separate"/>
        </w:r>
        <w:r w:rsidR="008E5B2D">
          <w:rPr>
            <w:noProof/>
            <w:webHidden/>
          </w:rPr>
          <w:t>62</w:t>
        </w:r>
        <w:r w:rsidR="00BA0CA7">
          <w:rPr>
            <w:noProof/>
            <w:webHidden/>
          </w:rPr>
          <w:fldChar w:fldCharType="end"/>
        </w:r>
      </w:hyperlink>
    </w:p>
    <w:p w14:paraId="794FCE12" w14:textId="34B64F91" w:rsidR="00BA0CA7" w:rsidRDefault="00962BAE"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5" w:history="1">
        <w:r w:rsidR="00BA0CA7" w:rsidRPr="004527AE">
          <w:rPr>
            <w:rStyle w:val="Kpr"/>
            <w:noProof/>
          </w:rPr>
          <w:t xml:space="preserve">Tablo 4.5. </w:t>
        </w:r>
        <w:r w:rsidR="00BA0CA7" w:rsidRPr="00BA0CA7">
          <w:rPr>
            <w:rStyle w:val="Kpr"/>
            <w:b w:val="0"/>
            <w:noProof/>
            <w:u w:val="none"/>
          </w:rPr>
          <w:t>DO Alt Boyut Puanlarının Cinsiyete Göre Mann Whitney-U Testi Sonuçları</w:t>
        </w:r>
        <w:r w:rsidR="00BA0CA7">
          <w:rPr>
            <w:noProof/>
            <w:webHidden/>
          </w:rPr>
          <w:tab/>
        </w:r>
        <w:r w:rsidR="00BA0CA7">
          <w:rPr>
            <w:noProof/>
            <w:webHidden/>
          </w:rPr>
          <w:fldChar w:fldCharType="begin"/>
        </w:r>
        <w:r w:rsidR="00BA0CA7">
          <w:rPr>
            <w:noProof/>
            <w:webHidden/>
          </w:rPr>
          <w:instrText xml:space="preserve"> PAGEREF _Toc137570555 \h </w:instrText>
        </w:r>
        <w:r w:rsidR="00BA0CA7">
          <w:rPr>
            <w:noProof/>
            <w:webHidden/>
          </w:rPr>
        </w:r>
        <w:r w:rsidR="00BA0CA7">
          <w:rPr>
            <w:noProof/>
            <w:webHidden/>
          </w:rPr>
          <w:fldChar w:fldCharType="separate"/>
        </w:r>
        <w:r w:rsidR="008E5B2D">
          <w:rPr>
            <w:noProof/>
            <w:webHidden/>
          </w:rPr>
          <w:t>64</w:t>
        </w:r>
        <w:r w:rsidR="00BA0CA7">
          <w:rPr>
            <w:noProof/>
            <w:webHidden/>
          </w:rPr>
          <w:fldChar w:fldCharType="end"/>
        </w:r>
      </w:hyperlink>
    </w:p>
    <w:p w14:paraId="05A1829A" w14:textId="04396EFA"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6" w:history="1">
        <w:r w:rsidR="00BA0CA7" w:rsidRPr="004527AE">
          <w:rPr>
            <w:rStyle w:val="Kpr"/>
            <w:noProof/>
          </w:rPr>
          <w:t xml:space="preserve">Tablo 4.6. </w:t>
        </w:r>
        <w:r w:rsidR="00BA0CA7" w:rsidRPr="00BA0CA7">
          <w:rPr>
            <w:rStyle w:val="Kpr"/>
            <w:b w:val="0"/>
            <w:noProof/>
            <w:u w:val="none"/>
          </w:rPr>
          <w:t>WAKY ve DO Düzeyinin Kıdeme Göre Kruskal Wallis H Testi</w:t>
        </w:r>
        <w:r w:rsidR="00BA0CA7">
          <w:rPr>
            <w:noProof/>
            <w:webHidden/>
          </w:rPr>
          <w:tab/>
        </w:r>
        <w:r w:rsidR="00BA0CA7">
          <w:rPr>
            <w:noProof/>
            <w:webHidden/>
          </w:rPr>
          <w:fldChar w:fldCharType="begin"/>
        </w:r>
        <w:r w:rsidR="00BA0CA7">
          <w:rPr>
            <w:noProof/>
            <w:webHidden/>
          </w:rPr>
          <w:instrText xml:space="preserve"> PAGEREF _Toc137570556 \h </w:instrText>
        </w:r>
        <w:r w:rsidR="00BA0CA7">
          <w:rPr>
            <w:noProof/>
            <w:webHidden/>
          </w:rPr>
        </w:r>
        <w:r w:rsidR="00BA0CA7">
          <w:rPr>
            <w:noProof/>
            <w:webHidden/>
          </w:rPr>
          <w:fldChar w:fldCharType="separate"/>
        </w:r>
        <w:r w:rsidR="008E5B2D">
          <w:rPr>
            <w:noProof/>
            <w:webHidden/>
          </w:rPr>
          <w:t>66</w:t>
        </w:r>
        <w:r w:rsidR="00BA0CA7">
          <w:rPr>
            <w:noProof/>
            <w:webHidden/>
          </w:rPr>
          <w:fldChar w:fldCharType="end"/>
        </w:r>
      </w:hyperlink>
    </w:p>
    <w:p w14:paraId="201BFD61" w14:textId="3573B0F5" w:rsidR="00BA0CA7" w:rsidRDefault="00962BAE"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7" w:history="1">
        <w:r w:rsidR="00BA0CA7" w:rsidRPr="004527AE">
          <w:rPr>
            <w:rStyle w:val="Kpr"/>
            <w:noProof/>
          </w:rPr>
          <w:t xml:space="preserve">Tablo 4.7. </w:t>
        </w:r>
        <w:r w:rsidR="00BA0CA7" w:rsidRPr="00BA0CA7">
          <w:rPr>
            <w:rStyle w:val="Kpr"/>
            <w:b w:val="0"/>
            <w:noProof/>
            <w:u w:val="none"/>
          </w:rPr>
          <w:t>WAKY ve DO Puanlarının Deneyime göre Kruskal Wallis H Testi sonuçları</w:t>
        </w:r>
        <w:r w:rsidR="00BA0CA7">
          <w:rPr>
            <w:noProof/>
            <w:webHidden/>
          </w:rPr>
          <w:tab/>
        </w:r>
        <w:r w:rsidR="00BA0CA7">
          <w:rPr>
            <w:noProof/>
            <w:webHidden/>
          </w:rPr>
          <w:fldChar w:fldCharType="begin"/>
        </w:r>
        <w:r w:rsidR="00BA0CA7">
          <w:rPr>
            <w:noProof/>
            <w:webHidden/>
          </w:rPr>
          <w:instrText xml:space="preserve"> PAGEREF _Toc137570557 \h </w:instrText>
        </w:r>
        <w:r w:rsidR="00BA0CA7">
          <w:rPr>
            <w:noProof/>
            <w:webHidden/>
          </w:rPr>
        </w:r>
        <w:r w:rsidR="00BA0CA7">
          <w:rPr>
            <w:noProof/>
            <w:webHidden/>
          </w:rPr>
          <w:fldChar w:fldCharType="separate"/>
        </w:r>
        <w:r w:rsidR="008E5B2D">
          <w:rPr>
            <w:noProof/>
            <w:webHidden/>
          </w:rPr>
          <w:t>69</w:t>
        </w:r>
        <w:r w:rsidR="00BA0CA7">
          <w:rPr>
            <w:noProof/>
            <w:webHidden/>
          </w:rPr>
          <w:fldChar w:fldCharType="end"/>
        </w:r>
      </w:hyperlink>
    </w:p>
    <w:p w14:paraId="6CD424E3" w14:textId="083131B2"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8" w:history="1">
        <w:r w:rsidR="00BA0CA7" w:rsidRPr="004527AE">
          <w:rPr>
            <w:rStyle w:val="Kpr"/>
            <w:noProof/>
          </w:rPr>
          <w:t xml:space="preserve">Tablo 4.8. </w:t>
        </w:r>
        <w:r w:rsidR="00BA0CA7" w:rsidRPr="00BA0CA7">
          <w:rPr>
            <w:rStyle w:val="Kpr"/>
            <w:b w:val="0"/>
            <w:noProof/>
            <w:u w:val="none"/>
          </w:rPr>
          <w:t>DO Puanlarının Yerleşim Yerine Göre Kruskal Wallis H Test Sonuçları</w:t>
        </w:r>
        <w:r w:rsidR="00BA0CA7">
          <w:rPr>
            <w:noProof/>
            <w:webHidden/>
          </w:rPr>
          <w:tab/>
        </w:r>
        <w:r w:rsidR="00BA0CA7">
          <w:rPr>
            <w:noProof/>
            <w:webHidden/>
          </w:rPr>
          <w:fldChar w:fldCharType="begin"/>
        </w:r>
        <w:r w:rsidR="00BA0CA7">
          <w:rPr>
            <w:noProof/>
            <w:webHidden/>
          </w:rPr>
          <w:instrText xml:space="preserve"> PAGEREF _Toc137570558 \h </w:instrText>
        </w:r>
        <w:r w:rsidR="00BA0CA7">
          <w:rPr>
            <w:noProof/>
            <w:webHidden/>
          </w:rPr>
        </w:r>
        <w:r w:rsidR="00BA0CA7">
          <w:rPr>
            <w:noProof/>
            <w:webHidden/>
          </w:rPr>
          <w:fldChar w:fldCharType="separate"/>
        </w:r>
        <w:r w:rsidR="008E5B2D">
          <w:rPr>
            <w:noProof/>
            <w:webHidden/>
          </w:rPr>
          <w:t>70</w:t>
        </w:r>
        <w:r w:rsidR="00BA0CA7">
          <w:rPr>
            <w:noProof/>
            <w:webHidden/>
          </w:rPr>
          <w:fldChar w:fldCharType="end"/>
        </w:r>
      </w:hyperlink>
    </w:p>
    <w:p w14:paraId="21981094" w14:textId="2104BD63"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9" w:history="1">
        <w:r w:rsidR="00BA0CA7" w:rsidRPr="004527AE">
          <w:rPr>
            <w:rStyle w:val="Kpr"/>
            <w:noProof/>
          </w:rPr>
          <w:t xml:space="preserve">Tablo 4.9.  </w:t>
        </w:r>
        <w:r w:rsidR="00BA0CA7" w:rsidRPr="00BA0CA7">
          <w:rPr>
            <w:rStyle w:val="Kpr"/>
            <w:b w:val="0"/>
            <w:noProof/>
            <w:u w:val="none"/>
          </w:rPr>
          <w:t>DO Düzeylerinin WAKY Düzeyine Göre Ki Kare Testi Sonuçları</w:t>
        </w:r>
        <w:r w:rsidR="00BA0CA7">
          <w:rPr>
            <w:noProof/>
            <w:webHidden/>
          </w:rPr>
          <w:tab/>
        </w:r>
        <w:r w:rsidR="00BA0CA7">
          <w:rPr>
            <w:noProof/>
            <w:webHidden/>
          </w:rPr>
          <w:fldChar w:fldCharType="begin"/>
        </w:r>
        <w:r w:rsidR="00BA0CA7">
          <w:rPr>
            <w:noProof/>
            <w:webHidden/>
          </w:rPr>
          <w:instrText xml:space="preserve"> PAGEREF _Toc137570559 \h </w:instrText>
        </w:r>
        <w:r w:rsidR="00BA0CA7">
          <w:rPr>
            <w:noProof/>
            <w:webHidden/>
          </w:rPr>
        </w:r>
        <w:r w:rsidR="00BA0CA7">
          <w:rPr>
            <w:noProof/>
            <w:webHidden/>
          </w:rPr>
          <w:fldChar w:fldCharType="separate"/>
        </w:r>
        <w:r w:rsidR="008E5B2D">
          <w:rPr>
            <w:noProof/>
            <w:webHidden/>
          </w:rPr>
          <w:t>74</w:t>
        </w:r>
        <w:r w:rsidR="00BA0CA7">
          <w:rPr>
            <w:noProof/>
            <w:webHidden/>
          </w:rPr>
          <w:fldChar w:fldCharType="end"/>
        </w:r>
      </w:hyperlink>
    </w:p>
    <w:p w14:paraId="61C0B7D5" w14:textId="7DEEBA18" w:rsidR="00BA0CA7" w:rsidRDefault="00962BAE"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60" w:history="1">
        <w:r w:rsidR="00BA0CA7" w:rsidRPr="004527AE">
          <w:rPr>
            <w:rStyle w:val="Kpr"/>
            <w:noProof/>
          </w:rPr>
          <w:t xml:space="preserve">Tablo 4.10. </w:t>
        </w:r>
        <w:r w:rsidR="00BA0CA7" w:rsidRPr="00BA0CA7">
          <w:rPr>
            <w:rStyle w:val="Kpr"/>
            <w:b w:val="0"/>
            <w:noProof/>
            <w:u w:val="none"/>
          </w:rPr>
          <w:t>Dijital Okuryazarlık Düzeyi ve Mesleki Verimlilik Etkisine ilişkin Görüşler</w:t>
        </w:r>
        <w:r w:rsidR="00BA0CA7">
          <w:rPr>
            <w:noProof/>
            <w:webHidden/>
          </w:rPr>
          <w:tab/>
        </w:r>
        <w:r w:rsidR="00BA0CA7">
          <w:rPr>
            <w:noProof/>
            <w:webHidden/>
          </w:rPr>
          <w:fldChar w:fldCharType="begin"/>
        </w:r>
        <w:r w:rsidR="00BA0CA7">
          <w:rPr>
            <w:noProof/>
            <w:webHidden/>
          </w:rPr>
          <w:instrText xml:space="preserve"> PAGEREF _Toc137570560 \h </w:instrText>
        </w:r>
        <w:r w:rsidR="00BA0CA7">
          <w:rPr>
            <w:noProof/>
            <w:webHidden/>
          </w:rPr>
        </w:r>
        <w:r w:rsidR="00BA0CA7">
          <w:rPr>
            <w:noProof/>
            <w:webHidden/>
          </w:rPr>
          <w:fldChar w:fldCharType="separate"/>
        </w:r>
        <w:r w:rsidR="008E5B2D">
          <w:rPr>
            <w:noProof/>
            <w:webHidden/>
          </w:rPr>
          <w:t>75</w:t>
        </w:r>
        <w:r w:rsidR="00BA0CA7">
          <w:rPr>
            <w:noProof/>
            <w:webHidden/>
          </w:rPr>
          <w:fldChar w:fldCharType="end"/>
        </w:r>
      </w:hyperlink>
    </w:p>
    <w:p w14:paraId="39595DD1" w14:textId="4A394C1F"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1" w:history="1">
        <w:r w:rsidR="00BA0CA7" w:rsidRPr="004527AE">
          <w:rPr>
            <w:rStyle w:val="Kpr"/>
            <w:noProof/>
          </w:rPr>
          <w:t xml:space="preserve">Tablo 4.11. </w:t>
        </w:r>
        <w:r w:rsidR="00BA0CA7" w:rsidRPr="00612347">
          <w:rPr>
            <w:rStyle w:val="Kpr"/>
            <w:b w:val="0"/>
            <w:noProof/>
            <w:u w:val="none"/>
          </w:rPr>
          <w:t>Web 2.0 Araçlarının Kullanımına Yönelik Görüş ve Öneriler</w:t>
        </w:r>
        <w:r w:rsidR="00BA0CA7">
          <w:rPr>
            <w:noProof/>
            <w:webHidden/>
          </w:rPr>
          <w:tab/>
        </w:r>
        <w:r w:rsidR="00BA0CA7">
          <w:rPr>
            <w:noProof/>
            <w:webHidden/>
          </w:rPr>
          <w:fldChar w:fldCharType="begin"/>
        </w:r>
        <w:r w:rsidR="00BA0CA7">
          <w:rPr>
            <w:noProof/>
            <w:webHidden/>
          </w:rPr>
          <w:instrText xml:space="preserve"> PAGEREF _Toc137570561 \h </w:instrText>
        </w:r>
        <w:r w:rsidR="00BA0CA7">
          <w:rPr>
            <w:noProof/>
            <w:webHidden/>
          </w:rPr>
        </w:r>
        <w:r w:rsidR="00BA0CA7">
          <w:rPr>
            <w:noProof/>
            <w:webHidden/>
          </w:rPr>
          <w:fldChar w:fldCharType="separate"/>
        </w:r>
        <w:r w:rsidR="008E5B2D">
          <w:rPr>
            <w:noProof/>
            <w:webHidden/>
          </w:rPr>
          <w:t>78</w:t>
        </w:r>
        <w:r w:rsidR="00BA0CA7">
          <w:rPr>
            <w:noProof/>
            <w:webHidden/>
          </w:rPr>
          <w:fldChar w:fldCharType="end"/>
        </w:r>
      </w:hyperlink>
    </w:p>
    <w:p w14:paraId="3470E2EF" w14:textId="53165254"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2" w:history="1">
        <w:r w:rsidR="00BA0CA7" w:rsidRPr="004527AE">
          <w:rPr>
            <w:rStyle w:val="Kpr"/>
            <w:noProof/>
          </w:rPr>
          <w:t xml:space="preserve">Tablo 4.12. </w:t>
        </w:r>
        <w:r w:rsidR="00BA0CA7" w:rsidRPr="00612347">
          <w:rPr>
            <w:rStyle w:val="Kpr"/>
            <w:b w:val="0"/>
            <w:noProof/>
            <w:u w:val="none"/>
          </w:rPr>
          <w:t>Web 2.0 Araçlarının Öğretmenlere Çağrıştırdığı Kavramlar</w:t>
        </w:r>
        <w:r w:rsidR="00BA0CA7">
          <w:rPr>
            <w:noProof/>
            <w:webHidden/>
          </w:rPr>
          <w:tab/>
        </w:r>
        <w:r w:rsidR="00BA0CA7">
          <w:rPr>
            <w:noProof/>
            <w:webHidden/>
          </w:rPr>
          <w:fldChar w:fldCharType="begin"/>
        </w:r>
        <w:r w:rsidR="00BA0CA7">
          <w:rPr>
            <w:noProof/>
            <w:webHidden/>
          </w:rPr>
          <w:instrText xml:space="preserve"> PAGEREF _Toc137570562 \h </w:instrText>
        </w:r>
        <w:r w:rsidR="00BA0CA7">
          <w:rPr>
            <w:noProof/>
            <w:webHidden/>
          </w:rPr>
        </w:r>
        <w:r w:rsidR="00BA0CA7">
          <w:rPr>
            <w:noProof/>
            <w:webHidden/>
          </w:rPr>
          <w:fldChar w:fldCharType="separate"/>
        </w:r>
        <w:r w:rsidR="008E5B2D">
          <w:rPr>
            <w:noProof/>
            <w:webHidden/>
          </w:rPr>
          <w:t>81</w:t>
        </w:r>
        <w:r w:rsidR="00BA0CA7">
          <w:rPr>
            <w:noProof/>
            <w:webHidden/>
          </w:rPr>
          <w:fldChar w:fldCharType="end"/>
        </w:r>
      </w:hyperlink>
    </w:p>
    <w:p w14:paraId="69BEB3A7" w14:textId="22360222"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3" w:history="1">
        <w:r w:rsidR="00BA0CA7" w:rsidRPr="004527AE">
          <w:rPr>
            <w:rStyle w:val="Kpr"/>
            <w:noProof/>
          </w:rPr>
          <w:t xml:space="preserve">Tablo 4.13. </w:t>
        </w:r>
        <w:r w:rsidR="00BA0CA7" w:rsidRPr="00612347">
          <w:rPr>
            <w:rStyle w:val="Kpr"/>
            <w:b w:val="0"/>
            <w:noProof/>
            <w:u w:val="none"/>
          </w:rPr>
          <w:t>Web 2.0 Araç Örnekleri ve Türleri</w:t>
        </w:r>
        <w:r w:rsidR="00BA0CA7">
          <w:rPr>
            <w:noProof/>
            <w:webHidden/>
          </w:rPr>
          <w:tab/>
        </w:r>
        <w:r w:rsidR="00BA0CA7">
          <w:rPr>
            <w:noProof/>
            <w:webHidden/>
          </w:rPr>
          <w:fldChar w:fldCharType="begin"/>
        </w:r>
        <w:r w:rsidR="00BA0CA7">
          <w:rPr>
            <w:noProof/>
            <w:webHidden/>
          </w:rPr>
          <w:instrText xml:space="preserve"> PAGEREF _Toc137570563 \h </w:instrText>
        </w:r>
        <w:r w:rsidR="00BA0CA7">
          <w:rPr>
            <w:noProof/>
            <w:webHidden/>
          </w:rPr>
        </w:r>
        <w:r w:rsidR="00BA0CA7">
          <w:rPr>
            <w:noProof/>
            <w:webHidden/>
          </w:rPr>
          <w:fldChar w:fldCharType="separate"/>
        </w:r>
        <w:r w:rsidR="008E5B2D">
          <w:rPr>
            <w:noProof/>
            <w:webHidden/>
          </w:rPr>
          <w:t>84</w:t>
        </w:r>
        <w:r w:rsidR="00BA0CA7">
          <w:rPr>
            <w:noProof/>
            <w:webHidden/>
          </w:rPr>
          <w:fldChar w:fldCharType="end"/>
        </w:r>
      </w:hyperlink>
    </w:p>
    <w:p w14:paraId="53FEFCC9" w14:textId="520820C2"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4" w:history="1">
        <w:r w:rsidR="00BA0CA7" w:rsidRPr="004527AE">
          <w:rPr>
            <w:rStyle w:val="Kpr"/>
            <w:noProof/>
          </w:rPr>
          <w:t xml:space="preserve">Tablo 4.14. </w:t>
        </w:r>
        <w:r w:rsidR="00BA0CA7" w:rsidRPr="00612347">
          <w:rPr>
            <w:rStyle w:val="Kpr"/>
            <w:b w:val="0"/>
            <w:noProof/>
            <w:u w:val="none"/>
          </w:rPr>
          <w:t>Web 2.0 Araçları Tercih ve Tercih Sebepleri</w:t>
        </w:r>
        <w:r w:rsidR="00BA0CA7">
          <w:rPr>
            <w:noProof/>
            <w:webHidden/>
          </w:rPr>
          <w:tab/>
        </w:r>
        <w:r w:rsidR="00BA0CA7">
          <w:rPr>
            <w:noProof/>
            <w:webHidden/>
          </w:rPr>
          <w:fldChar w:fldCharType="begin"/>
        </w:r>
        <w:r w:rsidR="00BA0CA7">
          <w:rPr>
            <w:noProof/>
            <w:webHidden/>
          </w:rPr>
          <w:instrText xml:space="preserve"> PAGEREF _Toc137570564 \h </w:instrText>
        </w:r>
        <w:r w:rsidR="00BA0CA7">
          <w:rPr>
            <w:noProof/>
            <w:webHidden/>
          </w:rPr>
        </w:r>
        <w:r w:rsidR="00BA0CA7">
          <w:rPr>
            <w:noProof/>
            <w:webHidden/>
          </w:rPr>
          <w:fldChar w:fldCharType="separate"/>
        </w:r>
        <w:r w:rsidR="008E5B2D">
          <w:rPr>
            <w:noProof/>
            <w:webHidden/>
          </w:rPr>
          <w:t>87</w:t>
        </w:r>
        <w:r w:rsidR="00BA0CA7">
          <w:rPr>
            <w:noProof/>
            <w:webHidden/>
          </w:rPr>
          <w:fldChar w:fldCharType="end"/>
        </w:r>
      </w:hyperlink>
    </w:p>
    <w:p w14:paraId="7834932B" w14:textId="7E1FC5C5"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5" w:history="1">
        <w:r w:rsidR="00BA0CA7" w:rsidRPr="004527AE">
          <w:rPr>
            <w:rStyle w:val="Kpr"/>
            <w:noProof/>
          </w:rPr>
          <w:t xml:space="preserve">Tablo 4.15. </w:t>
        </w:r>
        <w:r w:rsidR="00BA0CA7" w:rsidRPr="00612347">
          <w:rPr>
            <w:rStyle w:val="Kpr"/>
            <w:b w:val="0"/>
            <w:noProof/>
            <w:u w:val="none"/>
          </w:rPr>
          <w:t>Web 2.0 Araçlarını Derslerine Entegre Etme Durumları</w:t>
        </w:r>
        <w:r w:rsidR="00BA0CA7">
          <w:rPr>
            <w:noProof/>
            <w:webHidden/>
          </w:rPr>
          <w:tab/>
        </w:r>
        <w:r w:rsidR="00BA0CA7">
          <w:rPr>
            <w:noProof/>
            <w:webHidden/>
          </w:rPr>
          <w:fldChar w:fldCharType="begin"/>
        </w:r>
        <w:r w:rsidR="00BA0CA7">
          <w:rPr>
            <w:noProof/>
            <w:webHidden/>
          </w:rPr>
          <w:instrText xml:space="preserve"> PAGEREF _Toc137570565 \h </w:instrText>
        </w:r>
        <w:r w:rsidR="00BA0CA7">
          <w:rPr>
            <w:noProof/>
            <w:webHidden/>
          </w:rPr>
        </w:r>
        <w:r w:rsidR="00BA0CA7">
          <w:rPr>
            <w:noProof/>
            <w:webHidden/>
          </w:rPr>
          <w:fldChar w:fldCharType="separate"/>
        </w:r>
        <w:r w:rsidR="008E5B2D">
          <w:rPr>
            <w:noProof/>
            <w:webHidden/>
          </w:rPr>
          <w:t>93</w:t>
        </w:r>
        <w:r w:rsidR="00BA0CA7">
          <w:rPr>
            <w:noProof/>
            <w:webHidden/>
          </w:rPr>
          <w:fldChar w:fldCharType="end"/>
        </w:r>
      </w:hyperlink>
    </w:p>
    <w:p w14:paraId="13FEC4E5" w14:textId="3FC0351C"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6" w:history="1">
        <w:r w:rsidR="00BA0CA7" w:rsidRPr="004527AE">
          <w:rPr>
            <w:rStyle w:val="Kpr"/>
            <w:noProof/>
          </w:rPr>
          <w:t xml:space="preserve">Tablo 4.16. </w:t>
        </w:r>
        <w:r w:rsidR="00BA0CA7" w:rsidRPr="00612347">
          <w:rPr>
            <w:rStyle w:val="Kpr"/>
            <w:b w:val="0"/>
            <w:noProof/>
            <w:u w:val="none"/>
          </w:rPr>
          <w:t>Web 2.0 Araçları Derse Entegre Etme ve Tercih Sebepleri</w:t>
        </w:r>
        <w:r w:rsidR="00BA0CA7">
          <w:rPr>
            <w:noProof/>
            <w:webHidden/>
          </w:rPr>
          <w:tab/>
        </w:r>
        <w:r w:rsidR="00BA0CA7">
          <w:rPr>
            <w:noProof/>
            <w:webHidden/>
          </w:rPr>
          <w:fldChar w:fldCharType="begin"/>
        </w:r>
        <w:r w:rsidR="00BA0CA7">
          <w:rPr>
            <w:noProof/>
            <w:webHidden/>
          </w:rPr>
          <w:instrText xml:space="preserve"> PAGEREF _Toc137570566 \h </w:instrText>
        </w:r>
        <w:r w:rsidR="00BA0CA7">
          <w:rPr>
            <w:noProof/>
            <w:webHidden/>
          </w:rPr>
        </w:r>
        <w:r w:rsidR="00BA0CA7">
          <w:rPr>
            <w:noProof/>
            <w:webHidden/>
          </w:rPr>
          <w:fldChar w:fldCharType="separate"/>
        </w:r>
        <w:r w:rsidR="008E5B2D">
          <w:rPr>
            <w:noProof/>
            <w:webHidden/>
          </w:rPr>
          <w:t>95</w:t>
        </w:r>
        <w:r w:rsidR="00BA0CA7">
          <w:rPr>
            <w:noProof/>
            <w:webHidden/>
          </w:rPr>
          <w:fldChar w:fldCharType="end"/>
        </w:r>
      </w:hyperlink>
    </w:p>
    <w:p w14:paraId="2FD44ACD" w14:textId="7761E5A6"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7" w:history="1">
        <w:r w:rsidR="00BA0CA7" w:rsidRPr="004527AE">
          <w:rPr>
            <w:rStyle w:val="Kpr"/>
            <w:noProof/>
          </w:rPr>
          <w:t xml:space="preserve">Tablo 4.17. </w:t>
        </w:r>
        <w:r w:rsidR="00BA0CA7" w:rsidRPr="00612347">
          <w:rPr>
            <w:rStyle w:val="Kpr"/>
            <w:b w:val="0"/>
            <w:noProof/>
            <w:u w:val="none"/>
          </w:rPr>
          <w:t>Web 2.0 Araçları İle Karşılaştıkları Zorluklar</w:t>
        </w:r>
        <w:r w:rsidR="00BA0CA7">
          <w:rPr>
            <w:noProof/>
            <w:webHidden/>
          </w:rPr>
          <w:tab/>
        </w:r>
        <w:r w:rsidR="00BA0CA7">
          <w:rPr>
            <w:noProof/>
            <w:webHidden/>
          </w:rPr>
          <w:fldChar w:fldCharType="begin"/>
        </w:r>
        <w:r w:rsidR="00BA0CA7">
          <w:rPr>
            <w:noProof/>
            <w:webHidden/>
          </w:rPr>
          <w:instrText xml:space="preserve"> PAGEREF _Toc137570567 \h </w:instrText>
        </w:r>
        <w:r w:rsidR="00BA0CA7">
          <w:rPr>
            <w:noProof/>
            <w:webHidden/>
          </w:rPr>
        </w:r>
        <w:r w:rsidR="00BA0CA7">
          <w:rPr>
            <w:noProof/>
            <w:webHidden/>
          </w:rPr>
          <w:fldChar w:fldCharType="separate"/>
        </w:r>
        <w:r w:rsidR="008E5B2D">
          <w:rPr>
            <w:noProof/>
            <w:webHidden/>
          </w:rPr>
          <w:t>99</w:t>
        </w:r>
        <w:r w:rsidR="00BA0CA7">
          <w:rPr>
            <w:noProof/>
            <w:webHidden/>
          </w:rPr>
          <w:fldChar w:fldCharType="end"/>
        </w:r>
      </w:hyperlink>
    </w:p>
    <w:p w14:paraId="7E466A7E" w14:textId="716CF84A"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8" w:history="1">
        <w:r w:rsidR="00BA0CA7" w:rsidRPr="004527AE">
          <w:rPr>
            <w:rStyle w:val="Kpr"/>
            <w:noProof/>
          </w:rPr>
          <w:t xml:space="preserve">Tablo 4.18. </w:t>
        </w:r>
        <w:r w:rsidR="00BA0CA7" w:rsidRPr="00612347">
          <w:rPr>
            <w:rStyle w:val="Kpr"/>
            <w:b w:val="0"/>
            <w:noProof/>
            <w:u w:val="none"/>
          </w:rPr>
          <w:t>Web 2.0 Araçları Kullanımının Öğrenme Sürecine Etkileri</w:t>
        </w:r>
        <w:r w:rsidR="00BA0CA7">
          <w:rPr>
            <w:noProof/>
            <w:webHidden/>
          </w:rPr>
          <w:tab/>
        </w:r>
        <w:r w:rsidR="00BA0CA7">
          <w:rPr>
            <w:noProof/>
            <w:webHidden/>
          </w:rPr>
          <w:fldChar w:fldCharType="begin"/>
        </w:r>
        <w:r w:rsidR="00BA0CA7">
          <w:rPr>
            <w:noProof/>
            <w:webHidden/>
          </w:rPr>
          <w:instrText xml:space="preserve"> PAGEREF _Toc137570568 \h </w:instrText>
        </w:r>
        <w:r w:rsidR="00BA0CA7">
          <w:rPr>
            <w:noProof/>
            <w:webHidden/>
          </w:rPr>
        </w:r>
        <w:r w:rsidR="00BA0CA7">
          <w:rPr>
            <w:noProof/>
            <w:webHidden/>
          </w:rPr>
          <w:fldChar w:fldCharType="separate"/>
        </w:r>
        <w:r w:rsidR="008E5B2D">
          <w:rPr>
            <w:noProof/>
            <w:webHidden/>
          </w:rPr>
          <w:t>102</w:t>
        </w:r>
        <w:r w:rsidR="00BA0CA7">
          <w:rPr>
            <w:noProof/>
            <w:webHidden/>
          </w:rPr>
          <w:fldChar w:fldCharType="end"/>
        </w:r>
      </w:hyperlink>
    </w:p>
    <w:p w14:paraId="6E7063AC" w14:textId="0B779A92"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9" w:history="1">
        <w:r w:rsidR="00BA0CA7" w:rsidRPr="004527AE">
          <w:rPr>
            <w:rStyle w:val="Kpr"/>
            <w:noProof/>
          </w:rPr>
          <w:t xml:space="preserve">Tablo 4.19. </w:t>
        </w:r>
        <w:r w:rsidR="00BA0CA7" w:rsidRPr="00612347">
          <w:rPr>
            <w:rStyle w:val="Kpr"/>
            <w:b w:val="0"/>
            <w:noProof/>
            <w:u w:val="none"/>
          </w:rPr>
          <w:t>Web 2.0 Araçlarının Öğrenme Üzerinde Etkileri</w:t>
        </w:r>
        <w:r w:rsidR="00BA0CA7">
          <w:rPr>
            <w:noProof/>
            <w:webHidden/>
          </w:rPr>
          <w:tab/>
        </w:r>
        <w:r w:rsidR="00BA0CA7">
          <w:rPr>
            <w:noProof/>
            <w:webHidden/>
          </w:rPr>
          <w:fldChar w:fldCharType="begin"/>
        </w:r>
        <w:r w:rsidR="00BA0CA7">
          <w:rPr>
            <w:noProof/>
            <w:webHidden/>
          </w:rPr>
          <w:instrText xml:space="preserve"> PAGEREF _Toc137570569 \h </w:instrText>
        </w:r>
        <w:r w:rsidR="00BA0CA7">
          <w:rPr>
            <w:noProof/>
            <w:webHidden/>
          </w:rPr>
        </w:r>
        <w:r w:rsidR="00BA0CA7">
          <w:rPr>
            <w:noProof/>
            <w:webHidden/>
          </w:rPr>
          <w:fldChar w:fldCharType="separate"/>
        </w:r>
        <w:r w:rsidR="008E5B2D">
          <w:rPr>
            <w:noProof/>
            <w:webHidden/>
          </w:rPr>
          <w:t>104</w:t>
        </w:r>
        <w:r w:rsidR="00BA0CA7">
          <w:rPr>
            <w:noProof/>
            <w:webHidden/>
          </w:rPr>
          <w:fldChar w:fldCharType="end"/>
        </w:r>
      </w:hyperlink>
    </w:p>
    <w:p w14:paraId="68ACC015" w14:textId="4D227D89"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0" w:history="1">
        <w:r w:rsidR="00BA0CA7" w:rsidRPr="004527AE">
          <w:rPr>
            <w:rStyle w:val="Kpr"/>
            <w:noProof/>
          </w:rPr>
          <w:t xml:space="preserve">Tablo 4.20. </w:t>
        </w:r>
        <w:r w:rsidR="00BA0CA7" w:rsidRPr="00612347">
          <w:rPr>
            <w:rStyle w:val="Kpr"/>
            <w:b w:val="0"/>
            <w:noProof/>
            <w:u w:val="none"/>
          </w:rPr>
          <w:t>Web 2.0 Araçları Hakkında Bilgi Sahibi Olma İsteği</w:t>
        </w:r>
        <w:r w:rsidR="00BA0CA7">
          <w:rPr>
            <w:noProof/>
            <w:webHidden/>
          </w:rPr>
          <w:tab/>
        </w:r>
        <w:r w:rsidR="00BA0CA7">
          <w:rPr>
            <w:noProof/>
            <w:webHidden/>
          </w:rPr>
          <w:fldChar w:fldCharType="begin"/>
        </w:r>
        <w:r w:rsidR="00BA0CA7">
          <w:rPr>
            <w:noProof/>
            <w:webHidden/>
          </w:rPr>
          <w:instrText xml:space="preserve"> PAGEREF _Toc137570570 \h </w:instrText>
        </w:r>
        <w:r w:rsidR="00BA0CA7">
          <w:rPr>
            <w:noProof/>
            <w:webHidden/>
          </w:rPr>
        </w:r>
        <w:r w:rsidR="00BA0CA7">
          <w:rPr>
            <w:noProof/>
            <w:webHidden/>
          </w:rPr>
          <w:fldChar w:fldCharType="separate"/>
        </w:r>
        <w:r w:rsidR="008E5B2D">
          <w:rPr>
            <w:noProof/>
            <w:webHidden/>
          </w:rPr>
          <w:t>107</w:t>
        </w:r>
        <w:r w:rsidR="00BA0CA7">
          <w:rPr>
            <w:noProof/>
            <w:webHidden/>
          </w:rPr>
          <w:fldChar w:fldCharType="end"/>
        </w:r>
      </w:hyperlink>
    </w:p>
    <w:p w14:paraId="4651D68C" w14:textId="37886BFF"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1" w:history="1">
        <w:r w:rsidR="00BA0CA7" w:rsidRPr="004527AE">
          <w:rPr>
            <w:rStyle w:val="Kpr"/>
            <w:noProof/>
          </w:rPr>
          <w:t xml:space="preserve">Tablo 4.21. </w:t>
        </w:r>
        <w:r w:rsidR="00BA0CA7" w:rsidRPr="00612347">
          <w:rPr>
            <w:rStyle w:val="Kpr"/>
            <w:b w:val="0"/>
            <w:noProof/>
            <w:u w:val="none"/>
          </w:rPr>
          <w:t>Web 2.0 Araçlarının Kullanılabilirliği Hakkında Görüşler</w:t>
        </w:r>
        <w:r w:rsidR="00BA0CA7">
          <w:rPr>
            <w:noProof/>
            <w:webHidden/>
          </w:rPr>
          <w:tab/>
        </w:r>
        <w:r w:rsidR="00BA0CA7">
          <w:rPr>
            <w:noProof/>
            <w:webHidden/>
          </w:rPr>
          <w:fldChar w:fldCharType="begin"/>
        </w:r>
        <w:r w:rsidR="00BA0CA7">
          <w:rPr>
            <w:noProof/>
            <w:webHidden/>
          </w:rPr>
          <w:instrText xml:space="preserve"> PAGEREF _Toc137570571 \h </w:instrText>
        </w:r>
        <w:r w:rsidR="00BA0CA7">
          <w:rPr>
            <w:noProof/>
            <w:webHidden/>
          </w:rPr>
        </w:r>
        <w:r w:rsidR="00BA0CA7">
          <w:rPr>
            <w:noProof/>
            <w:webHidden/>
          </w:rPr>
          <w:fldChar w:fldCharType="separate"/>
        </w:r>
        <w:r w:rsidR="008E5B2D">
          <w:rPr>
            <w:noProof/>
            <w:webHidden/>
          </w:rPr>
          <w:t>111</w:t>
        </w:r>
        <w:r w:rsidR="00BA0CA7">
          <w:rPr>
            <w:noProof/>
            <w:webHidden/>
          </w:rPr>
          <w:fldChar w:fldCharType="end"/>
        </w:r>
      </w:hyperlink>
    </w:p>
    <w:p w14:paraId="4CA0886F" w14:textId="341ECFE9"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2" w:history="1">
        <w:r w:rsidR="00BA0CA7" w:rsidRPr="004527AE">
          <w:rPr>
            <w:rStyle w:val="Kpr"/>
            <w:noProof/>
          </w:rPr>
          <w:t xml:space="preserve">Tablo 4.22. </w:t>
        </w:r>
        <w:r w:rsidR="00BA0CA7" w:rsidRPr="00612347">
          <w:rPr>
            <w:rStyle w:val="Kpr"/>
            <w:b w:val="0"/>
            <w:noProof/>
            <w:u w:val="none"/>
          </w:rPr>
          <w:t>Web 2.0 Araçları Kullanılabilirliğine İlişkin Görüşler</w:t>
        </w:r>
        <w:r w:rsidR="00BA0CA7">
          <w:rPr>
            <w:noProof/>
            <w:webHidden/>
          </w:rPr>
          <w:tab/>
        </w:r>
        <w:r w:rsidR="00BA0CA7">
          <w:rPr>
            <w:noProof/>
            <w:webHidden/>
          </w:rPr>
          <w:fldChar w:fldCharType="begin"/>
        </w:r>
        <w:r w:rsidR="00BA0CA7">
          <w:rPr>
            <w:noProof/>
            <w:webHidden/>
          </w:rPr>
          <w:instrText xml:space="preserve"> PAGEREF _Toc137570572 \h </w:instrText>
        </w:r>
        <w:r w:rsidR="00BA0CA7">
          <w:rPr>
            <w:noProof/>
            <w:webHidden/>
          </w:rPr>
        </w:r>
        <w:r w:rsidR="00BA0CA7">
          <w:rPr>
            <w:noProof/>
            <w:webHidden/>
          </w:rPr>
          <w:fldChar w:fldCharType="separate"/>
        </w:r>
        <w:r w:rsidR="008E5B2D">
          <w:rPr>
            <w:noProof/>
            <w:webHidden/>
          </w:rPr>
          <w:t>113</w:t>
        </w:r>
        <w:r w:rsidR="00BA0CA7">
          <w:rPr>
            <w:noProof/>
            <w:webHidden/>
          </w:rPr>
          <w:fldChar w:fldCharType="end"/>
        </w:r>
      </w:hyperlink>
    </w:p>
    <w:p w14:paraId="459EE06B" w14:textId="2E89A23D" w:rsidR="00BA0CA7"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3" w:history="1">
        <w:r w:rsidR="00BA0CA7" w:rsidRPr="004527AE">
          <w:rPr>
            <w:rStyle w:val="Kpr"/>
            <w:noProof/>
          </w:rPr>
          <w:t xml:space="preserve">Tablo 4.23. </w:t>
        </w:r>
        <w:r w:rsidR="00BA0CA7" w:rsidRPr="00612347">
          <w:rPr>
            <w:rStyle w:val="Kpr"/>
            <w:b w:val="0"/>
            <w:noProof/>
            <w:u w:val="none"/>
          </w:rPr>
          <w:t>Web 2.0 Araçlarına İlişkin Analojileri</w:t>
        </w:r>
        <w:r w:rsidR="00BA0CA7">
          <w:rPr>
            <w:noProof/>
            <w:webHidden/>
          </w:rPr>
          <w:tab/>
        </w:r>
        <w:r w:rsidR="00BA0CA7">
          <w:rPr>
            <w:noProof/>
            <w:webHidden/>
          </w:rPr>
          <w:fldChar w:fldCharType="begin"/>
        </w:r>
        <w:r w:rsidR="00BA0CA7">
          <w:rPr>
            <w:noProof/>
            <w:webHidden/>
          </w:rPr>
          <w:instrText xml:space="preserve"> PAGEREF _Toc137570573 \h </w:instrText>
        </w:r>
        <w:r w:rsidR="00BA0CA7">
          <w:rPr>
            <w:noProof/>
            <w:webHidden/>
          </w:rPr>
        </w:r>
        <w:r w:rsidR="00BA0CA7">
          <w:rPr>
            <w:noProof/>
            <w:webHidden/>
          </w:rPr>
          <w:fldChar w:fldCharType="separate"/>
        </w:r>
        <w:r w:rsidR="008E5B2D">
          <w:rPr>
            <w:noProof/>
            <w:webHidden/>
          </w:rPr>
          <w:t>118</w:t>
        </w:r>
        <w:r w:rsidR="00BA0CA7">
          <w:rPr>
            <w:noProof/>
            <w:webHidden/>
          </w:rPr>
          <w:fldChar w:fldCharType="end"/>
        </w:r>
      </w:hyperlink>
    </w:p>
    <w:p w14:paraId="5752A724" w14:textId="3537EE70" w:rsidR="0022088B" w:rsidRDefault="009942F7" w:rsidP="004829C8">
      <w:pPr>
        <w:ind w:firstLine="0"/>
        <w:rPr>
          <w:rFonts w:eastAsia="Times New Roman" w:cs="Times New Roman"/>
          <w:b/>
          <w:szCs w:val="24"/>
        </w:rPr>
        <w:sectPr w:rsidR="0022088B" w:rsidSect="001F2B44">
          <w:headerReference w:type="even" r:id="rId44"/>
          <w:headerReference w:type="default" r:id="rId45"/>
          <w:footerReference w:type="default" r:id="rId46"/>
          <w:headerReference w:type="first" r:id="rId47"/>
          <w:footerReference w:type="first" r:id="rId48"/>
          <w:pgSz w:w="11906" w:h="16838" w:code="9"/>
          <w:pgMar w:top="1418" w:right="1418" w:bottom="1418" w:left="1418" w:header="709" w:footer="709" w:gutter="0"/>
          <w:pgNumType w:fmt="upperRoman"/>
          <w:cols w:space="708"/>
          <w:docGrid w:linePitch="326"/>
        </w:sectPr>
      </w:pPr>
      <w:r>
        <w:rPr>
          <w:rFonts w:eastAsiaTheme="minorHAnsi" w:cstheme="minorBidi"/>
          <w:bCs/>
          <w:color w:val="000000" w:themeColor="text1"/>
          <w:szCs w:val="20"/>
          <w:lang w:eastAsia="en-US"/>
        </w:rPr>
        <w:fldChar w:fldCharType="end"/>
      </w:r>
      <w:r w:rsidR="00397C01">
        <w:br w:type="page"/>
      </w:r>
    </w:p>
    <w:p w14:paraId="18E2E8CC" w14:textId="77777777" w:rsidR="0022088B" w:rsidRPr="006376B5" w:rsidRDefault="00397C01" w:rsidP="007D14E7">
      <w:pPr>
        <w:pStyle w:val="Balk1"/>
        <w:ind w:firstLine="0"/>
      </w:pPr>
      <w:bookmarkStart w:id="9" w:name="_Toc137570493"/>
      <w:r w:rsidRPr="006376B5">
        <w:lastRenderedPageBreak/>
        <w:t>ŞEKİLLER DİZİNİ</w:t>
      </w:r>
      <w:bookmarkEnd w:id="9"/>
    </w:p>
    <w:p w14:paraId="54098FFB"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06BF9231" w14:textId="370FB036" w:rsidR="0014614F" w:rsidRDefault="00E5279F"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fldChar w:fldCharType="begin"/>
      </w:r>
      <w:r>
        <w:instrText xml:space="preserve"> TOC \h \z \c "Şekil" </w:instrText>
      </w:r>
      <w:r>
        <w:fldChar w:fldCharType="separate"/>
      </w:r>
      <w:hyperlink w:anchor="_Toc137568879" w:history="1">
        <w:r w:rsidR="0014614F" w:rsidRPr="00955AA3">
          <w:rPr>
            <w:rStyle w:val="Kpr"/>
            <w:noProof/>
          </w:rPr>
          <w:t xml:space="preserve">Şekil 1.1. </w:t>
        </w:r>
        <w:r w:rsidR="0014614F" w:rsidRPr="00612347">
          <w:rPr>
            <w:rStyle w:val="Kpr"/>
            <w:b w:val="0"/>
            <w:noProof/>
            <w:u w:val="none"/>
          </w:rPr>
          <w:t>Dijital okuryazarlık alt boyutları</w:t>
        </w:r>
        <w:r w:rsidR="0014614F">
          <w:rPr>
            <w:noProof/>
            <w:webHidden/>
          </w:rPr>
          <w:tab/>
        </w:r>
        <w:r w:rsidR="0014614F">
          <w:rPr>
            <w:noProof/>
            <w:webHidden/>
          </w:rPr>
          <w:fldChar w:fldCharType="begin"/>
        </w:r>
        <w:r w:rsidR="0014614F">
          <w:rPr>
            <w:noProof/>
            <w:webHidden/>
          </w:rPr>
          <w:instrText xml:space="preserve"> PAGEREF _Toc137568879 \h </w:instrText>
        </w:r>
        <w:r w:rsidR="0014614F">
          <w:rPr>
            <w:noProof/>
            <w:webHidden/>
          </w:rPr>
        </w:r>
        <w:r w:rsidR="0014614F">
          <w:rPr>
            <w:noProof/>
            <w:webHidden/>
          </w:rPr>
          <w:fldChar w:fldCharType="separate"/>
        </w:r>
        <w:r w:rsidR="008E5B2D">
          <w:rPr>
            <w:noProof/>
            <w:webHidden/>
          </w:rPr>
          <w:t>26</w:t>
        </w:r>
        <w:r w:rsidR="0014614F">
          <w:rPr>
            <w:noProof/>
            <w:webHidden/>
          </w:rPr>
          <w:fldChar w:fldCharType="end"/>
        </w:r>
      </w:hyperlink>
    </w:p>
    <w:p w14:paraId="7E580503" w14:textId="2DC1172D" w:rsidR="0014614F"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0" w:history="1">
        <w:r w:rsidR="0014614F" w:rsidRPr="00955AA3">
          <w:rPr>
            <w:rStyle w:val="Kpr"/>
            <w:noProof/>
          </w:rPr>
          <w:t xml:space="preserve">Şekil 3.1. </w:t>
        </w:r>
        <w:r w:rsidR="0014614F" w:rsidRPr="00612347">
          <w:rPr>
            <w:rStyle w:val="Kpr"/>
            <w:b w:val="0"/>
            <w:noProof/>
            <w:u w:val="none"/>
          </w:rPr>
          <w:t>Öğretmenlerin Cinsiyet Değişkenine Göre Dağılım Grafiği</w:t>
        </w:r>
        <w:r w:rsidR="0014614F">
          <w:rPr>
            <w:noProof/>
            <w:webHidden/>
          </w:rPr>
          <w:tab/>
        </w:r>
        <w:r w:rsidR="0014614F">
          <w:rPr>
            <w:noProof/>
            <w:webHidden/>
          </w:rPr>
          <w:fldChar w:fldCharType="begin"/>
        </w:r>
        <w:r w:rsidR="0014614F">
          <w:rPr>
            <w:noProof/>
            <w:webHidden/>
          </w:rPr>
          <w:instrText xml:space="preserve"> PAGEREF _Toc137568880 \h </w:instrText>
        </w:r>
        <w:r w:rsidR="0014614F">
          <w:rPr>
            <w:noProof/>
            <w:webHidden/>
          </w:rPr>
        </w:r>
        <w:r w:rsidR="0014614F">
          <w:rPr>
            <w:noProof/>
            <w:webHidden/>
          </w:rPr>
          <w:fldChar w:fldCharType="separate"/>
        </w:r>
        <w:r w:rsidR="008E5B2D">
          <w:rPr>
            <w:noProof/>
            <w:webHidden/>
          </w:rPr>
          <w:t>53</w:t>
        </w:r>
        <w:r w:rsidR="0014614F">
          <w:rPr>
            <w:noProof/>
            <w:webHidden/>
          </w:rPr>
          <w:fldChar w:fldCharType="end"/>
        </w:r>
      </w:hyperlink>
    </w:p>
    <w:p w14:paraId="11C55288" w14:textId="7D4CCAA0" w:rsidR="0014614F"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1" w:history="1">
        <w:r w:rsidR="0014614F" w:rsidRPr="00955AA3">
          <w:rPr>
            <w:rStyle w:val="Kpr"/>
            <w:noProof/>
          </w:rPr>
          <w:t xml:space="preserve">Şekil 3.2. </w:t>
        </w:r>
        <w:r w:rsidR="0014614F" w:rsidRPr="00612347">
          <w:rPr>
            <w:rStyle w:val="Kpr"/>
            <w:b w:val="0"/>
            <w:noProof/>
            <w:u w:val="none"/>
          </w:rPr>
          <w:t>Öğretmenlerin Kıdemlerine İlişkin Dağılım Grafiği</w:t>
        </w:r>
        <w:r w:rsidR="0014614F">
          <w:rPr>
            <w:noProof/>
            <w:webHidden/>
          </w:rPr>
          <w:tab/>
        </w:r>
        <w:r w:rsidR="0014614F">
          <w:rPr>
            <w:noProof/>
            <w:webHidden/>
          </w:rPr>
          <w:fldChar w:fldCharType="begin"/>
        </w:r>
        <w:r w:rsidR="0014614F">
          <w:rPr>
            <w:noProof/>
            <w:webHidden/>
          </w:rPr>
          <w:instrText xml:space="preserve"> PAGEREF _Toc137568881 \h </w:instrText>
        </w:r>
        <w:r w:rsidR="0014614F">
          <w:rPr>
            <w:noProof/>
            <w:webHidden/>
          </w:rPr>
        </w:r>
        <w:r w:rsidR="0014614F">
          <w:rPr>
            <w:noProof/>
            <w:webHidden/>
          </w:rPr>
          <w:fldChar w:fldCharType="separate"/>
        </w:r>
        <w:r w:rsidR="008E5B2D">
          <w:rPr>
            <w:noProof/>
            <w:webHidden/>
          </w:rPr>
          <w:t>54</w:t>
        </w:r>
        <w:r w:rsidR="0014614F">
          <w:rPr>
            <w:noProof/>
            <w:webHidden/>
          </w:rPr>
          <w:fldChar w:fldCharType="end"/>
        </w:r>
      </w:hyperlink>
    </w:p>
    <w:p w14:paraId="59FBEA6B" w14:textId="39B83ACD" w:rsidR="0014614F"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2" w:history="1">
        <w:r w:rsidR="0014614F" w:rsidRPr="00955AA3">
          <w:rPr>
            <w:rStyle w:val="Kpr"/>
            <w:noProof/>
          </w:rPr>
          <w:t xml:space="preserve">Şekil 3.3. </w:t>
        </w:r>
        <w:r w:rsidR="0014614F" w:rsidRPr="00612347">
          <w:rPr>
            <w:rStyle w:val="Kpr"/>
            <w:b w:val="0"/>
            <w:noProof/>
            <w:u w:val="none"/>
          </w:rPr>
          <w:t>Öğretmenlerin Çalışma Deneyimi Dağılım Grafiği</w:t>
        </w:r>
        <w:r w:rsidR="0014614F">
          <w:rPr>
            <w:noProof/>
            <w:webHidden/>
          </w:rPr>
          <w:tab/>
        </w:r>
        <w:r w:rsidR="0014614F">
          <w:rPr>
            <w:noProof/>
            <w:webHidden/>
          </w:rPr>
          <w:fldChar w:fldCharType="begin"/>
        </w:r>
        <w:r w:rsidR="0014614F">
          <w:rPr>
            <w:noProof/>
            <w:webHidden/>
          </w:rPr>
          <w:instrText xml:space="preserve"> PAGEREF _Toc137568882 \h </w:instrText>
        </w:r>
        <w:r w:rsidR="0014614F">
          <w:rPr>
            <w:noProof/>
            <w:webHidden/>
          </w:rPr>
        </w:r>
        <w:r w:rsidR="0014614F">
          <w:rPr>
            <w:noProof/>
            <w:webHidden/>
          </w:rPr>
          <w:fldChar w:fldCharType="separate"/>
        </w:r>
        <w:r w:rsidR="008E5B2D">
          <w:rPr>
            <w:noProof/>
            <w:webHidden/>
          </w:rPr>
          <w:t>54</w:t>
        </w:r>
        <w:r w:rsidR="0014614F">
          <w:rPr>
            <w:noProof/>
            <w:webHidden/>
          </w:rPr>
          <w:fldChar w:fldCharType="end"/>
        </w:r>
      </w:hyperlink>
    </w:p>
    <w:p w14:paraId="305D01DC" w14:textId="0D1BB6B6" w:rsidR="0014614F" w:rsidRDefault="00962BAE"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3" w:history="1">
        <w:r w:rsidR="0014614F" w:rsidRPr="00955AA3">
          <w:rPr>
            <w:rStyle w:val="Kpr"/>
            <w:noProof/>
          </w:rPr>
          <w:t xml:space="preserve">Şekil 3.4. </w:t>
        </w:r>
        <w:r w:rsidR="0014614F" w:rsidRPr="00612347">
          <w:rPr>
            <w:rStyle w:val="Kpr"/>
            <w:b w:val="0"/>
            <w:noProof/>
            <w:u w:val="none"/>
          </w:rPr>
          <w:t>Öğretmenlerin en uzun süre çalıştıkları yerleşim yeri dağılımı</w:t>
        </w:r>
        <w:r w:rsidR="0014614F">
          <w:rPr>
            <w:noProof/>
            <w:webHidden/>
          </w:rPr>
          <w:tab/>
        </w:r>
        <w:r w:rsidR="0014614F">
          <w:rPr>
            <w:noProof/>
            <w:webHidden/>
          </w:rPr>
          <w:fldChar w:fldCharType="begin"/>
        </w:r>
        <w:r w:rsidR="0014614F">
          <w:rPr>
            <w:noProof/>
            <w:webHidden/>
          </w:rPr>
          <w:instrText xml:space="preserve"> PAGEREF _Toc137568883 \h </w:instrText>
        </w:r>
        <w:r w:rsidR="0014614F">
          <w:rPr>
            <w:noProof/>
            <w:webHidden/>
          </w:rPr>
        </w:r>
        <w:r w:rsidR="0014614F">
          <w:rPr>
            <w:noProof/>
            <w:webHidden/>
          </w:rPr>
          <w:fldChar w:fldCharType="separate"/>
        </w:r>
        <w:r w:rsidR="008E5B2D">
          <w:rPr>
            <w:noProof/>
            <w:webHidden/>
          </w:rPr>
          <w:t>55</w:t>
        </w:r>
        <w:r w:rsidR="0014614F">
          <w:rPr>
            <w:noProof/>
            <w:webHidden/>
          </w:rPr>
          <w:fldChar w:fldCharType="end"/>
        </w:r>
      </w:hyperlink>
    </w:p>
    <w:p w14:paraId="0C692562" w14:textId="66B69D5B" w:rsidR="0022088B" w:rsidRDefault="00E5279F">
      <w:pPr>
        <w:rPr>
          <w:rFonts w:eastAsia="Times New Roman" w:cs="Times New Roman"/>
          <w:b/>
          <w:szCs w:val="24"/>
        </w:rPr>
        <w:sectPr w:rsidR="0022088B" w:rsidSect="001F2B44">
          <w:headerReference w:type="even" r:id="rId49"/>
          <w:headerReference w:type="default" r:id="rId50"/>
          <w:footerReference w:type="default" r:id="rId51"/>
          <w:headerReference w:type="first" r:id="rId52"/>
          <w:footerReference w:type="first" r:id="rId53"/>
          <w:pgSz w:w="11906" w:h="16838"/>
          <w:pgMar w:top="1418" w:right="1418" w:bottom="1418" w:left="1418" w:header="709" w:footer="709" w:gutter="0"/>
          <w:pgNumType w:fmt="upperRoman"/>
          <w:cols w:space="708"/>
          <w:titlePg/>
          <w:docGrid w:linePitch="326"/>
        </w:sectPr>
      </w:pPr>
      <w:r>
        <w:fldChar w:fldCharType="end"/>
      </w:r>
      <w:r w:rsidR="00397C01">
        <w:br w:type="page"/>
      </w:r>
    </w:p>
    <w:p w14:paraId="38CBE22A" w14:textId="77777777" w:rsidR="0022088B" w:rsidRPr="006376B5" w:rsidRDefault="00397C01" w:rsidP="008A4E3E">
      <w:pPr>
        <w:pStyle w:val="Balk1"/>
        <w:ind w:firstLine="0"/>
      </w:pPr>
      <w:bookmarkStart w:id="10" w:name="_Toc137570494"/>
      <w:r w:rsidRPr="006376B5">
        <w:lastRenderedPageBreak/>
        <w:t>SİMGELER VE KISALTMALAR DİZİNİ</w:t>
      </w:r>
      <w:bookmarkEnd w:id="10"/>
    </w:p>
    <w:p w14:paraId="00B03CA1" w14:textId="1E08EE17" w:rsidR="0022088B" w:rsidRDefault="00397C01">
      <w:pPr>
        <w:tabs>
          <w:tab w:val="left" w:pos="1560"/>
        </w:tabs>
        <w:rPr>
          <w:rFonts w:eastAsia="Times New Roman" w:cs="Times New Roman"/>
          <w:b/>
          <w:szCs w:val="24"/>
        </w:rPr>
      </w:pPr>
      <w:r>
        <w:rPr>
          <w:rFonts w:eastAsia="Times New Roman" w:cs="Times New Roman"/>
          <w:b/>
          <w:szCs w:val="24"/>
        </w:rPr>
        <w:tab/>
      </w:r>
      <w:r>
        <w:rPr>
          <w:rFonts w:eastAsia="Times New Roman" w:cs="Times New Roman"/>
          <w:b/>
          <w:szCs w:val="24"/>
        </w:rPr>
        <w:tab/>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83"/>
        <w:gridCol w:w="6382"/>
      </w:tblGrid>
      <w:tr w:rsidR="003D00D5" w:rsidRPr="009A13D8" w14:paraId="66159E6A" w14:textId="77777777" w:rsidTr="003D00D5">
        <w:tc>
          <w:tcPr>
            <w:tcW w:w="2122" w:type="dxa"/>
          </w:tcPr>
          <w:p w14:paraId="6AA14857" w14:textId="6A660D69" w:rsidR="003D00D5" w:rsidRPr="009A13D8" w:rsidRDefault="003D00D5" w:rsidP="003D00D5">
            <w:pPr>
              <w:ind w:firstLine="0"/>
              <w:rPr>
                <w:bCs/>
                <w:i/>
                <w:iCs/>
                <w:color w:val="000000"/>
                <w:szCs w:val="24"/>
              </w:rPr>
            </w:pPr>
            <w:r>
              <w:rPr>
                <w:rFonts w:eastAsia="Times New Roman"/>
                <w:b/>
                <w:szCs w:val="24"/>
              </w:rPr>
              <w:t>Simgeler</w:t>
            </w:r>
          </w:p>
        </w:tc>
        <w:tc>
          <w:tcPr>
            <w:tcW w:w="283" w:type="dxa"/>
          </w:tcPr>
          <w:p w14:paraId="48611197" w14:textId="77777777" w:rsidR="003D00D5" w:rsidRPr="009A13D8" w:rsidRDefault="003D00D5" w:rsidP="00FF76CC">
            <w:pPr>
              <w:rPr>
                <w:b/>
                <w:bCs/>
                <w:color w:val="000000"/>
                <w:szCs w:val="24"/>
              </w:rPr>
            </w:pPr>
          </w:p>
        </w:tc>
        <w:tc>
          <w:tcPr>
            <w:tcW w:w="6382" w:type="dxa"/>
          </w:tcPr>
          <w:p w14:paraId="4EEC9B7B" w14:textId="57A2A2FC" w:rsidR="003D00D5" w:rsidRPr="009A13D8" w:rsidRDefault="003D00D5" w:rsidP="00FF76CC">
            <w:pPr>
              <w:rPr>
                <w:color w:val="000000"/>
                <w:szCs w:val="24"/>
              </w:rPr>
            </w:pPr>
            <w:r>
              <w:rPr>
                <w:rFonts w:eastAsia="Times New Roman"/>
                <w:b/>
                <w:szCs w:val="24"/>
              </w:rPr>
              <w:t>Açıklama</w:t>
            </w:r>
          </w:p>
        </w:tc>
      </w:tr>
      <w:tr w:rsidR="00FF76CC" w:rsidRPr="009A13D8" w14:paraId="4D7F1744" w14:textId="77777777" w:rsidTr="003D00D5">
        <w:trPr>
          <w:trHeight w:val="300"/>
        </w:trPr>
        <w:tc>
          <w:tcPr>
            <w:tcW w:w="2122" w:type="dxa"/>
          </w:tcPr>
          <w:p w14:paraId="65A5D5A1" w14:textId="0AB739AE" w:rsidR="00FF76CC" w:rsidRPr="009A13D8" w:rsidRDefault="00FF76CC" w:rsidP="003D00D5">
            <w:pPr>
              <w:ind w:firstLine="0"/>
              <w:jc w:val="left"/>
              <w:rPr>
                <w:bCs/>
                <w:i/>
                <w:iCs/>
                <w:color w:val="000000"/>
                <w:szCs w:val="24"/>
              </w:rPr>
            </w:pPr>
            <w:bookmarkStart w:id="11" w:name="_Toc126161621"/>
            <w:bookmarkStart w:id="12" w:name="_Toc135157963"/>
            <w:bookmarkStart w:id="13" w:name="_Toc137495602"/>
            <w:r w:rsidRPr="009A13D8">
              <w:rPr>
                <w:bCs/>
                <w:i/>
                <w:iCs/>
                <w:color w:val="000000"/>
                <w:szCs w:val="24"/>
              </w:rPr>
              <w:t>N</w:t>
            </w:r>
            <w:bookmarkEnd w:id="11"/>
            <w:bookmarkEnd w:id="12"/>
            <w:bookmarkEnd w:id="13"/>
          </w:p>
        </w:tc>
        <w:tc>
          <w:tcPr>
            <w:tcW w:w="283" w:type="dxa"/>
          </w:tcPr>
          <w:p w14:paraId="26015FD3" w14:textId="354FBDA4" w:rsidR="00FF76CC" w:rsidRPr="003D00D5" w:rsidRDefault="00FF76CC" w:rsidP="003D00D5">
            <w:pPr>
              <w:ind w:firstLine="0"/>
              <w:rPr>
                <w:b/>
                <w:bCs/>
                <w:color w:val="000000"/>
                <w:sz w:val="20"/>
              </w:rPr>
            </w:pPr>
            <w:bookmarkStart w:id="14" w:name="_Toc126161622"/>
            <w:bookmarkStart w:id="15" w:name="_Toc135157964"/>
            <w:bookmarkStart w:id="16" w:name="_Toc137495603"/>
            <w:r w:rsidRPr="003D00D5">
              <w:rPr>
                <w:b/>
                <w:bCs/>
                <w:color w:val="000000"/>
                <w:szCs w:val="24"/>
              </w:rPr>
              <w:t>:</w:t>
            </w:r>
            <w:bookmarkEnd w:id="14"/>
            <w:bookmarkEnd w:id="15"/>
            <w:bookmarkEnd w:id="16"/>
          </w:p>
        </w:tc>
        <w:tc>
          <w:tcPr>
            <w:tcW w:w="6382" w:type="dxa"/>
          </w:tcPr>
          <w:p w14:paraId="1DC5EF6E" w14:textId="77777777" w:rsidR="00FF76CC" w:rsidRPr="009A13D8" w:rsidRDefault="00FF76CC" w:rsidP="00FF76CC">
            <w:pPr>
              <w:rPr>
                <w:color w:val="000000"/>
                <w:szCs w:val="24"/>
              </w:rPr>
            </w:pPr>
            <w:bookmarkStart w:id="17" w:name="_Toc126161623"/>
            <w:bookmarkStart w:id="18" w:name="_Toc135157965"/>
            <w:bookmarkStart w:id="19" w:name="_Toc137495604"/>
            <w:r w:rsidRPr="009A13D8">
              <w:rPr>
                <w:color w:val="000000"/>
                <w:szCs w:val="24"/>
              </w:rPr>
              <w:t>Gözlem Sayısı</w:t>
            </w:r>
            <w:bookmarkEnd w:id="17"/>
            <w:bookmarkEnd w:id="18"/>
            <w:bookmarkEnd w:id="19"/>
          </w:p>
        </w:tc>
      </w:tr>
      <w:tr w:rsidR="003D00D5" w:rsidRPr="009A13D8" w14:paraId="37AA3CB8" w14:textId="77777777" w:rsidTr="003D00D5">
        <w:tc>
          <w:tcPr>
            <w:tcW w:w="2122" w:type="dxa"/>
          </w:tcPr>
          <w:p w14:paraId="1FAC7069" w14:textId="5A105B22" w:rsidR="003D00D5" w:rsidRPr="009A13D8" w:rsidRDefault="003D00D5" w:rsidP="003D00D5">
            <w:pPr>
              <w:ind w:firstLine="0"/>
              <w:jc w:val="left"/>
              <w:rPr>
                <w:bCs/>
                <w:i/>
                <w:iCs/>
                <w:color w:val="000000"/>
                <w:szCs w:val="24"/>
              </w:rPr>
            </w:pPr>
            <w:bookmarkStart w:id="20" w:name="_Toc137495605"/>
            <w:r w:rsidRPr="009A13D8">
              <w:rPr>
                <w:bCs/>
                <w:iCs/>
                <w:color w:val="000000"/>
                <w:szCs w:val="24"/>
              </w:rPr>
              <w:t xml:space="preserve"> </w:t>
            </w:r>
            <m:oMath>
              <m:acc>
                <m:accPr>
                  <m:chr m:val="̅"/>
                  <m:ctrlPr>
                    <w:rPr>
                      <w:rFonts w:ascii="Cambria Math" w:hAnsi="Cambria Math"/>
                      <w:bCs/>
                      <w:i/>
                      <w:iCs/>
                      <w:color w:val="000000"/>
                      <w:szCs w:val="24"/>
                    </w:rPr>
                  </m:ctrlPr>
                </m:accPr>
                <m:e>
                  <m:r>
                    <w:rPr>
                      <w:rFonts w:ascii="Cambria Math" w:hAnsi="Cambria Math"/>
                      <w:color w:val="000000"/>
                      <w:szCs w:val="24"/>
                    </w:rPr>
                    <m:t>x</m:t>
                  </m:r>
                </m:e>
              </m:acc>
            </m:oMath>
            <w:bookmarkEnd w:id="20"/>
          </w:p>
        </w:tc>
        <w:tc>
          <w:tcPr>
            <w:tcW w:w="283" w:type="dxa"/>
          </w:tcPr>
          <w:p w14:paraId="3561246B" w14:textId="043D0544" w:rsidR="003D00D5" w:rsidRPr="003D00D5" w:rsidRDefault="003D00D5" w:rsidP="003D00D5">
            <w:pPr>
              <w:ind w:firstLine="0"/>
              <w:rPr>
                <w:b/>
                <w:bCs/>
                <w:color w:val="000000"/>
                <w:sz w:val="20"/>
              </w:rPr>
            </w:pPr>
            <w:r w:rsidRPr="003D00D5">
              <w:rPr>
                <w:b/>
                <w:bCs/>
                <w:color w:val="000000"/>
                <w:szCs w:val="24"/>
              </w:rPr>
              <w:t>:</w:t>
            </w:r>
          </w:p>
        </w:tc>
        <w:tc>
          <w:tcPr>
            <w:tcW w:w="6382" w:type="dxa"/>
          </w:tcPr>
          <w:p w14:paraId="6ABEE028" w14:textId="77777777" w:rsidR="003D00D5" w:rsidRPr="009A13D8" w:rsidRDefault="003D00D5" w:rsidP="003D00D5">
            <w:pPr>
              <w:rPr>
                <w:color w:val="000000"/>
                <w:szCs w:val="24"/>
              </w:rPr>
            </w:pPr>
            <w:bookmarkStart w:id="21" w:name="_Toc126161626"/>
            <w:bookmarkStart w:id="22" w:name="_Toc135157967"/>
            <w:bookmarkStart w:id="23" w:name="_Toc137495607"/>
            <w:r w:rsidRPr="009A13D8">
              <w:rPr>
                <w:color w:val="000000"/>
                <w:szCs w:val="24"/>
              </w:rPr>
              <w:t>Aritmetik Ortalama</w:t>
            </w:r>
            <w:bookmarkEnd w:id="21"/>
            <w:bookmarkEnd w:id="22"/>
            <w:bookmarkEnd w:id="23"/>
          </w:p>
        </w:tc>
      </w:tr>
      <w:tr w:rsidR="003D00D5" w:rsidRPr="009A13D8" w14:paraId="32CB58A9" w14:textId="77777777" w:rsidTr="003D00D5">
        <w:tc>
          <w:tcPr>
            <w:tcW w:w="2122" w:type="dxa"/>
          </w:tcPr>
          <w:p w14:paraId="18E81EAF" w14:textId="1212FE82" w:rsidR="003D00D5" w:rsidRPr="009A13D8" w:rsidRDefault="003D00D5" w:rsidP="003D00D5">
            <w:pPr>
              <w:ind w:firstLine="0"/>
              <w:jc w:val="left"/>
              <w:rPr>
                <w:bCs/>
                <w:i/>
                <w:iCs/>
                <w:color w:val="000000"/>
                <w:szCs w:val="24"/>
              </w:rPr>
            </w:pPr>
            <w:bookmarkStart w:id="24" w:name="_Toc126161627"/>
            <w:bookmarkStart w:id="25" w:name="_Toc135157968"/>
            <w:bookmarkStart w:id="26" w:name="_Toc137495608"/>
            <w:r w:rsidRPr="009A13D8">
              <w:rPr>
                <w:bCs/>
                <w:i/>
                <w:iCs/>
                <w:color w:val="000000"/>
                <w:szCs w:val="24"/>
              </w:rPr>
              <w:t>S</w:t>
            </w:r>
            <w:bookmarkEnd w:id="24"/>
            <w:bookmarkEnd w:id="25"/>
            <w:bookmarkEnd w:id="26"/>
          </w:p>
        </w:tc>
        <w:tc>
          <w:tcPr>
            <w:tcW w:w="283" w:type="dxa"/>
          </w:tcPr>
          <w:p w14:paraId="1BEDF020" w14:textId="72E5023E" w:rsidR="003D00D5" w:rsidRPr="003D00D5" w:rsidRDefault="003D00D5" w:rsidP="003D00D5">
            <w:pPr>
              <w:ind w:firstLine="0"/>
              <w:rPr>
                <w:b/>
                <w:bCs/>
                <w:color w:val="000000"/>
                <w:sz w:val="20"/>
              </w:rPr>
            </w:pPr>
            <w:r w:rsidRPr="003D00D5">
              <w:rPr>
                <w:b/>
                <w:bCs/>
                <w:color w:val="000000"/>
                <w:szCs w:val="24"/>
              </w:rPr>
              <w:t>:</w:t>
            </w:r>
          </w:p>
        </w:tc>
        <w:tc>
          <w:tcPr>
            <w:tcW w:w="6382" w:type="dxa"/>
          </w:tcPr>
          <w:p w14:paraId="1221B938" w14:textId="77777777" w:rsidR="003D00D5" w:rsidRPr="009A13D8" w:rsidRDefault="003D00D5" w:rsidP="003D00D5">
            <w:pPr>
              <w:rPr>
                <w:color w:val="000000"/>
                <w:szCs w:val="24"/>
              </w:rPr>
            </w:pPr>
            <w:bookmarkStart w:id="27" w:name="_Toc126161629"/>
            <w:bookmarkStart w:id="28" w:name="_Toc135157970"/>
            <w:bookmarkStart w:id="29" w:name="_Toc137495610"/>
            <w:r w:rsidRPr="009A13D8">
              <w:rPr>
                <w:color w:val="000000"/>
                <w:szCs w:val="24"/>
              </w:rPr>
              <w:t>Standart Sapma</w:t>
            </w:r>
            <w:bookmarkEnd w:id="27"/>
            <w:bookmarkEnd w:id="28"/>
            <w:bookmarkEnd w:id="29"/>
          </w:p>
        </w:tc>
      </w:tr>
      <w:tr w:rsidR="003D00D5" w:rsidRPr="009A13D8" w14:paraId="2EBB7072" w14:textId="77777777" w:rsidTr="003D00D5">
        <w:tc>
          <w:tcPr>
            <w:tcW w:w="2122" w:type="dxa"/>
          </w:tcPr>
          <w:p w14:paraId="3E151187" w14:textId="735600A5" w:rsidR="003D00D5" w:rsidRPr="009A13D8" w:rsidRDefault="003D00D5" w:rsidP="003D00D5">
            <w:pPr>
              <w:ind w:firstLine="0"/>
              <w:jc w:val="left"/>
              <w:rPr>
                <w:bCs/>
                <w:i/>
                <w:iCs/>
                <w:color w:val="000000"/>
                <w:szCs w:val="24"/>
              </w:rPr>
            </w:pPr>
            <w:bookmarkStart w:id="30" w:name="_Toc135157971"/>
            <w:bookmarkStart w:id="31" w:name="_Toc137495611"/>
            <w:r w:rsidRPr="009A13D8">
              <w:rPr>
                <w:bCs/>
                <w:i/>
                <w:iCs/>
                <w:color w:val="000000"/>
                <w:szCs w:val="24"/>
              </w:rPr>
              <w:t>sd</w:t>
            </w:r>
            <w:bookmarkEnd w:id="30"/>
            <w:bookmarkEnd w:id="31"/>
          </w:p>
        </w:tc>
        <w:tc>
          <w:tcPr>
            <w:tcW w:w="283" w:type="dxa"/>
          </w:tcPr>
          <w:p w14:paraId="494E427B" w14:textId="0797648B" w:rsidR="003D00D5" w:rsidRPr="003D00D5" w:rsidRDefault="003D00D5" w:rsidP="003D00D5">
            <w:pPr>
              <w:ind w:firstLine="0"/>
              <w:rPr>
                <w:b/>
                <w:bCs/>
                <w:color w:val="000000"/>
                <w:szCs w:val="24"/>
              </w:rPr>
            </w:pPr>
            <w:r w:rsidRPr="003D00D5">
              <w:rPr>
                <w:b/>
                <w:bCs/>
                <w:color w:val="000000"/>
                <w:szCs w:val="24"/>
              </w:rPr>
              <w:t>:</w:t>
            </w:r>
          </w:p>
        </w:tc>
        <w:tc>
          <w:tcPr>
            <w:tcW w:w="6382" w:type="dxa"/>
          </w:tcPr>
          <w:p w14:paraId="5A594BBD" w14:textId="77777777" w:rsidR="003D00D5" w:rsidRPr="009A13D8" w:rsidRDefault="003D00D5" w:rsidP="003D00D5">
            <w:pPr>
              <w:rPr>
                <w:color w:val="000000"/>
                <w:szCs w:val="24"/>
              </w:rPr>
            </w:pPr>
            <w:bookmarkStart w:id="32" w:name="_Toc135157973"/>
            <w:bookmarkStart w:id="33" w:name="_Toc137495613"/>
            <w:r w:rsidRPr="009A13D8">
              <w:rPr>
                <w:color w:val="000000"/>
                <w:szCs w:val="24"/>
              </w:rPr>
              <w:t>Serbestlik Derecesi</w:t>
            </w:r>
            <w:bookmarkEnd w:id="32"/>
            <w:bookmarkEnd w:id="33"/>
          </w:p>
        </w:tc>
      </w:tr>
      <w:tr w:rsidR="003D00D5" w:rsidRPr="009A13D8" w14:paraId="150F188E" w14:textId="77777777" w:rsidTr="003D00D5">
        <w:tc>
          <w:tcPr>
            <w:tcW w:w="2122" w:type="dxa"/>
          </w:tcPr>
          <w:p w14:paraId="67D596A2" w14:textId="77777777" w:rsidR="003D00D5" w:rsidRPr="009A13D8" w:rsidRDefault="003D00D5" w:rsidP="003D00D5">
            <w:pPr>
              <w:ind w:firstLine="0"/>
              <w:jc w:val="left"/>
              <w:rPr>
                <w:i/>
                <w:iCs/>
                <w:color w:val="000000"/>
              </w:rPr>
            </w:pPr>
            <w:r w:rsidRPr="009A13D8">
              <w:rPr>
                <w:i/>
                <w:iCs/>
                <w:color w:val="000000"/>
              </w:rPr>
              <w:t>S.O.</w:t>
            </w:r>
          </w:p>
        </w:tc>
        <w:tc>
          <w:tcPr>
            <w:tcW w:w="283" w:type="dxa"/>
          </w:tcPr>
          <w:p w14:paraId="0800C129" w14:textId="4A20EE57" w:rsidR="003D00D5" w:rsidRPr="003D00D5" w:rsidRDefault="003D00D5" w:rsidP="003D00D5">
            <w:pPr>
              <w:ind w:firstLine="0"/>
              <w:rPr>
                <w:b/>
                <w:bCs/>
                <w:color w:val="000000"/>
              </w:rPr>
            </w:pPr>
            <w:r w:rsidRPr="003D00D5">
              <w:rPr>
                <w:b/>
                <w:bCs/>
                <w:color w:val="000000"/>
                <w:szCs w:val="24"/>
              </w:rPr>
              <w:t>:</w:t>
            </w:r>
          </w:p>
        </w:tc>
        <w:tc>
          <w:tcPr>
            <w:tcW w:w="6382" w:type="dxa"/>
          </w:tcPr>
          <w:p w14:paraId="1FFF027C" w14:textId="77777777" w:rsidR="003D00D5" w:rsidRPr="009A13D8" w:rsidRDefault="003D00D5" w:rsidP="003D00D5">
            <w:pPr>
              <w:rPr>
                <w:color w:val="000000"/>
              </w:rPr>
            </w:pPr>
            <w:r w:rsidRPr="009A13D8">
              <w:rPr>
                <w:color w:val="000000"/>
              </w:rPr>
              <w:t>Sıralar Ortalaması</w:t>
            </w:r>
          </w:p>
        </w:tc>
      </w:tr>
      <w:tr w:rsidR="003D00D5" w:rsidRPr="009A13D8" w14:paraId="1C137E74" w14:textId="77777777" w:rsidTr="003D00D5">
        <w:tc>
          <w:tcPr>
            <w:tcW w:w="2122" w:type="dxa"/>
          </w:tcPr>
          <w:p w14:paraId="7F2DBA54" w14:textId="77777777" w:rsidR="003D00D5" w:rsidRPr="009A13D8" w:rsidRDefault="003D00D5" w:rsidP="003D00D5">
            <w:pPr>
              <w:ind w:firstLine="0"/>
              <w:jc w:val="left"/>
              <w:rPr>
                <w:i/>
                <w:iCs/>
                <w:color w:val="000000"/>
              </w:rPr>
            </w:pPr>
            <w:r w:rsidRPr="009A13D8">
              <w:rPr>
                <w:i/>
                <w:iCs/>
                <w:color w:val="000000"/>
              </w:rPr>
              <w:t>S.T.</w:t>
            </w:r>
          </w:p>
        </w:tc>
        <w:tc>
          <w:tcPr>
            <w:tcW w:w="283" w:type="dxa"/>
          </w:tcPr>
          <w:p w14:paraId="185211F1" w14:textId="614F5602" w:rsidR="003D00D5" w:rsidRPr="003D00D5" w:rsidRDefault="003D00D5" w:rsidP="003D00D5">
            <w:pPr>
              <w:ind w:firstLine="0"/>
              <w:rPr>
                <w:b/>
                <w:bCs/>
                <w:color w:val="000000"/>
              </w:rPr>
            </w:pPr>
            <w:r w:rsidRPr="003D00D5">
              <w:rPr>
                <w:b/>
                <w:bCs/>
                <w:color w:val="000000"/>
                <w:szCs w:val="24"/>
              </w:rPr>
              <w:t>:</w:t>
            </w:r>
          </w:p>
        </w:tc>
        <w:tc>
          <w:tcPr>
            <w:tcW w:w="6382" w:type="dxa"/>
          </w:tcPr>
          <w:p w14:paraId="1F8713E8" w14:textId="77777777" w:rsidR="003D00D5" w:rsidRPr="009A13D8" w:rsidRDefault="003D00D5" w:rsidP="003D00D5">
            <w:pPr>
              <w:rPr>
                <w:color w:val="000000"/>
              </w:rPr>
            </w:pPr>
            <w:r w:rsidRPr="009A13D8">
              <w:rPr>
                <w:color w:val="000000"/>
              </w:rPr>
              <w:t>Sıralar Toplamı</w:t>
            </w:r>
          </w:p>
        </w:tc>
      </w:tr>
      <w:tr w:rsidR="003D00D5" w:rsidRPr="009A13D8" w14:paraId="3448962B" w14:textId="77777777" w:rsidTr="003D00D5">
        <w:tc>
          <w:tcPr>
            <w:tcW w:w="2122" w:type="dxa"/>
          </w:tcPr>
          <w:p w14:paraId="32E6F372" w14:textId="77777777" w:rsidR="003D00D5" w:rsidRPr="009A13D8" w:rsidRDefault="003D00D5" w:rsidP="003D00D5">
            <w:pPr>
              <w:ind w:firstLine="0"/>
              <w:jc w:val="left"/>
              <w:rPr>
                <w:i/>
                <w:iCs/>
                <w:color w:val="000000"/>
              </w:rPr>
            </w:pPr>
            <w:r w:rsidRPr="009A13D8">
              <w:rPr>
                <w:i/>
                <w:iCs/>
                <w:color w:val="000000"/>
              </w:rPr>
              <w:t>P</w:t>
            </w:r>
          </w:p>
        </w:tc>
        <w:tc>
          <w:tcPr>
            <w:tcW w:w="283" w:type="dxa"/>
          </w:tcPr>
          <w:p w14:paraId="611624F1" w14:textId="05FFA43B" w:rsidR="003D00D5" w:rsidRPr="003D00D5" w:rsidRDefault="003D00D5" w:rsidP="003D00D5">
            <w:pPr>
              <w:ind w:firstLine="0"/>
              <w:rPr>
                <w:b/>
                <w:bCs/>
                <w:color w:val="000000"/>
              </w:rPr>
            </w:pPr>
            <w:r w:rsidRPr="003D00D5">
              <w:rPr>
                <w:b/>
                <w:bCs/>
                <w:color w:val="000000"/>
                <w:szCs w:val="24"/>
              </w:rPr>
              <w:t>:</w:t>
            </w:r>
          </w:p>
        </w:tc>
        <w:tc>
          <w:tcPr>
            <w:tcW w:w="6382" w:type="dxa"/>
          </w:tcPr>
          <w:p w14:paraId="29942B29" w14:textId="77777777" w:rsidR="003D00D5" w:rsidRPr="009A13D8" w:rsidRDefault="003D00D5" w:rsidP="003D00D5">
            <w:pPr>
              <w:rPr>
                <w:color w:val="000000"/>
              </w:rPr>
            </w:pPr>
            <w:r w:rsidRPr="009A13D8">
              <w:rPr>
                <w:color w:val="000000"/>
              </w:rPr>
              <w:t>Anlamlılık Düzeyi</w:t>
            </w:r>
          </w:p>
        </w:tc>
      </w:tr>
      <w:tr w:rsidR="003D00D5" w:rsidRPr="009A13D8" w14:paraId="1F1EC0EA" w14:textId="77777777" w:rsidTr="003D00D5">
        <w:trPr>
          <w:trHeight w:val="80"/>
        </w:trPr>
        <w:tc>
          <w:tcPr>
            <w:tcW w:w="2122" w:type="dxa"/>
          </w:tcPr>
          <w:p w14:paraId="5FB5B407" w14:textId="77777777" w:rsidR="003D00D5" w:rsidRPr="009A13D8" w:rsidRDefault="003D00D5" w:rsidP="003D00D5">
            <w:pPr>
              <w:ind w:firstLine="0"/>
              <w:jc w:val="left"/>
              <w:rPr>
                <w:i/>
                <w:iCs/>
                <w:color w:val="000000"/>
              </w:rPr>
            </w:pPr>
            <w:r w:rsidRPr="009A13D8">
              <w:rPr>
                <w:i/>
                <w:iCs/>
                <w:color w:val="000000"/>
              </w:rPr>
              <w:t>Z</w:t>
            </w:r>
          </w:p>
        </w:tc>
        <w:tc>
          <w:tcPr>
            <w:tcW w:w="283" w:type="dxa"/>
          </w:tcPr>
          <w:p w14:paraId="58C86A86" w14:textId="73811459" w:rsidR="003D00D5" w:rsidRPr="003D00D5" w:rsidRDefault="003D00D5" w:rsidP="003D00D5">
            <w:pPr>
              <w:ind w:firstLine="0"/>
              <w:rPr>
                <w:b/>
                <w:bCs/>
                <w:color w:val="000000"/>
              </w:rPr>
            </w:pPr>
            <w:r w:rsidRPr="003D00D5">
              <w:rPr>
                <w:b/>
                <w:bCs/>
                <w:color w:val="000000"/>
                <w:szCs w:val="24"/>
              </w:rPr>
              <w:t>:</w:t>
            </w:r>
          </w:p>
        </w:tc>
        <w:tc>
          <w:tcPr>
            <w:tcW w:w="6382" w:type="dxa"/>
          </w:tcPr>
          <w:p w14:paraId="1BAB8BCC" w14:textId="77777777" w:rsidR="003D00D5" w:rsidRPr="009A13D8" w:rsidRDefault="003D00D5" w:rsidP="003D00D5">
            <w:pPr>
              <w:rPr>
                <w:color w:val="000000"/>
              </w:rPr>
            </w:pPr>
            <w:r w:rsidRPr="009A13D8">
              <w:rPr>
                <w:color w:val="000000"/>
              </w:rPr>
              <w:t>Z İstatistiği</w:t>
            </w:r>
          </w:p>
        </w:tc>
      </w:tr>
    </w:tbl>
    <w:p w14:paraId="69F7C586" w14:textId="77006815" w:rsidR="0022088B" w:rsidRDefault="0022088B">
      <w:pPr>
        <w:tabs>
          <w:tab w:val="left" w:pos="1560"/>
        </w:tabs>
        <w:spacing w:line="276" w:lineRule="auto"/>
        <w:rPr>
          <w:rFonts w:eastAsia="Times New Roman" w:cs="Times New Roman"/>
          <w:szCs w:val="24"/>
        </w:rPr>
      </w:pPr>
    </w:p>
    <w:p w14:paraId="6161A189" w14:textId="77777777" w:rsidR="0022088B" w:rsidRDefault="0022088B">
      <w:pPr>
        <w:tabs>
          <w:tab w:val="left" w:pos="1560"/>
        </w:tabs>
        <w:spacing w:line="240" w:lineRule="auto"/>
        <w:rPr>
          <w:szCs w:val="24"/>
        </w:rPr>
      </w:pPr>
    </w:p>
    <w:p w14:paraId="797EE845" w14:textId="77777777" w:rsidR="0022088B" w:rsidRDefault="0022088B">
      <w:pPr>
        <w:spacing w:line="240" w:lineRule="auto"/>
        <w:rPr>
          <w:rFonts w:eastAsia="Times New Roman" w:cs="Times New Roman"/>
          <w:szCs w:val="24"/>
        </w:rPr>
      </w:pPr>
    </w:p>
    <w:p w14:paraId="14A1A7AA" w14:textId="6E90D02A" w:rsidR="0022088B" w:rsidRDefault="00397C01">
      <w:pPr>
        <w:tabs>
          <w:tab w:val="left" w:pos="1560"/>
        </w:tabs>
        <w:rPr>
          <w:rFonts w:eastAsia="Times New Roman" w:cs="Times New Roman"/>
          <w:b/>
          <w:szCs w:val="24"/>
        </w:rPr>
      </w:pPr>
      <w:r>
        <w:rPr>
          <w:rFonts w:eastAsia="Times New Roman" w:cs="Times New Roman"/>
          <w:b/>
          <w:szCs w:val="24"/>
        </w:rPr>
        <w:tab/>
      </w:r>
      <w:r>
        <w:rPr>
          <w:rFonts w:eastAsia="Times New Roman" w:cs="Times New Roman"/>
          <w:b/>
          <w:szCs w:val="24"/>
        </w:rPr>
        <w:tab/>
      </w:r>
    </w:p>
    <w:tbl>
      <w:tblPr>
        <w:tblStyle w:val="TabloKlavuzu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296"/>
        <w:gridCol w:w="6725"/>
      </w:tblGrid>
      <w:tr w:rsidR="003D00D5" w:rsidRPr="00FF76CC" w14:paraId="79718331" w14:textId="77777777" w:rsidTr="003D00D5">
        <w:trPr>
          <w:trHeight w:val="187"/>
        </w:trPr>
        <w:tc>
          <w:tcPr>
            <w:tcW w:w="2201" w:type="dxa"/>
            <w:vAlign w:val="center"/>
          </w:tcPr>
          <w:p w14:paraId="550D63AF" w14:textId="5BA4275D" w:rsidR="003D00D5" w:rsidRPr="00FF76CC" w:rsidRDefault="003D00D5" w:rsidP="003D00D5">
            <w:pPr>
              <w:ind w:firstLine="22"/>
              <w:rPr>
                <w:b/>
                <w:szCs w:val="24"/>
              </w:rPr>
            </w:pPr>
            <w:r>
              <w:rPr>
                <w:rFonts w:eastAsia="Times New Roman"/>
                <w:b/>
                <w:szCs w:val="24"/>
              </w:rPr>
              <w:t>Kısaltmalar</w:t>
            </w:r>
          </w:p>
        </w:tc>
        <w:tc>
          <w:tcPr>
            <w:tcW w:w="236" w:type="dxa"/>
            <w:vAlign w:val="center"/>
          </w:tcPr>
          <w:p w14:paraId="7DB61619" w14:textId="77777777" w:rsidR="003D00D5" w:rsidRPr="00FF76CC" w:rsidRDefault="003D00D5" w:rsidP="00FF76CC">
            <w:pPr>
              <w:rPr>
                <w:b/>
                <w:bCs/>
                <w:color w:val="000000"/>
                <w:szCs w:val="24"/>
              </w:rPr>
            </w:pPr>
          </w:p>
        </w:tc>
        <w:tc>
          <w:tcPr>
            <w:tcW w:w="6777" w:type="dxa"/>
            <w:shd w:val="clear" w:color="auto" w:fill="auto"/>
            <w:vAlign w:val="center"/>
          </w:tcPr>
          <w:p w14:paraId="4D7AC201" w14:textId="448ECF3F" w:rsidR="003D00D5" w:rsidRPr="00FF76CC" w:rsidRDefault="003D00D5" w:rsidP="00FF76CC">
            <w:pPr>
              <w:rPr>
                <w:color w:val="000000"/>
                <w:szCs w:val="24"/>
              </w:rPr>
            </w:pPr>
            <w:r>
              <w:rPr>
                <w:rFonts w:eastAsia="Times New Roman"/>
                <w:b/>
                <w:szCs w:val="24"/>
              </w:rPr>
              <w:t>Açıklama</w:t>
            </w:r>
          </w:p>
        </w:tc>
      </w:tr>
      <w:tr w:rsidR="00FF76CC" w:rsidRPr="00FF76CC" w14:paraId="7EC122AF" w14:textId="77777777" w:rsidTr="003D00D5">
        <w:trPr>
          <w:trHeight w:val="187"/>
        </w:trPr>
        <w:tc>
          <w:tcPr>
            <w:tcW w:w="2201" w:type="dxa"/>
            <w:vAlign w:val="center"/>
          </w:tcPr>
          <w:p w14:paraId="5854092E" w14:textId="5073C463" w:rsidR="00FF76CC" w:rsidRPr="00FF76CC" w:rsidRDefault="00FF76CC" w:rsidP="003D00D5">
            <w:pPr>
              <w:ind w:firstLine="22"/>
              <w:rPr>
                <w:b/>
                <w:bCs/>
                <w:color w:val="000000"/>
                <w:szCs w:val="24"/>
              </w:rPr>
            </w:pPr>
            <w:bookmarkStart w:id="34" w:name="_Toc135157974"/>
            <w:bookmarkStart w:id="35" w:name="_Toc137495614"/>
            <w:r w:rsidRPr="00FF76CC">
              <w:rPr>
                <w:b/>
                <w:szCs w:val="24"/>
              </w:rPr>
              <w:t>BİT</w:t>
            </w:r>
            <w:bookmarkEnd w:id="34"/>
            <w:bookmarkEnd w:id="35"/>
          </w:p>
        </w:tc>
        <w:tc>
          <w:tcPr>
            <w:tcW w:w="236" w:type="dxa"/>
            <w:vAlign w:val="center"/>
          </w:tcPr>
          <w:p w14:paraId="2AF11F93" w14:textId="7F02AA8D" w:rsidR="00FF76CC" w:rsidRPr="00FF76CC" w:rsidRDefault="00FF76CC" w:rsidP="003D00D5">
            <w:pPr>
              <w:ind w:firstLine="0"/>
              <w:rPr>
                <w:b/>
                <w:bCs/>
                <w:color w:val="000000"/>
                <w:szCs w:val="24"/>
              </w:rPr>
            </w:pPr>
            <w:bookmarkStart w:id="36" w:name="_Toc135157975"/>
            <w:bookmarkStart w:id="37" w:name="_Toc137495615"/>
            <w:r w:rsidRPr="00FF76CC">
              <w:rPr>
                <w:b/>
                <w:bCs/>
                <w:color w:val="000000"/>
                <w:szCs w:val="24"/>
              </w:rPr>
              <w:t>:</w:t>
            </w:r>
            <w:bookmarkEnd w:id="36"/>
            <w:bookmarkEnd w:id="37"/>
          </w:p>
        </w:tc>
        <w:tc>
          <w:tcPr>
            <w:tcW w:w="6777" w:type="dxa"/>
            <w:shd w:val="clear" w:color="auto" w:fill="auto"/>
            <w:vAlign w:val="center"/>
          </w:tcPr>
          <w:p w14:paraId="7F551986" w14:textId="77777777" w:rsidR="00FF76CC" w:rsidRPr="00FF76CC" w:rsidRDefault="00FF76CC" w:rsidP="00FF76CC">
            <w:pPr>
              <w:rPr>
                <w:color w:val="000000"/>
                <w:szCs w:val="24"/>
              </w:rPr>
            </w:pPr>
            <w:r w:rsidRPr="00FF76CC">
              <w:rPr>
                <w:color w:val="000000"/>
                <w:szCs w:val="24"/>
              </w:rPr>
              <w:t xml:space="preserve">Bilgi ve iletişim teknolojileri </w:t>
            </w:r>
          </w:p>
        </w:tc>
      </w:tr>
      <w:tr w:rsidR="00FF76CC" w:rsidRPr="00FF76CC" w14:paraId="266364E1" w14:textId="77777777" w:rsidTr="003D00D5">
        <w:trPr>
          <w:trHeight w:val="142"/>
        </w:trPr>
        <w:tc>
          <w:tcPr>
            <w:tcW w:w="2201" w:type="dxa"/>
            <w:vAlign w:val="center"/>
          </w:tcPr>
          <w:p w14:paraId="525CA143" w14:textId="14108A8E" w:rsidR="00FF76CC" w:rsidRPr="00FF76CC" w:rsidRDefault="00FF76CC" w:rsidP="003D00D5">
            <w:pPr>
              <w:ind w:firstLine="22"/>
              <w:rPr>
                <w:b/>
                <w:bCs/>
                <w:color w:val="000000"/>
                <w:szCs w:val="24"/>
              </w:rPr>
            </w:pPr>
            <w:bookmarkStart w:id="38" w:name="_Toc135157993"/>
            <w:bookmarkStart w:id="39" w:name="_Toc137495616"/>
            <w:r w:rsidRPr="00FF76CC">
              <w:rPr>
                <w:b/>
                <w:szCs w:val="24"/>
                <w:shd w:val="clear" w:color="auto" w:fill="FFFFFF"/>
              </w:rPr>
              <w:t>DO</w:t>
            </w:r>
            <w:bookmarkEnd w:id="38"/>
            <w:bookmarkEnd w:id="39"/>
          </w:p>
        </w:tc>
        <w:tc>
          <w:tcPr>
            <w:tcW w:w="236" w:type="dxa"/>
            <w:vAlign w:val="center"/>
          </w:tcPr>
          <w:p w14:paraId="46A373C3" w14:textId="5831505F" w:rsidR="00FF76CC" w:rsidRPr="00FF76CC" w:rsidRDefault="00FF76CC" w:rsidP="003D00D5">
            <w:pPr>
              <w:ind w:firstLine="0"/>
              <w:rPr>
                <w:b/>
                <w:color w:val="000000"/>
                <w:szCs w:val="24"/>
              </w:rPr>
            </w:pPr>
            <w:r w:rsidRPr="00FF76CC">
              <w:rPr>
                <w:b/>
                <w:color w:val="000000"/>
                <w:szCs w:val="24"/>
              </w:rPr>
              <w:t>:</w:t>
            </w:r>
          </w:p>
        </w:tc>
        <w:tc>
          <w:tcPr>
            <w:tcW w:w="6777" w:type="dxa"/>
            <w:vAlign w:val="center"/>
          </w:tcPr>
          <w:p w14:paraId="079CD350" w14:textId="77777777" w:rsidR="00FF76CC" w:rsidRPr="00FF76CC" w:rsidRDefault="00FF76CC" w:rsidP="00FF76CC">
            <w:pPr>
              <w:rPr>
                <w:color w:val="000000"/>
                <w:szCs w:val="24"/>
              </w:rPr>
            </w:pPr>
            <w:r w:rsidRPr="00FF76CC">
              <w:rPr>
                <w:color w:val="000000"/>
                <w:szCs w:val="24"/>
                <w:shd w:val="clear" w:color="auto" w:fill="FFFFFF"/>
              </w:rPr>
              <w:t xml:space="preserve">Dijital Okuryazarlık </w:t>
            </w:r>
          </w:p>
        </w:tc>
      </w:tr>
      <w:tr w:rsidR="00FF76CC" w:rsidRPr="00FF76CC" w14:paraId="31BD0C0C" w14:textId="77777777" w:rsidTr="003D00D5">
        <w:trPr>
          <w:trHeight w:val="187"/>
        </w:trPr>
        <w:tc>
          <w:tcPr>
            <w:tcW w:w="2201" w:type="dxa"/>
            <w:vAlign w:val="center"/>
          </w:tcPr>
          <w:p w14:paraId="4E21C3C9" w14:textId="2649A882" w:rsidR="00FF76CC" w:rsidRPr="00FF76CC" w:rsidRDefault="00FF76CC" w:rsidP="003D00D5">
            <w:pPr>
              <w:ind w:firstLine="22"/>
              <w:rPr>
                <w:b/>
                <w:color w:val="000000"/>
                <w:szCs w:val="24"/>
              </w:rPr>
            </w:pPr>
            <w:bookmarkStart w:id="40" w:name="_Toc137495617"/>
            <w:r w:rsidRPr="00FF76CC">
              <w:rPr>
                <w:b/>
                <w:color w:val="000000"/>
                <w:szCs w:val="24"/>
              </w:rPr>
              <w:t>EFL</w:t>
            </w:r>
            <w:bookmarkEnd w:id="40"/>
          </w:p>
        </w:tc>
        <w:tc>
          <w:tcPr>
            <w:tcW w:w="236" w:type="dxa"/>
            <w:vAlign w:val="center"/>
          </w:tcPr>
          <w:p w14:paraId="0060CAC5" w14:textId="757006AC" w:rsidR="00FF76CC" w:rsidRPr="00FF76CC" w:rsidRDefault="00FF76CC" w:rsidP="003D00D5">
            <w:pPr>
              <w:ind w:firstLine="0"/>
              <w:rPr>
                <w:b/>
                <w:color w:val="000000"/>
                <w:szCs w:val="24"/>
              </w:rPr>
            </w:pPr>
            <w:r w:rsidRPr="00FF76CC">
              <w:rPr>
                <w:b/>
                <w:color w:val="000000"/>
                <w:szCs w:val="24"/>
              </w:rPr>
              <w:t>:</w:t>
            </w:r>
          </w:p>
        </w:tc>
        <w:tc>
          <w:tcPr>
            <w:tcW w:w="6777" w:type="dxa"/>
            <w:vAlign w:val="center"/>
          </w:tcPr>
          <w:p w14:paraId="1C4F8564" w14:textId="77777777" w:rsidR="00FF76CC" w:rsidRPr="00FF76CC" w:rsidRDefault="00FF76CC" w:rsidP="00E44E01">
            <w:pPr>
              <w:ind w:right="-109"/>
              <w:rPr>
                <w:color w:val="000000"/>
              </w:rPr>
            </w:pPr>
            <w:r w:rsidRPr="00FF76CC">
              <w:rPr>
                <w:color w:val="000000"/>
              </w:rPr>
              <w:t>English Fun Learning</w:t>
            </w:r>
          </w:p>
        </w:tc>
      </w:tr>
      <w:tr w:rsidR="00FF76CC" w:rsidRPr="00FF76CC" w14:paraId="732F3128" w14:textId="77777777" w:rsidTr="003D00D5">
        <w:trPr>
          <w:trHeight w:val="187"/>
        </w:trPr>
        <w:tc>
          <w:tcPr>
            <w:tcW w:w="2201" w:type="dxa"/>
            <w:vAlign w:val="center"/>
          </w:tcPr>
          <w:p w14:paraId="3C83EB7F" w14:textId="3F379A0E" w:rsidR="00FF76CC" w:rsidRPr="00FF76CC" w:rsidRDefault="00FF76CC" w:rsidP="003D00D5">
            <w:pPr>
              <w:ind w:firstLine="22"/>
              <w:rPr>
                <w:b/>
                <w:bCs/>
                <w:color w:val="000000"/>
                <w:szCs w:val="24"/>
              </w:rPr>
            </w:pPr>
            <w:bookmarkStart w:id="41" w:name="_Toc135157986"/>
            <w:bookmarkStart w:id="42" w:name="_Toc137495618"/>
            <w:r w:rsidRPr="00FF76CC">
              <w:rPr>
                <w:b/>
                <w:color w:val="000000"/>
                <w:szCs w:val="24"/>
              </w:rPr>
              <w:t>E-öğrenme</w:t>
            </w:r>
            <w:bookmarkEnd w:id="41"/>
            <w:bookmarkEnd w:id="42"/>
          </w:p>
        </w:tc>
        <w:tc>
          <w:tcPr>
            <w:tcW w:w="236" w:type="dxa"/>
            <w:vAlign w:val="center"/>
          </w:tcPr>
          <w:p w14:paraId="2BEE3763" w14:textId="7F58E057" w:rsidR="00FF76CC" w:rsidRPr="00FF76CC" w:rsidRDefault="00FF76CC" w:rsidP="003D00D5">
            <w:pPr>
              <w:ind w:firstLine="0"/>
              <w:rPr>
                <w:b/>
                <w:bCs/>
                <w:color w:val="000000"/>
                <w:szCs w:val="24"/>
              </w:rPr>
            </w:pPr>
            <w:bookmarkStart w:id="43" w:name="_Toc135157987"/>
            <w:bookmarkStart w:id="44" w:name="_Toc137495619"/>
            <w:r w:rsidRPr="00FF76CC">
              <w:rPr>
                <w:b/>
                <w:bCs/>
                <w:color w:val="000000"/>
                <w:szCs w:val="24"/>
              </w:rPr>
              <w:t>:</w:t>
            </w:r>
            <w:bookmarkEnd w:id="43"/>
            <w:bookmarkEnd w:id="44"/>
          </w:p>
        </w:tc>
        <w:tc>
          <w:tcPr>
            <w:tcW w:w="6777" w:type="dxa"/>
            <w:vAlign w:val="center"/>
          </w:tcPr>
          <w:p w14:paraId="6CCF990B" w14:textId="0610BD1E" w:rsidR="00FF76CC" w:rsidRPr="00FF76CC" w:rsidRDefault="00FF76CC" w:rsidP="00FF76CC">
            <w:pPr>
              <w:rPr>
                <w:color w:val="000000"/>
                <w:szCs w:val="24"/>
              </w:rPr>
            </w:pPr>
            <w:bookmarkStart w:id="45" w:name="_Toc135157988"/>
            <w:bookmarkStart w:id="46" w:name="_Toc137495620"/>
            <w:r w:rsidRPr="00FF76CC">
              <w:rPr>
                <w:color w:val="000000"/>
                <w:szCs w:val="24"/>
              </w:rPr>
              <w:t>Elektronik ortam aracılığı ile yapılan öğretim</w:t>
            </w:r>
            <w:bookmarkEnd w:id="45"/>
            <w:bookmarkEnd w:id="46"/>
          </w:p>
        </w:tc>
      </w:tr>
      <w:tr w:rsidR="00FF76CC" w:rsidRPr="00FF76CC" w14:paraId="6BFA06DA" w14:textId="77777777" w:rsidTr="003D00D5">
        <w:trPr>
          <w:trHeight w:val="187"/>
        </w:trPr>
        <w:tc>
          <w:tcPr>
            <w:tcW w:w="2201" w:type="dxa"/>
            <w:vAlign w:val="center"/>
          </w:tcPr>
          <w:p w14:paraId="747DB69A" w14:textId="2F9184C9" w:rsidR="00FF76CC" w:rsidRPr="00FF76CC" w:rsidRDefault="00FF76CC" w:rsidP="003D00D5">
            <w:pPr>
              <w:ind w:firstLine="22"/>
              <w:rPr>
                <w:b/>
                <w:color w:val="000000"/>
                <w:szCs w:val="24"/>
              </w:rPr>
            </w:pPr>
            <w:bookmarkStart w:id="47" w:name="_Toc135157976"/>
            <w:bookmarkStart w:id="48" w:name="_Toc137495621"/>
            <w:r w:rsidRPr="00FF76CC">
              <w:rPr>
                <w:b/>
                <w:color w:val="000000"/>
                <w:szCs w:val="24"/>
              </w:rPr>
              <w:t>HTML</w:t>
            </w:r>
            <w:bookmarkEnd w:id="47"/>
            <w:bookmarkEnd w:id="48"/>
          </w:p>
        </w:tc>
        <w:tc>
          <w:tcPr>
            <w:tcW w:w="236" w:type="dxa"/>
            <w:vAlign w:val="center"/>
          </w:tcPr>
          <w:p w14:paraId="15D32184" w14:textId="3FDDDCF5" w:rsidR="00FF76CC" w:rsidRPr="00FF76CC" w:rsidRDefault="00FF76CC" w:rsidP="003D00D5">
            <w:pPr>
              <w:ind w:firstLine="0"/>
              <w:rPr>
                <w:b/>
                <w:bCs/>
                <w:color w:val="000000"/>
                <w:szCs w:val="24"/>
              </w:rPr>
            </w:pPr>
            <w:bookmarkStart w:id="49" w:name="_Toc135157977"/>
            <w:bookmarkStart w:id="50" w:name="_Toc137495622"/>
            <w:r w:rsidRPr="00FF76CC">
              <w:rPr>
                <w:b/>
                <w:bCs/>
                <w:color w:val="000000"/>
                <w:szCs w:val="24"/>
              </w:rPr>
              <w:t>:</w:t>
            </w:r>
            <w:bookmarkEnd w:id="49"/>
            <w:bookmarkEnd w:id="50"/>
          </w:p>
        </w:tc>
        <w:tc>
          <w:tcPr>
            <w:tcW w:w="6777" w:type="dxa"/>
            <w:vAlign w:val="center"/>
          </w:tcPr>
          <w:p w14:paraId="5FB98A43" w14:textId="77777777" w:rsidR="00FF76CC" w:rsidRPr="00FF76CC" w:rsidRDefault="00FF76CC" w:rsidP="00FF76CC">
            <w:pPr>
              <w:rPr>
                <w:color w:val="000000"/>
                <w:szCs w:val="24"/>
              </w:rPr>
            </w:pPr>
            <w:r w:rsidRPr="00FF76CC">
              <w:rPr>
                <w:color w:val="000000"/>
                <w:szCs w:val="24"/>
              </w:rPr>
              <w:t>Hiper Metin İşaretleme Dili</w:t>
            </w:r>
          </w:p>
        </w:tc>
      </w:tr>
      <w:tr w:rsidR="00FF76CC" w:rsidRPr="00FF76CC" w14:paraId="36A0B856" w14:textId="77777777" w:rsidTr="003D00D5">
        <w:trPr>
          <w:trHeight w:val="374"/>
        </w:trPr>
        <w:tc>
          <w:tcPr>
            <w:tcW w:w="2201" w:type="dxa"/>
            <w:vAlign w:val="center"/>
          </w:tcPr>
          <w:p w14:paraId="71E5C337" w14:textId="74CDF035" w:rsidR="00FF76CC" w:rsidRPr="00FF76CC" w:rsidRDefault="00FF76CC" w:rsidP="003D00D5">
            <w:pPr>
              <w:ind w:firstLine="22"/>
              <w:rPr>
                <w:b/>
                <w:color w:val="000000"/>
                <w:szCs w:val="24"/>
              </w:rPr>
            </w:pPr>
            <w:bookmarkStart w:id="51" w:name="_Toc135157978"/>
            <w:bookmarkStart w:id="52" w:name="_Toc137495623"/>
            <w:r w:rsidRPr="00FF76CC">
              <w:rPr>
                <w:b/>
                <w:color w:val="000000"/>
                <w:szCs w:val="24"/>
              </w:rPr>
              <w:t>HTTP</w:t>
            </w:r>
            <w:bookmarkEnd w:id="51"/>
            <w:bookmarkEnd w:id="52"/>
          </w:p>
        </w:tc>
        <w:tc>
          <w:tcPr>
            <w:tcW w:w="236" w:type="dxa"/>
            <w:vAlign w:val="center"/>
          </w:tcPr>
          <w:p w14:paraId="167F1616" w14:textId="24016E63" w:rsidR="00FF76CC" w:rsidRPr="00FF76CC" w:rsidRDefault="00FF76CC" w:rsidP="003D00D5">
            <w:pPr>
              <w:ind w:firstLine="0"/>
              <w:rPr>
                <w:b/>
                <w:bCs/>
                <w:color w:val="000000"/>
                <w:szCs w:val="24"/>
              </w:rPr>
            </w:pPr>
            <w:bookmarkStart w:id="53" w:name="_Toc135157979"/>
            <w:bookmarkStart w:id="54" w:name="_Toc137495624"/>
            <w:r w:rsidRPr="00FF76CC">
              <w:rPr>
                <w:b/>
                <w:bCs/>
                <w:color w:val="000000"/>
                <w:szCs w:val="24"/>
              </w:rPr>
              <w:t>:</w:t>
            </w:r>
            <w:bookmarkEnd w:id="53"/>
            <w:bookmarkEnd w:id="54"/>
          </w:p>
        </w:tc>
        <w:tc>
          <w:tcPr>
            <w:tcW w:w="6777" w:type="dxa"/>
            <w:vAlign w:val="center"/>
          </w:tcPr>
          <w:p w14:paraId="247EFC45" w14:textId="77777777" w:rsidR="00FF76CC" w:rsidRPr="00FF76CC" w:rsidRDefault="00FF76CC" w:rsidP="00FF76CC">
            <w:pPr>
              <w:rPr>
                <w:color w:val="000000"/>
                <w:szCs w:val="24"/>
              </w:rPr>
            </w:pPr>
            <w:r w:rsidRPr="00FF76CC">
              <w:rPr>
                <w:color w:val="000000"/>
                <w:szCs w:val="24"/>
              </w:rPr>
              <w:t>Hiper Metin Transferi Protokolü</w:t>
            </w:r>
          </w:p>
        </w:tc>
      </w:tr>
      <w:tr w:rsidR="00FF76CC" w:rsidRPr="00FF76CC" w14:paraId="223C8E99" w14:textId="77777777" w:rsidTr="003D00D5">
        <w:trPr>
          <w:trHeight w:val="187"/>
        </w:trPr>
        <w:tc>
          <w:tcPr>
            <w:tcW w:w="2201" w:type="dxa"/>
            <w:vAlign w:val="center"/>
          </w:tcPr>
          <w:p w14:paraId="4ECC89D7" w14:textId="037227C4" w:rsidR="00FF76CC" w:rsidRPr="00FF76CC" w:rsidRDefault="00FF76CC" w:rsidP="003D00D5">
            <w:pPr>
              <w:ind w:firstLine="22"/>
              <w:rPr>
                <w:b/>
                <w:color w:val="000000"/>
                <w:szCs w:val="24"/>
              </w:rPr>
            </w:pPr>
            <w:bookmarkStart w:id="55" w:name="_Toc135157984"/>
            <w:bookmarkStart w:id="56" w:name="_Toc137495625"/>
            <w:r w:rsidRPr="00FF76CC">
              <w:rPr>
                <w:b/>
                <w:color w:val="000000"/>
                <w:szCs w:val="24"/>
              </w:rPr>
              <w:t>LGS</w:t>
            </w:r>
            <w:bookmarkEnd w:id="55"/>
            <w:bookmarkEnd w:id="56"/>
            <w:r w:rsidRPr="00FF76CC">
              <w:rPr>
                <w:b/>
                <w:color w:val="000000"/>
                <w:szCs w:val="24"/>
              </w:rPr>
              <w:tab/>
            </w:r>
          </w:p>
        </w:tc>
        <w:tc>
          <w:tcPr>
            <w:tcW w:w="236" w:type="dxa"/>
            <w:vAlign w:val="center"/>
          </w:tcPr>
          <w:p w14:paraId="17D0EBB4" w14:textId="25028004" w:rsidR="00FF76CC" w:rsidRPr="00FF76CC" w:rsidRDefault="00FF76CC" w:rsidP="003D00D5">
            <w:pPr>
              <w:ind w:firstLine="0"/>
              <w:rPr>
                <w:b/>
                <w:color w:val="000000"/>
                <w:szCs w:val="24"/>
              </w:rPr>
            </w:pPr>
            <w:bookmarkStart w:id="57" w:name="_Toc135157985"/>
            <w:bookmarkStart w:id="58" w:name="_Toc137495626"/>
            <w:r w:rsidRPr="00FF76CC">
              <w:rPr>
                <w:b/>
                <w:color w:val="000000"/>
                <w:szCs w:val="24"/>
              </w:rPr>
              <w:t>:</w:t>
            </w:r>
            <w:bookmarkEnd w:id="57"/>
            <w:bookmarkEnd w:id="58"/>
          </w:p>
        </w:tc>
        <w:tc>
          <w:tcPr>
            <w:tcW w:w="6777" w:type="dxa"/>
            <w:vAlign w:val="center"/>
          </w:tcPr>
          <w:p w14:paraId="44EF0FC3" w14:textId="77777777" w:rsidR="00FF76CC" w:rsidRPr="00FF76CC" w:rsidRDefault="00FF76CC" w:rsidP="00FF76CC">
            <w:pPr>
              <w:rPr>
                <w:color w:val="000000"/>
                <w:szCs w:val="24"/>
              </w:rPr>
            </w:pPr>
            <w:r w:rsidRPr="00FF76CC">
              <w:rPr>
                <w:color w:val="000000"/>
                <w:szCs w:val="24"/>
              </w:rPr>
              <w:t>Liselere Geçiş Sınavı</w:t>
            </w:r>
          </w:p>
        </w:tc>
      </w:tr>
      <w:tr w:rsidR="00FF76CC" w:rsidRPr="00FF76CC" w14:paraId="5F0A90A9" w14:textId="77777777" w:rsidTr="003D00D5">
        <w:trPr>
          <w:trHeight w:val="80"/>
        </w:trPr>
        <w:tc>
          <w:tcPr>
            <w:tcW w:w="2201" w:type="dxa"/>
            <w:vAlign w:val="center"/>
          </w:tcPr>
          <w:p w14:paraId="0837467F" w14:textId="0C2BD23C" w:rsidR="00FF76CC" w:rsidRPr="00FF76CC" w:rsidRDefault="00FF76CC" w:rsidP="003D00D5">
            <w:pPr>
              <w:ind w:firstLine="22"/>
              <w:rPr>
                <w:b/>
                <w:color w:val="000000"/>
                <w:szCs w:val="24"/>
              </w:rPr>
            </w:pPr>
            <w:bookmarkStart w:id="59" w:name="_Toc135157982"/>
            <w:bookmarkStart w:id="60" w:name="_Toc137495627"/>
            <w:r w:rsidRPr="00FF76CC">
              <w:rPr>
                <w:b/>
                <w:color w:val="000000"/>
                <w:szCs w:val="24"/>
              </w:rPr>
              <w:t>MEB</w:t>
            </w:r>
            <w:bookmarkEnd w:id="59"/>
            <w:bookmarkEnd w:id="60"/>
            <w:r w:rsidRPr="00FF76CC">
              <w:rPr>
                <w:b/>
                <w:color w:val="000000"/>
                <w:szCs w:val="24"/>
              </w:rPr>
              <w:t xml:space="preserve"> </w:t>
            </w:r>
          </w:p>
        </w:tc>
        <w:tc>
          <w:tcPr>
            <w:tcW w:w="236" w:type="dxa"/>
            <w:vAlign w:val="center"/>
          </w:tcPr>
          <w:p w14:paraId="4B98317B" w14:textId="7CBC39D9" w:rsidR="00FF76CC" w:rsidRPr="00FF76CC" w:rsidRDefault="00FF76CC" w:rsidP="003D00D5">
            <w:pPr>
              <w:ind w:firstLine="0"/>
              <w:rPr>
                <w:b/>
                <w:bCs/>
                <w:color w:val="000000"/>
                <w:szCs w:val="24"/>
              </w:rPr>
            </w:pPr>
            <w:bookmarkStart w:id="61" w:name="_Toc135157983"/>
            <w:bookmarkStart w:id="62" w:name="_Toc137495628"/>
            <w:r w:rsidRPr="00FF76CC">
              <w:rPr>
                <w:b/>
                <w:bCs/>
                <w:color w:val="000000"/>
                <w:szCs w:val="24"/>
              </w:rPr>
              <w:t>:</w:t>
            </w:r>
            <w:bookmarkEnd w:id="61"/>
            <w:bookmarkEnd w:id="62"/>
          </w:p>
        </w:tc>
        <w:tc>
          <w:tcPr>
            <w:tcW w:w="6777" w:type="dxa"/>
            <w:vAlign w:val="center"/>
          </w:tcPr>
          <w:p w14:paraId="28AF1021" w14:textId="4A753CBC" w:rsidR="00FF76CC" w:rsidRPr="00FF76CC" w:rsidRDefault="00292584" w:rsidP="00FF76CC">
            <w:pPr>
              <w:rPr>
                <w:color w:val="000000"/>
                <w:szCs w:val="24"/>
              </w:rPr>
            </w:pPr>
            <w:r w:rsidRPr="00FF76CC">
              <w:rPr>
                <w:color w:val="000000"/>
                <w:szCs w:val="24"/>
              </w:rPr>
              <w:t>Millî</w:t>
            </w:r>
            <w:r w:rsidR="00FF76CC" w:rsidRPr="00FF76CC">
              <w:rPr>
                <w:color w:val="000000"/>
                <w:szCs w:val="24"/>
              </w:rPr>
              <w:t xml:space="preserve"> Eğitim Bakanlığı</w:t>
            </w:r>
          </w:p>
        </w:tc>
      </w:tr>
      <w:tr w:rsidR="00FF76CC" w:rsidRPr="00FF76CC" w14:paraId="659278CC" w14:textId="77777777" w:rsidTr="003D00D5">
        <w:trPr>
          <w:trHeight w:val="187"/>
        </w:trPr>
        <w:tc>
          <w:tcPr>
            <w:tcW w:w="2201" w:type="dxa"/>
            <w:vAlign w:val="center"/>
          </w:tcPr>
          <w:p w14:paraId="335C98F5" w14:textId="09865CD6" w:rsidR="00FF76CC" w:rsidRPr="00FF76CC" w:rsidRDefault="00FF76CC" w:rsidP="003D00D5">
            <w:pPr>
              <w:ind w:firstLine="22"/>
              <w:rPr>
                <w:b/>
                <w:color w:val="000000"/>
                <w:szCs w:val="24"/>
              </w:rPr>
            </w:pPr>
            <w:bookmarkStart w:id="63" w:name="_Toc135157991"/>
            <w:bookmarkStart w:id="64" w:name="_Toc137495629"/>
            <w:r w:rsidRPr="00FF76CC">
              <w:rPr>
                <w:b/>
                <w:color w:val="000000"/>
                <w:szCs w:val="24"/>
              </w:rPr>
              <w:t>TPAB</w:t>
            </w:r>
            <w:bookmarkEnd w:id="63"/>
            <w:bookmarkEnd w:id="64"/>
            <w:r w:rsidRPr="00FF76CC" w:rsidDel="00010161">
              <w:rPr>
                <w:b/>
                <w:color w:val="000000"/>
                <w:szCs w:val="24"/>
              </w:rPr>
              <w:t xml:space="preserve"> </w:t>
            </w:r>
          </w:p>
        </w:tc>
        <w:tc>
          <w:tcPr>
            <w:tcW w:w="236" w:type="dxa"/>
            <w:vAlign w:val="center"/>
          </w:tcPr>
          <w:p w14:paraId="0264C89F" w14:textId="34C6905F" w:rsidR="00FF76CC" w:rsidRPr="00FF76CC" w:rsidRDefault="00FF76CC" w:rsidP="003D00D5">
            <w:pPr>
              <w:ind w:firstLine="0"/>
              <w:rPr>
                <w:b/>
                <w:color w:val="000000"/>
                <w:szCs w:val="24"/>
              </w:rPr>
            </w:pPr>
            <w:r w:rsidRPr="00FF76CC">
              <w:rPr>
                <w:b/>
                <w:color w:val="000000"/>
                <w:szCs w:val="24"/>
              </w:rPr>
              <w:t>:</w:t>
            </w:r>
          </w:p>
        </w:tc>
        <w:tc>
          <w:tcPr>
            <w:tcW w:w="6777" w:type="dxa"/>
            <w:vAlign w:val="center"/>
          </w:tcPr>
          <w:p w14:paraId="6F713887" w14:textId="77777777" w:rsidR="00FF76CC" w:rsidRPr="00FF76CC" w:rsidRDefault="00FF76CC" w:rsidP="00FF76CC">
            <w:pPr>
              <w:rPr>
                <w:color w:val="000000"/>
                <w:szCs w:val="24"/>
                <w:shd w:val="clear" w:color="auto" w:fill="FFFFFF"/>
              </w:rPr>
            </w:pPr>
            <w:r w:rsidRPr="00FF76CC">
              <w:rPr>
                <w:color w:val="000000"/>
                <w:szCs w:val="24"/>
              </w:rPr>
              <w:t>Teknolojik pedagojik alan bilgisi</w:t>
            </w:r>
          </w:p>
        </w:tc>
      </w:tr>
      <w:tr w:rsidR="00FF76CC" w:rsidRPr="00FF76CC" w14:paraId="49A46354" w14:textId="77777777" w:rsidTr="003D00D5">
        <w:trPr>
          <w:trHeight w:val="187"/>
        </w:trPr>
        <w:tc>
          <w:tcPr>
            <w:tcW w:w="2201" w:type="dxa"/>
            <w:vAlign w:val="center"/>
          </w:tcPr>
          <w:p w14:paraId="3F310E4A" w14:textId="295A1D12" w:rsidR="00FF76CC" w:rsidRPr="00FF76CC" w:rsidRDefault="00FF76CC" w:rsidP="003D00D5">
            <w:pPr>
              <w:ind w:firstLine="22"/>
              <w:rPr>
                <w:b/>
                <w:color w:val="000000"/>
                <w:szCs w:val="24"/>
              </w:rPr>
            </w:pPr>
            <w:bookmarkStart w:id="65" w:name="_Toc135157980"/>
            <w:bookmarkStart w:id="66" w:name="_Toc137495630"/>
            <w:r w:rsidRPr="00FF76CC">
              <w:rPr>
                <w:b/>
                <w:color w:val="000000"/>
                <w:szCs w:val="24"/>
              </w:rPr>
              <w:t>URL</w:t>
            </w:r>
            <w:bookmarkEnd w:id="65"/>
            <w:bookmarkEnd w:id="66"/>
          </w:p>
        </w:tc>
        <w:tc>
          <w:tcPr>
            <w:tcW w:w="236" w:type="dxa"/>
            <w:vAlign w:val="center"/>
          </w:tcPr>
          <w:p w14:paraId="57FE011A" w14:textId="3AEDC11B" w:rsidR="00FF76CC" w:rsidRPr="00FF76CC" w:rsidRDefault="00FF76CC" w:rsidP="003D00D5">
            <w:pPr>
              <w:ind w:firstLine="0"/>
              <w:rPr>
                <w:b/>
                <w:bCs/>
                <w:color w:val="000000"/>
                <w:szCs w:val="24"/>
              </w:rPr>
            </w:pPr>
            <w:bookmarkStart w:id="67" w:name="_Toc135157981"/>
            <w:bookmarkStart w:id="68" w:name="_Toc137495631"/>
            <w:r w:rsidRPr="00FF76CC">
              <w:rPr>
                <w:b/>
                <w:bCs/>
                <w:color w:val="000000"/>
                <w:szCs w:val="24"/>
              </w:rPr>
              <w:t>:</w:t>
            </w:r>
            <w:bookmarkEnd w:id="67"/>
            <w:bookmarkEnd w:id="68"/>
          </w:p>
        </w:tc>
        <w:tc>
          <w:tcPr>
            <w:tcW w:w="6777" w:type="dxa"/>
            <w:vAlign w:val="center"/>
          </w:tcPr>
          <w:p w14:paraId="467D2294" w14:textId="77777777" w:rsidR="00FF76CC" w:rsidRPr="00FF76CC" w:rsidRDefault="00FF76CC" w:rsidP="00FF76CC">
            <w:pPr>
              <w:rPr>
                <w:color w:val="000000"/>
                <w:szCs w:val="24"/>
              </w:rPr>
            </w:pPr>
            <w:r w:rsidRPr="00FF76CC">
              <w:rPr>
                <w:color w:val="000000"/>
                <w:szCs w:val="24"/>
              </w:rPr>
              <w:t>Tekdüzen Kaynak Bulucu</w:t>
            </w:r>
          </w:p>
        </w:tc>
      </w:tr>
      <w:tr w:rsidR="00FF76CC" w:rsidRPr="00FF76CC" w14:paraId="0420B4BB" w14:textId="77777777" w:rsidTr="003D00D5">
        <w:trPr>
          <w:trHeight w:val="187"/>
        </w:trPr>
        <w:tc>
          <w:tcPr>
            <w:tcW w:w="2201" w:type="dxa"/>
            <w:vAlign w:val="center"/>
          </w:tcPr>
          <w:p w14:paraId="42836602" w14:textId="4611915A" w:rsidR="00FF76CC" w:rsidRPr="00FF76CC" w:rsidRDefault="00FF76CC" w:rsidP="003D00D5">
            <w:pPr>
              <w:ind w:firstLine="22"/>
              <w:rPr>
                <w:b/>
                <w:bCs/>
                <w:color w:val="000000"/>
                <w:szCs w:val="24"/>
              </w:rPr>
            </w:pPr>
            <w:bookmarkStart w:id="69" w:name="_Toc135157992"/>
            <w:bookmarkStart w:id="70" w:name="_Toc137495632"/>
            <w:r w:rsidRPr="00FF76CC">
              <w:rPr>
                <w:b/>
                <w:szCs w:val="24"/>
                <w:shd w:val="clear" w:color="auto" w:fill="FFFFFF"/>
              </w:rPr>
              <w:t>WAKY</w:t>
            </w:r>
            <w:bookmarkEnd w:id="69"/>
            <w:bookmarkEnd w:id="70"/>
          </w:p>
        </w:tc>
        <w:tc>
          <w:tcPr>
            <w:tcW w:w="236" w:type="dxa"/>
            <w:vAlign w:val="center"/>
          </w:tcPr>
          <w:p w14:paraId="45ED220F" w14:textId="7A66E194" w:rsidR="00FF76CC" w:rsidRPr="00FF76CC" w:rsidRDefault="00FF76CC" w:rsidP="003D00D5">
            <w:pPr>
              <w:ind w:firstLine="0"/>
              <w:rPr>
                <w:b/>
                <w:color w:val="000000"/>
                <w:szCs w:val="24"/>
              </w:rPr>
            </w:pPr>
            <w:r w:rsidRPr="00FF76CC">
              <w:rPr>
                <w:b/>
                <w:color w:val="000000"/>
                <w:szCs w:val="24"/>
              </w:rPr>
              <w:t>:</w:t>
            </w:r>
          </w:p>
        </w:tc>
        <w:tc>
          <w:tcPr>
            <w:tcW w:w="6777" w:type="dxa"/>
            <w:vAlign w:val="center"/>
          </w:tcPr>
          <w:p w14:paraId="3540704B" w14:textId="77777777" w:rsidR="00FF76CC" w:rsidRPr="00FF76CC" w:rsidRDefault="00FF76CC" w:rsidP="00FF76CC">
            <w:pPr>
              <w:rPr>
                <w:color w:val="000000"/>
                <w:szCs w:val="24"/>
                <w:shd w:val="clear" w:color="auto" w:fill="FFFFFF"/>
              </w:rPr>
            </w:pPr>
            <w:r w:rsidRPr="00FF76CC">
              <w:rPr>
                <w:color w:val="000000"/>
                <w:szCs w:val="24"/>
                <w:shd w:val="clear" w:color="auto" w:fill="FFFFFF"/>
              </w:rPr>
              <w:t xml:space="preserve">Web 2.0 Araçlarını Kullanma Yetkinliği  </w:t>
            </w:r>
          </w:p>
        </w:tc>
      </w:tr>
      <w:tr w:rsidR="00FF76CC" w:rsidRPr="00FF76CC" w14:paraId="55029441" w14:textId="77777777" w:rsidTr="003D00D5">
        <w:trPr>
          <w:trHeight w:val="187"/>
        </w:trPr>
        <w:tc>
          <w:tcPr>
            <w:tcW w:w="2201" w:type="dxa"/>
            <w:vAlign w:val="center"/>
          </w:tcPr>
          <w:p w14:paraId="75C22859" w14:textId="0B8B656D" w:rsidR="00FF76CC" w:rsidRPr="00FF76CC" w:rsidRDefault="00FF76CC" w:rsidP="003D00D5">
            <w:pPr>
              <w:ind w:firstLine="22"/>
              <w:rPr>
                <w:b/>
                <w:szCs w:val="24"/>
              </w:rPr>
            </w:pPr>
            <w:bookmarkStart w:id="71" w:name="_Toc135157990"/>
            <w:bookmarkStart w:id="72" w:name="_Toc137495633"/>
            <w:r w:rsidRPr="00FF76CC">
              <w:rPr>
                <w:b/>
                <w:szCs w:val="24"/>
              </w:rPr>
              <w:t>WCIL</w:t>
            </w:r>
            <w:bookmarkEnd w:id="71"/>
            <w:bookmarkEnd w:id="72"/>
            <w:r w:rsidRPr="00FF76CC">
              <w:rPr>
                <w:b/>
                <w:szCs w:val="24"/>
              </w:rPr>
              <w:t xml:space="preserve"> </w:t>
            </w:r>
          </w:p>
        </w:tc>
        <w:tc>
          <w:tcPr>
            <w:tcW w:w="236" w:type="dxa"/>
            <w:vAlign w:val="center"/>
          </w:tcPr>
          <w:p w14:paraId="3492C3F0" w14:textId="630E87F0" w:rsidR="00FF76CC" w:rsidRPr="00FF76CC" w:rsidRDefault="00FF76CC" w:rsidP="003D00D5">
            <w:pPr>
              <w:ind w:firstLine="0"/>
              <w:rPr>
                <w:b/>
                <w:szCs w:val="24"/>
              </w:rPr>
            </w:pPr>
            <w:r w:rsidRPr="00FF76CC">
              <w:rPr>
                <w:b/>
                <w:szCs w:val="24"/>
              </w:rPr>
              <w:t>:</w:t>
            </w:r>
          </w:p>
        </w:tc>
        <w:tc>
          <w:tcPr>
            <w:tcW w:w="6777" w:type="dxa"/>
            <w:vAlign w:val="center"/>
          </w:tcPr>
          <w:p w14:paraId="7D738D59" w14:textId="77777777" w:rsidR="00FF76CC" w:rsidRPr="00FF76CC" w:rsidRDefault="00FF76CC" w:rsidP="00FF76CC">
            <w:pPr>
              <w:rPr>
                <w:szCs w:val="24"/>
              </w:rPr>
            </w:pPr>
            <w:r w:rsidRPr="00FF76CC">
              <w:rPr>
                <w:color w:val="000000"/>
                <w:szCs w:val="24"/>
              </w:rPr>
              <w:t>Web tabanlı işbirlikçi sorgulamayla öğrenme</w:t>
            </w:r>
          </w:p>
        </w:tc>
      </w:tr>
      <w:tr w:rsidR="00FF76CC" w:rsidRPr="00FF76CC" w14:paraId="44F93D33" w14:textId="77777777" w:rsidTr="003D00D5">
        <w:trPr>
          <w:trHeight w:val="187"/>
        </w:trPr>
        <w:tc>
          <w:tcPr>
            <w:tcW w:w="2201" w:type="dxa"/>
            <w:vAlign w:val="center"/>
          </w:tcPr>
          <w:p w14:paraId="5EFE6471" w14:textId="03441489" w:rsidR="00FF76CC" w:rsidRPr="00FF76CC" w:rsidRDefault="00FF76CC" w:rsidP="003D00D5">
            <w:pPr>
              <w:ind w:firstLine="22"/>
              <w:rPr>
                <w:b/>
                <w:color w:val="000000"/>
                <w:szCs w:val="24"/>
              </w:rPr>
            </w:pPr>
            <w:bookmarkStart w:id="73" w:name="_Toc135157989"/>
            <w:bookmarkStart w:id="74" w:name="_Toc137495634"/>
            <w:r w:rsidRPr="00FF76CC">
              <w:rPr>
                <w:b/>
                <w:color w:val="000000"/>
                <w:szCs w:val="24"/>
              </w:rPr>
              <w:t>WWW</w:t>
            </w:r>
            <w:bookmarkEnd w:id="73"/>
            <w:bookmarkEnd w:id="74"/>
          </w:p>
        </w:tc>
        <w:tc>
          <w:tcPr>
            <w:tcW w:w="236" w:type="dxa"/>
            <w:vAlign w:val="center"/>
          </w:tcPr>
          <w:p w14:paraId="6060334B" w14:textId="77777777" w:rsidR="00FF76CC" w:rsidRPr="00FF76CC" w:rsidRDefault="00FF76CC" w:rsidP="003D00D5">
            <w:pPr>
              <w:ind w:firstLine="0"/>
              <w:rPr>
                <w:b/>
                <w:color w:val="000000"/>
                <w:szCs w:val="24"/>
              </w:rPr>
            </w:pPr>
            <w:r w:rsidRPr="00FF76CC">
              <w:rPr>
                <w:b/>
                <w:color w:val="000000"/>
                <w:szCs w:val="24"/>
              </w:rPr>
              <w:t>:</w:t>
            </w:r>
          </w:p>
        </w:tc>
        <w:tc>
          <w:tcPr>
            <w:tcW w:w="6777" w:type="dxa"/>
            <w:vAlign w:val="center"/>
          </w:tcPr>
          <w:p w14:paraId="659CA1D4" w14:textId="77777777" w:rsidR="00FF76CC" w:rsidRPr="00FF76CC" w:rsidRDefault="00FF76CC" w:rsidP="00FF76CC">
            <w:pPr>
              <w:rPr>
                <w:color w:val="000000"/>
                <w:szCs w:val="24"/>
              </w:rPr>
            </w:pPr>
            <w:r w:rsidRPr="00FF76CC">
              <w:rPr>
                <w:color w:val="000000"/>
                <w:szCs w:val="24"/>
              </w:rPr>
              <w:t>Dünyayı Saran Ağ (World Wibe Web)</w:t>
            </w:r>
          </w:p>
        </w:tc>
      </w:tr>
      <w:tr w:rsidR="00FF76CC" w:rsidRPr="00FF76CC" w14:paraId="205F88B2" w14:textId="77777777" w:rsidTr="003D00D5">
        <w:trPr>
          <w:trHeight w:val="187"/>
        </w:trPr>
        <w:tc>
          <w:tcPr>
            <w:tcW w:w="2201" w:type="dxa"/>
            <w:vAlign w:val="center"/>
          </w:tcPr>
          <w:p w14:paraId="28AD98AF" w14:textId="400EF863" w:rsidR="00FF76CC" w:rsidRPr="00FF76CC" w:rsidRDefault="00FF76CC" w:rsidP="003D00D5">
            <w:pPr>
              <w:ind w:firstLine="22"/>
              <w:rPr>
                <w:b/>
                <w:color w:val="000000"/>
                <w:szCs w:val="24"/>
              </w:rPr>
            </w:pPr>
            <w:bookmarkStart w:id="75" w:name="_Toc137495635"/>
            <w:r w:rsidRPr="00FF76CC">
              <w:rPr>
                <w:b/>
                <w:color w:val="000000"/>
                <w:szCs w:val="24"/>
              </w:rPr>
              <w:t>TDK</w:t>
            </w:r>
            <w:bookmarkEnd w:id="75"/>
          </w:p>
        </w:tc>
        <w:tc>
          <w:tcPr>
            <w:tcW w:w="236" w:type="dxa"/>
            <w:vAlign w:val="center"/>
          </w:tcPr>
          <w:p w14:paraId="26C72C2C" w14:textId="6A3F0212" w:rsidR="00FF76CC" w:rsidRPr="00FF76CC" w:rsidRDefault="00FF76CC" w:rsidP="003D00D5">
            <w:pPr>
              <w:ind w:firstLine="0"/>
              <w:rPr>
                <w:b/>
                <w:color w:val="000000"/>
                <w:szCs w:val="24"/>
              </w:rPr>
            </w:pPr>
            <w:r w:rsidRPr="00FF76CC">
              <w:rPr>
                <w:b/>
                <w:color w:val="000000"/>
                <w:szCs w:val="24"/>
              </w:rPr>
              <w:t>:</w:t>
            </w:r>
          </w:p>
        </w:tc>
        <w:tc>
          <w:tcPr>
            <w:tcW w:w="6777" w:type="dxa"/>
            <w:vAlign w:val="center"/>
          </w:tcPr>
          <w:p w14:paraId="41F6491C" w14:textId="77777777" w:rsidR="00FF76CC" w:rsidRPr="00FF76CC" w:rsidRDefault="00FF76CC" w:rsidP="00FF76CC">
            <w:pPr>
              <w:rPr>
                <w:color w:val="000000"/>
                <w:szCs w:val="24"/>
              </w:rPr>
            </w:pPr>
            <w:r w:rsidRPr="00FF76CC">
              <w:rPr>
                <w:color w:val="000000"/>
                <w:szCs w:val="24"/>
              </w:rPr>
              <w:t>Türk Dil Kurumu</w:t>
            </w:r>
          </w:p>
        </w:tc>
      </w:tr>
    </w:tbl>
    <w:p w14:paraId="720A918A" w14:textId="77777777" w:rsidR="0022088B" w:rsidRDefault="00397C01">
      <w:pPr>
        <w:rPr>
          <w:rFonts w:eastAsia="Times New Roman" w:cs="Times New Roman"/>
          <w:b/>
          <w:szCs w:val="24"/>
        </w:rPr>
      </w:pPr>
      <w:r>
        <w:rPr>
          <w:rFonts w:eastAsia="Times New Roman" w:cs="Times New Roman"/>
          <w:b/>
          <w:szCs w:val="24"/>
        </w:rPr>
        <w:tab/>
      </w:r>
    </w:p>
    <w:p w14:paraId="4E0B8E54" w14:textId="77777777" w:rsidR="001F2B44" w:rsidRDefault="001F2B44">
      <w:pPr>
        <w:sectPr w:rsidR="001F2B44" w:rsidSect="001F2B44">
          <w:headerReference w:type="even" r:id="rId54"/>
          <w:headerReference w:type="default" r:id="rId55"/>
          <w:footerReference w:type="default" r:id="rId56"/>
          <w:headerReference w:type="first" r:id="rId57"/>
          <w:pgSz w:w="11906" w:h="16838"/>
          <w:pgMar w:top="1418" w:right="1418" w:bottom="1418" w:left="1418" w:header="709" w:footer="709" w:gutter="0"/>
          <w:pgNumType w:fmt="upperRoman"/>
          <w:cols w:space="708"/>
          <w:docGrid w:linePitch="326"/>
        </w:sectPr>
      </w:pPr>
    </w:p>
    <w:p w14:paraId="37DF2D9D" w14:textId="77777777" w:rsidR="002916A9" w:rsidRDefault="00397C01">
      <w:pPr>
        <w:sectPr w:rsidR="002916A9" w:rsidSect="00E44E01">
          <w:pgSz w:w="11906" w:h="16838"/>
          <w:pgMar w:top="1418" w:right="1418" w:bottom="1418" w:left="1418" w:header="709" w:footer="709" w:gutter="0"/>
          <w:pgNumType w:fmt="upperRoman"/>
          <w:cols w:space="708"/>
          <w:docGrid w:linePitch="326"/>
        </w:sectPr>
      </w:pPr>
      <w:r>
        <w:lastRenderedPageBreak/>
        <w:br w:type="page"/>
      </w:r>
    </w:p>
    <w:p w14:paraId="5BF034FD" w14:textId="77BD652B" w:rsidR="006B0029" w:rsidRDefault="006B0029">
      <w:pPr>
        <w:rPr>
          <w:rFonts w:eastAsia="Times New Roman" w:cs="Times New Roman"/>
          <w:b/>
          <w:szCs w:val="24"/>
        </w:rPr>
        <w:sectPr w:rsidR="006B0029" w:rsidSect="00E44E01">
          <w:pgSz w:w="11906" w:h="16838"/>
          <w:pgMar w:top="1418" w:right="1418" w:bottom="1418" w:left="1418" w:header="709" w:footer="709" w:gutter="0"/>
          <w:pgNumType w:fmt="upperRoman"/>
          <w:cols w:space="708"/>
          <w:docGrid w:linePitch="326"/>
        </w:sectPr>
      </w:pPr>
    </w:p>
    <w:p w14:paraId="3A091623" w14:textId="338FD1E4" w:rsidR="0022088B" w:rsidRPr="006376B5" w:rsidRDefault="00397C01" w:rsidP="00C72638">
      <w:pPr>
        <w:pStyle w:val="Balk1"/>
        <w:numPr>
          <w:ilvl w:val="3"/>
          <w:numId w:val="2"/>
        </w:numPr>
        <w:ind w:left="284" w:hanging="284"/>
      </w:pPr>
      <w:bookmarkStart w:id="76" w:name="_Toc137570495"/>
      <w:r w:rsidRPr="006376B5">
        <w:lastRenderedPageBreak/>
        <w:t>GİRİŞ</w:t>
      </w:r>
      <w:bookmarkEnd w:id="76"/>
    </w:p>
    <w:p w14:paraId="4B156DCA" w14:textId="77777777" w:rsidR="00FF76CC" w:rsidRPr="00FF76CC" w:rsidRDefault="00FF76CC" w:rsidP="00FF76CC">
      <w:pPr>
        <w:rPr>
          <w:rFonts w:cs="Times New Roman"/>
        </w:rPr>
      </w:pPr>
      <w:r w:rsidRPr="00FF76CC">
        <w:rPr>
          <w:rFonts w:cs="Times New Roman"/>
        </w:rPr>
        <w:t>Son 250 yılda, yaklaşık 1760’tan 1830’a kadar süren ve demir ve buhara dayalı yeni üretim yöntemlerine dayanan ilk sanayi devrimi ile başlayan, iyi belgelenmiş dört sanayi devrimi yaşanmıştır. Bu yenilikler, önemli sosyo-ekonomik değişiklikler yaratan yeni makinelerin geliştirilmesi kadar, buharlı gemi ve demiryolu gibi yeni ulaşım biçimlerine de olanak sağlamıştır. İkinci sanayi devrimi yaklaşık 1875’ten 1930’a kadar sürmüş ve elektrik, telefon, içten yanmalı motor ve otomobil gibi icatların yanı sıra yeni sentetikler ve alaşımlar ve yeni çelik ve yağ uygulamaları üzerine kurulmuştur. İkinci sanayi devrimi birçok sosyo-ekonomik etki arasında daha fazla hareketlilik, büyüyen bir orta sınıf ve daha yaygın boş zamanların başlangıcı olmuştur (Smith, 2001).</w:t>
      </w:r>
      <w:r w:rsidRPr="00FF76CC" w:rsidDel="005D2846">
        <w:rPr>
          <w:rFonts w:cs="Times New Roman"/>
        </w:rPr>
        <w:t xml:space="preserve"> </w:t>
      </w:r>
      <w:r w:rsidRPr="00FF76CC">
        <w:rPr>
          <w:rFonts w:cs="Times New Roman"/>
        </w:rPr>
        <w:t xml:space="preserve">Tarih boyunca insanlar hayatlarını kolaylaştırmak, ilerlemeyi hızlandırmak ve iş verimliliğini artırmak için araç ve gereçler konusunda ilerleme kat etmişlerdir. Teknoloji, insanların günlük yaşamlarında karşılaştıkları sorunlarla mücadele etmek, işlerini kolaylaştırmak ve hızlandırmak için kullandıkları bilgiler olarak belirtilmiştir (Kıyıcı, 2010). Bilim ve teknolojinin etkileşimi nedeniyle hızlı bir gelişme göstermiştir. Teknoloji, bireylerin ve toplumların değişen ihtiyaçlarını karşılamak için gün geçtikçe gelişmiştir. Günümüzde hayatın birçok alanında bulunmakta olan teknoloji, çağımız insanı için önemli bir ihtiyaç haline gelmiştir (Usta ve Korkmaz, 2010). </w:t>
      </w:r>
    </w:p>
    <w:p w14:paraId="1021CDBB" w14:textId="571B0AA2" w:rsidR="00FF76CC" w:rsidRPr="00FF76CC" w:rsidRDefault="00FF76CC" w:rsidP="00FF76CC">
      <w:pPr>
        <w:rPr>
          <w:rFonts w:cs="Times New Roman"/>
        </w:rPr>
      </w:pPr>
      <w:r w:rsidRPr="00FF76CC">
        <w:rPr>
          <w:rFonts w:cs="Times New Roman"/>
        </w:rPr>
        <w:t xml:space="preserve">İnternetin icadı ve gelişmesiyle oluşan üçüncü sanayi devrimi daha önceki iki devrimde olduğu </w:t>
      </w:r>
      <w:r w:rsidR="00292584" w:rsidRPr="00FF76CC">
        <w:rPr>
          <w:rFonts w:cs="Times New Roman"/>
        </w:rPr>
        <w:t>gibi, insanların</w:t>
      </w:r>
      <w:r w:rsidRPr="00FF76CC">
        <w:rPr>
          <w:rFonts w:cs="Times New Roman"/>
        </w:rPr>
        <w:t xml:space="preserve"> çalışma, iletişim kurma ve boş zamanlarını geçirme biçimlerini temelden değiştirmiştir. Eğitimde ise internetin her zaman ve her yerde ulaşılabilir olmasıyla sunduğu kolaylık ve esneklikle çevrimiçi öğrenmeye veya e-öğrenmeye geçişlere zemin hazırlamıştır. E-öğrenme, öğretme ve öğrenme süreci için elektronik teknolojilerin kullanılmasıdır. E-öğrenmenin çeşitli tanımları vardır, ancak tüm tanımlar genel olarak öğretme ve öğrenme sürecinde elektronik medyanın kullanımına odaklanmaktadır. Örneğin, K. Fee (2009) e-</w:t>
      </w:r>
      <w:r w:rsidR="00292584" w:rsidRPr="00FF76CC">
        <w:rPr>
          <w:rFonts w:cs="Times New Roman"/>
        </w:rPr>
        <w:t>öğrenmeyi “</w:t>
      </w:r>
      <w:r w:rsidRPr="00FF76CC">
        <w:rPr>
          <w:rFonts w:cs="Times New Roman"/>
        </w:rPr>
        <w:t xml:space="preserve">internet veya intranet kullanımını içeren herhangi bir öğrenme” olarak tanımlar. E-öğrenmede “e” harfi “elektronik” anlamına geldiğinden, e-öğrenme, çevrimiçi veya çevrimdışı çalışan kişi veya gruplar tarafından ağ bağlantılı veya bağımsız bilgisayarlar ve diğer elektronik cihazlar aracılığıyla eşzamanlı veya eş zamansız olarak gerçekleştirilen tüm eğitim faaliyetlerini içerir. E-öğrenme tek yönlü bir iletişim olarak görülmemelidir. Yüz yüze iletişimin olmadığı bir derste öğrencilerin algısını anlamak için eğitmenlere zorluklar getirir. Geri bildirim aracını kullanmak, bu sorunu bir dereceye kadar çözmek için hayati bir rol oynayabilir. Göktaş ve ark., (2013) teknoloji entegrasyonu önündeki en önemli </w:t>
      </w:r>
      <w:r w:rsidRPr="00FF76CC">
        <w:rPr>
          <w:rFonts w:cs="Times New Roman"/>
        </w:rPr>
        <w:lastRenderedPageBreak/>
        <w:t>engelleri; donanım ve alt yapı eksikliği, uygun program yazılımları eksikliği, okul yönetiminin destek eksikliği ve hizmet içi eğitim eksikliği olarak belirtmektedir.</w:t>
      </w:r>
    </w:p>
    <w:p w14:paraId="7BDE2F42" w14:textId="7757AE00" w:rsidR="00FF76CC" w:rsidRPr="00FF76CC" w:rsidRDefault="00FF76CC" w:rsidP="00FF76CC">
      <w:pPr>
        <w:rPr>
          <w:rFonts w:cs="Times New Roman"/>
        </w:rPr>
      </w:pPr>
      <w:r w:rsidRPr="00FF76CC">
        <w:rPr>
          <w:rFonts w:cs="Times New Roman"/>
        </w:rPr>
        <w:t xml:space="preserve">Teknolojinin gelişimi hem okul hayatında hem de sosyal hayatın her alanında kendini göstermektedir. Eğitim ve öğretim sürecine teknolojinin entegrasyonu </w:t>
      </w:r>
      <w:r w:rsidR="00292584" w:rsidRPr="00FF76CC">
        <w:rPr>
          <w:rFonts w:cs="Times New Roman"/>
        </w:rPr>
        <w:t>ile</w:t>
      </w:r>
      <w:r w:rsidRPr="00FF76CC">
        <w:rPr>
          <w:rFonts w:cs="Times New Roman"/>
        </w:rPr>
        <w:t xml:space="preserve"> eğitim teknolojisinin doğuşu, öğretmenlerin ve öğrencilerin ilgisini çekmekte ve öğretim sürecini daha etkili ve verimli olmasına istinaden eğitim sürecinde eğitim teknolojilerinin kullanımı üzerine önemli vurgu yapılmaktadır. Bilgi çağı </w:t>
      </w:r>
      <w:r w:rsidR="00292584" w:rsidRPr="00FF76CC">
        <w:rPr>
          <w:rFonts w:cs="Times New Roman"/>
        </w:rPr>
        <w:t>ile</w:t>
      </w:r>
      <w:r w:rsidRPr="00FF76CC">
        <w:rPr>
          <w:rFonts w:cs="Times New Roman"/>
        </w:rPr>
        <w:t xml:space="preserve"> eğitim faaliyetleri hız kazanmış ve sadece bilgiyi ezberlemeye yönelik eğitim yöntemleri yerine, bireyleri sorgulamaya ve öğrenmeye, bilgiyi sahip oldukları becerileri geliştirmeye yönelik eğitim yöntemleri amaçlanmaktadır. (Tu ve ark., 2008). Bilgi ve iletişim teknolojilerinin (BİT) gelişimi günlük hayatın birden fazla yönünü değiştirmesi bilgi kaynaklarının çeşitlenmesini, farklı öğrenme ortamlarının ortaya çıkmasını sağlamıştır. BİT, son birkaç yılda dünya çapında birçok projenin ortaya koyduğu gibi, her yaştan insan için öğrenme deneyiminin önemli bir parçası haline geldi. Başlangıcından bu yana, Web araçlarındaki değişiklikler hızlı olmakla birlikte önceki devrimlerde olduğu gibi, bazı insanlar yeni teknolojilere diğerlerinden daha kolay </w:t>
      </w:r>
      <w:r w:rsidR="00292584" w:rsidRPr="00FF76CC">
        <w:rPr>
          <w:rFonts w:cs="Times New Roman"/>
        </w:rPr>
        <w:t>uyum sağlamıştır</w:t>
      </w:r>
      <w:r w:rsidRPr="00FF76CC">
        <w:rPr>
          <w:rFonts w:cs="Times New Roman"/>
        </w:rPr>
        <w:t xml:space="preserve">. E-Öğrenme artık kabul edilmiş ve yaygın bir eğitim biçimi olsa da kullanılan çevrimiçi araçlar, ikinci nesil Web 2.0 araçları yerine birinci nesil Web araçları olma eğilimindedir. Şu anda, Web 2.0’ın öğrenme ortamındaki uygulamaları için olanaklar keşfedilmeye başlanmıştır. Web 2.0 terimi 2004 yılında Tim O’Reilly ve Dale Dougherty tarafından, yeni teknolojiler ve ağlarla ilgili yayınlarda uzmanlaşmış bir Amerikan yayıncısı olan O’Reilly Media’dan oluşturulmuştur. Web 2.0 terimi, örneğin bloglar, Google (yalnızca bir arama motoru olarak değil, aynı zamanda belge paylaşımı için bir araç Google Docs ve iletişim için bir araç Gmail) Skype gibi ikinci nesil internet hizmetlerine atıfta bulunur. Facebook, Flickr, Youtube ve Wiki kullanıcılar arasında iş birliği ve paylaşımı vurgulayan sosyal ağ siteleri, Wiki ve iletişim araçları gibi Web 2.0’ın da kullanımı kolaydır. Aslında Web 2.0, yalnızca kullanıcılar arasında içerik paylaşımına, iş birliğine ve iletişime izin vermekle kalmaz, aynı zamanda kullanıcıların, hatta BİT ile çok az deneyimi olanların bile içerik üretmesine olanak tanır. Web 2.0’ın öğrenme ortamlarında kullanılması, ilgili tüm aktörlerin (öğretmenler ve öğrenciler) öğrenme sürecine aktif olarak katılmalarına izin vererek, onlara içerik üretme ve önerme, tartışmaları teşvik etme ve genel olarak gerçek öğrenme toplulukları yaratma imkânı verir. Web 2.0 teknolojileri, geri bildirimler, yorumlar, sosyal yer imleri, etiketlemeler ve daha pek çok şey sunmalarına izin vererek kullanıcıları aktif olarak bilgi oluşturma ve paylaşılmasına dahil eder (Dron, 2006). </w:t>
      </w:r>
      <w:r w:rsidRPr="00FF76CC">
        <w:rPr>
          <w:rFonts w:cs="Times New Roman"/>
        </w:rPr>
        <w:lastRenderedPageBreak/>
        <w:t xml:space="preserve">Bunlar, kullanıcılara içerik oluşturma özgürlüğü, iş birliği yapmak ve farklı fikirleri tartışmak için açık alanlar sunar. Web 2.0’ın bu özellikleri, içerik ve bilginin yaratılması ve paylaşılması açısından onları geleneksel teknolojilerden ayırır. Web 2.0 teknolojileri, kullanıcılara bilgi paylaşma, diğer kullanıcılarla etkileşim kurma fırsatları sunar. Bu gelişme ve kullanıcı katılımındaki artış, öğrenme deneyimini geliştirmek için web’de gezinmek için yeni yöntemler veya araçlar talebine yol açmıştır. Bu değişiklikler Downes (2005) tarafından “bilginin iletildiği ve tüketildiği bir araç olmaktan, içeriğin yaratıldığı, paylaşıldığı, yeniden düzenlendiği, yeniden amaçlandığı ve aktarıldığı bir platforma geçiş” olarak tanımlanmaktadır (Palaigeorgiou ve Grammatikopoulou, 2016). Web 2.0 kullanımı, eğitim kurumlarının ve öğrencilerin eğitim maliyetlerini en aza indirmelerine ve öğrencilerin öğrenme deneyimlerini iyileştirmelerine yardımcı olabilir. Bu tür araçların kullanımıyla hem öğretmenler hem de öğrenciler için kendi kendine öğrenmeyi teşvik etmek mümkündür. Web 2.0 teknolojileri, artan işlevsellikleri ve popülerlikleri ile öğretme ve öğrenmeyi teşvik etme potansiyeline sahiptir (Hartshorne ve Ajjan, 2009). McLoughlin ve Lee (2007), Web 2.0’ı "Kullanıcılar arasında aktif katılım, bağlantı, iş birliği ve bilgi ve fikirlerin paylaşımını vurgulayan World Wide Web’in ikinci nesil veya daha kişiselleştirilmiş, iletişimsel biçimi" olarak tanımlar. Öğrenciler genellikle geleneksel öğrenme oturumlarına katılmaktan ve soru sormaktan çekindikleri için Web 2.0 etkileşimlerin kalitesini artırabilir. Bazen öğrenenler yaşadıkları kaygılardan dolayı dersin başında dikkatini veremezler. Son zamanlarda Web 2.0 sayesinde öğrenciler daha az tereddüt etmekte ve bu teknolojilerden faydalanabilmektedir. Bu bağlamda etkileşimsiz olan Web 1.0’dan salt sunulan bilgiden, paylaşıma açık, kendinden bir şeyler katılabilen Web 2.0 teknolojisine adım atmak öğrenenlere eğitim alanında yeni bir kapıyı aralamıştır. </w:t>
      </w:r>
    </w:p>
    <w:p w14:paraId="15C7FD40" w14:textId="77777777" w:rsidR="00FF76CC" w:rsidRPr="00FF76CC" w:rsidRDefault="00FF76CC" w:rsidP="00FF76CC">
      <w:pPr>
        <w:rPr>
          <w:rFonts w:cs="Times New Roman"/>
        </w:rPr>
      </w:pPr>
      <w:r w:rsidRPr="00FF76CC">
        <w:rPr>
          <w:rFonts w:cs="Times New Roman"/>
        </w:rPr>
        <w:t xml:space="preserve">Eğitim sistemleri, 21. yüzyıl öğrenen beklentilerini karşılamak ve en son teknolojik gelişmelere ve eğitimsel yeniliklere ayak uydurmak için tüm dünyada hızla değişmektedir. Dijitalleşmenin getirdiği bu değişimle birlikte öğretmenlerin becerileri, öğrencilerin becerilerine paralel olarak geçiş dönemine girmiştir. 20. yüzyılın sonunda, öğretmenler bilgiyi aktarma konumundan bilgiyi yapılandırma sürecine rehberlik etmeye geçtiler. Günümüzde öğretmenler, öğretimi öğrencinin özelliklerine ve ihtiyaçlarına en uygun şekilde tasarlayacak, öğrenciyle birlikte öğrenecek, diğer bir deyişle öğrenme sürecinde öğrencilere eşlik edecek konumdadır (Orhan ve ark., 2018a). Eğitmenler birçok yönden sorumlu hale gelmiş; öğrenme arkadaşı olmak ve öğrenciyle birlikte öğrenmek, problem çözme becerilerinin nasıl öğrenileceğini ve geliştirileceğini öğretmek, sanal veya </w:t>
      </w:r>
      <w:r w:rsidRPr="00FF76CC">
        <w:rPr>
          <w:rFonts w:cs="Times New Roman"/>
        </w:rPr>
        <w:lastRenderedPageBreak/>
        <w:t>gerçek eğitmenler olarak öğrencinin becerilerine ilişkin öğrenme ortamlarını uyarlamak gibi sorumluluklar üstlenmişlerdir. (Chou ve ark., 2003). Bu bilgilere dayanarak, bugünün eğitmenlerinin 21. yüzyıl gereksinimlerini karşılamakla yükümlü olduklarını söylemek mümkündür. Bu durum, öğrenme ortamlarında teknolojinin daha önemli hale geldiğini gösteren göstergelerden biridir. Öğrenme ortamlarında teknolojiden etkin bir şekilde yararlanabilmek için, pedagoji ve teknoloji açısından öğrenci ve öğretmen becerilerini uyarlayan adımlar atılmalıdır. Bu anlamda etkili öğrenmenin ancak teknoloji ve bireyler bir araya getirildiğinde ve uyumlu olarak kullanıldığında gerçekleşebileceği ifade edilebilir (Orhan ve ark., 2018b).</w:t>
      </w:r>
    </w:p>
    <w:p w14:paraId="344B46E9" w14:textId="77777777" w:rsidR="00FF76CC" w:rsidRPr="00FF76CC" w:rsidRDefault="00FF76CC" w:rsidP="00FF76CC">
      <w:pPr>
        <w:rPr>
          <w:rFonts w:cs="Times New Roman"/>
        </w:rPr>
      </w:pPr>
      <w:r w:rsidRPr="00FF76CC">
        <w:rPr>
          <w:rFonts w:cs="Times New Roman"/>
        </w:rPr>
        <w:t>Yeni dijital teknolojinin ortaya çıkmasıyla birlikte, gerekli bilgileri edinmek ve kullanmak, geliştirmek için gerekli bir beceri haline geldi. Dijital okuryazarlık ilk olarak Paul Gilster (1997) tarafından ortaya atılmıştır ve bu “çeşitli diğer okuryazarlıkları ve beceri setlerini bütünleştirmek için bir çerçevedir” (Bawden, 2008). Veri bilimi özel sayısında belirtildiği gibi, Bilim (Science staff, 2011), analitik ve görselleştirme için hammaddelerin en iyi şekilde nasıl kullanılacağı dijital okuryazarlığın önemli bir parçası haline geldi. Dijital okuryazarlık, öğrenenlerin ağ tabanlı bir ortam aracılığıyla elde ettikleri, ağ bilgisayarlarına maruz kaldıkları ve gazete okumaya ve televizyon izlemeye benzer bilişsel bilgi işlemeyi deneyimledikleri bilgilerin tanınmasıdır. Bawden’e (2008) göre dijital okuryazarlık; dijital çağda okumak, yazmak ve yaşamak için teknolojiyi kullanma becerisidir Martin ve Grudziecki’ye göre (2006), dijital okuryazarlığın üç seviyesi vardır: Birinci seviyede dijital yeterlilik, ikinci seviyede dijital kullanım ve üçüncü seviyede dijital dönüşüm olarak belirtilmiştir. Dijital yeterlilik, temel becerilerden analitik becerilere kadar hem alt hem de üst düzey düşünme becerilerini içerir. Dijital kullanım, dijital yetkinliğin alana özgü alanlara uygulanmasıyla ilgilidir ve dijital kullanım, yaratıcılığı kullanarak alana özgü alanları dönüştürdüğünde dijital dönüşüm gerçekleşir. Dijital okuryazarlıktaki bu üç seviye, Gilster’ın (1997) öğrencilerin internetten elde edilen rafine edilmemiş bilgileri filtrelediği ve ardından bilgiyi değerlendirip bilgiye dönüştürdüğü araştırmasıyla uyumludur.</w:t>
      </w:r>
      <w:r w:rsidRPr="00FF76CC">
        <w:rPr>
          <w:rFonts w:cs="Times New Roman"/>
          <w:lang w:eastAsia="en-US"/>
        </w:rPr>
        <w:t xml:space="preserve"> </w:t>
      </w:r>
      <w:r w:rsidRPr="00FF76CC">
        <w:rPr>
          <w:rFonts w:cs="Times New Roman"/>
        </w:rPr>
        <w:t xml:space="preserve">Dijital okuryazarlık, dijital bir cihazı veya yazılımı kullanma şeklinde sınırlı bir perspektifle değerlendirilmemelidir. Kullanıcıların dijital ortamda daha verimli biçimde çalışabilmelerine olanak sağlayan karmaşık, bilişsel, sosyolojik ve duygusal becerileri içermektedir. Dijital okuryazarlık faaliyetleri kapsamında yeni ve anlamlı materyalleri dijital ortamda oluşturmak, dijital ortamdaki bilginin kalitesini ve geçerliliğini değerlendirmek gibi önemli özellikler barındırmaktadır. Dijital ortamdaki öğrenme faaliyetlerinin niteliğinin </w:t>
      </w:r>
      <w:r w:rsidRPr="00FF76CC">
        <w:rPr>
          <w:rFonts w:cs="Times New Roman"/>
        </w:rPr>
        <w:lastRenderedPageBreak/>
        <w:t>değerlendirilmesinde de bir ölçü olarak kabul edilecek dijital okuryazarlık, kullanıcı odaklı bir yaklaşımı da desteklemektedir (Eshet, 2004a).</w:t>
      </w:r>
    </w:p>
    <w:p w14:paraId="46EC1722" w14:textId="77777777" w:rsidR="00FF76CC" w:rsidRPr="00FF76CC" w:rsidRDefault="00FF76CC" w:rsidP="00822E89">
      <w:pPr>
        <w:rPr>
          <w:rFonts w:cs="Times New Roman"/>
        </w:rPr>
      </w:pPr>
      <w:r w:rsidRPr="00FF76CC">
        <w:rPr>
          <w:rFonts w:cs="Times New Roman"/>
        </w:rPr>
        <w:t xml:space="preserve">İletişimin doğasındaki değişiklikler, çocukların okul içinde ve dışında etkileşim kurma şeklini değiştirmiştir. Web 2.0 uygulamaları, teknolojileri ve dijital metinler, yeni okuryazarlık biçimleri aracılığıyla sosyal etkileşimi teşvik etmiştir (Schamroth-Abrams ve Merchant, 2013; Gillen, 2014; Chaudron, 2015). </w:t>
      </w:r>
    </w:p>
    <w:p w14:paraId="6A405FEC" w14:textId="28C53DC3" w:rsidR="00FF76CC" w:rsidRDefault="00FF76CC" w:rsidP="00822E89">
      <w:pPr>
        <w:rPr>
          <w:rFonts w:cs="Times New Roman"/>
        </w:rPr>
      </w:pPr>
      <w:bookmarkStart w:id="77" w:name="_Hlk121335540"/>
      <w:r w:rsidRPr="00FF76CC">
        <w:rPr>
          <w:rFonts w:cs="Times New Roman"/>
        </w:rPr>
        <w:t>Bu kısımda Web 1.0, Web 2.0, Web 2.0 araçlarının eğitimdeki yeri, dijital okuryazarlık ve teknoloji entegrasyonu konuları ele alınmıştır.</w:t>
      </w:r>
    </w:p>
    <w:p w14:paraId="31DF1B16" w14:textId="77777777" w:rsidR="00FF76CC" w:rsidRDefault="00FF76CC" w:rsidP="004364B4">
      <w:pPr>
        <w:spacing w:line="240" w:lineRule="auto"/>
        <w:rPr>
          <w:rFonts w:cs="Times New Roman"/>
        </w:rPr>
      </w:pPr>
    </w:p>
    <w:p w14:paraId="171FDF99" w14:textId="7D6386A8" w:rsidR="00FF76CC" w:rsidRPr="00FF76CC" w:rsidRDefault="00822E89" w:rsidP="00C72638">
      <w:pPr>
        <w:pStyle w:val="Balk2"/>
        <w:numPr>
          <w:ilvl w:val="1"/>
          <w:numId w:val="3"/>
        </w:numPr>
        <w:ind w:left="709" w:hanging="425"/>
      </w:pPr>
      <w:bookmarkStart w:id="78" w:name="_Toc137494537"/>
      <w:r>
        <w:t xml:space="preserve"> </w:t>
      </w:r>
      <w:bookmarkStart w:id="79" w:name="_Toc137570496"/>
      <w:r w:rsidR="00FF76CC" w:rsidRPr="00FF76CC">
        <w:t>Web 1.0 Araçları</w:t>
      </w:r>
      <w:bookmarkEnd w:id="78"/>
      <w:bookmarkEnd w:id="79"/>
    </w:p>
    <w:p w14:paraId="3CD1BC43" w14:textId="77777777" w:rsidR="00FF76CC" w:rsidRPr="00FF76CC" w:rsidRDefault="00FF76CC" w:rsidP="00822E89">
      <w:pPr>
        <w:rPr>
          <w:rFonts w:cs="Times New Roman"/>
          <w:color w:val="000000"/>
          <w:lang w:eastAsia="en-US"/>
        </w:rPr>
      </w:pPr>
      <w:bookmarkStart w:id="80" w:name="_Hlk132179848"/>
      <w:r w:rsidRPr="00FF76CC">
        <w:rPr>
          <w:rFonts w:cs="Times New Roman"/>
          <w:color w:val="000000"/>
          <w:lang w:eastAsia="en-US"/>
        </w:rPr>
        <w:t xml:space="preserve">Tim Berners-Lee tarafından icat edilen web’in </w:t>
      </w:r>
      <w:bookmarkEnd w:id="80"/>
      <w:r w:rsidRPr="00FF76CC">
        <w:rPr>
          <w:rFonts w:cs="Times New Roman"/>
          <w:color w:val="000000"/>
          <w:lang w:eastAsia="en-US"/>
        </w:rPr>
        <w:t xml:space="preserve">ilk neslidir ve az sayıda üreticinin web sayfaları oluşturduğu ve çok sayıda müşterinin bu web sayfalarına tarayıcı aracılığıyla internet üzerinden eriştiği salt okunur web olarak temsil edilir. Burada kullanıcı sadece bilgileri okuyabilir, kullanıcı sayfaların içeriğiyle etkileşime giremez. Web 1.0’da kullanılan teknolojiler HTML, HTTP, URL’dir, bunlar temel web protokolleridir. Web 1.0 ile ilgili sorunlar, yavaş ve kullanıcıların pasif olmasından kaynaklanan sorunlar olup web sayfalarına her yeni bilgi girildiğinde, her seferinde yenilenmesi gerekmekteydi. Çünkü Web 1.0, yalnızca istemci tarafından başlatılabilen tamamen istemci-çekme modeline (HTTP) dayalı iki yönlü iletişimi desteklemeyen bir sistemdir. </w:t>
      </w:r>
    </w:p>
    <w:p w14:paraId="55301B59"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Web’in dinamikleri yanlış anlaşılmış, yazılımı hizmet olarak değil uygulama olarak kullanılmış olup Web 1.0, eski yazılım iş modeline dayanmaktadır (Nath ve ark., 2014). Web 1.0’ın arkasındaki en yanlış fikir, ağ etkilerinin gücünü göz ardı etmesi, Web 1.0’ın az sayıda yazar ve çok sayıda okuyucudan oluşması nedeniyle ağın yavaşlamasına ve kullanıcının kaynakları eksik bulmalarına neden olmaktaydı. Bunun nedeni ağa bağlı bir hizmeti ne kadar çok kişi kullanırsa, o ağı kullanan herkes için daha yararlı hale gelir, ancak web 1.0, salt okunur olarak kabul edilmesi, web sayfaları ile herhangi bir etkileşim yapılamaz hale getirmektedir. </w:t>
      </w:r>
    </w:p>
    <w:p w14:paraId="31960A56" w14:textId="4CC23D6B" w:rsidR="00FF76CC" w:rsidRDefault="00FF76CC" w:rsidP="00822E89">
      <w:pPr>
        <w:rPr>
          <w:rFonts w:cs="Times New Roman"/>
          <w:color w:val="000000"/>
          <w:lang w:eastAsia="en-US"/>
        </w:rPr>
      </w:pPr>
      <w:r w:rsidRPr="00FF76CC">
        <w:rPr>
          <w:rFonts w:cs="Times New Roman"/>
          <w:color w:val="000000"/>
          <w:lang w:eastAsia="en-US"/>
        </w:rPr>
        <w:t xml:space="preserve">Kullanıcılar Web 1.0 teknolojilerinde kendilerine sunulan içeriği okuma, indirme ve bilgiye ulaşma imkânlarına sahip olabilmektedirler (Ergenç, 2011). Zaman içerisinde internet teknolojisinde yaşanan değişmeler ve gelişmeler meydana gelmiştir. Buna bağlı olarak insanlar kendisine sunulan içerikleri okumanın yanı sıra yeni içerikler üretmeye, ürettikleri içerikleri diğer kullanıcılarla paylaşmaya ve çeşitli platformlar oluşturarak diğer internet kullanıcılarıyla fikirlerini tartışmaya ve iş birliği yapma imkân </w:t>
      </w:r>
      <w:r w:rsidRPr="00FF76CC">
        <w:rPr>
          <w:rFonts w:cs="Times New Roman"/>
          <w:color w:val="000000"/>
          <w:lang w:eastAsia="en-US"/>
        </w:rPr>
        <w:lastRenderedPageBreak/>
        <w:t>bulabilmişlerdir. İnternet teknolojilerinde meydana gelen bu değişim ve gelişmeler, internet ortamında ikinci dalgayı meydana getirmiş ve Web 2.0 uygulamalarının ortaya çıkmasını sağlamıştır (Anderson, 2007).</w:t>
      </w:r>
    </w:p>
    <w:p w14:paraId="52BB1FF1" w14:textId="77777777" w:rsidR="004364B4" w:rsidRPr="00FF76CC" w:rsidRDefault="004364B4" w:rsidP="004364B4">
      <w:pPr>
        <w:spacing w:line="240" w:lineRule="auto"/>
        <w:rPr>
          <w:rFonts w:cs="Times New Roman"/>
          <w:color w:val="000000"/>
          <w:lang w:eastAsia="en-US"/>
        </w:rPr>
      </w:pPr>
    </w:p>
    <w:p w14:paraId="64175963" w14:textId="6BFEF784" w:rsidR="00FF76CC" w:rsidRPr="00FF76CC" w:rsidRDefault="00822E89" w:rsidP="00C72638">
      <w:pPr>
        <w:pStyle w:val="Balk2"/>
        <w:numPr>
          <w:ilvl w:val="1"/>
          <w:numId w:val="3"/>
        </w:numPr>
        <w:ind w:left="709" w:hanging="425"/>
      </w:pPr>
      <w:bookmarkStart w:id="81" w:name="_Toc137494538"/>
      <w:r>
        <w:t xml:space="preserve"> </w:t>
      </w:r>
      <w:bookmarkStart w:id="82" w:name="_Toc137570497"/>
      <w:r w:rsidR="00FF76CC" w:rsidRPr="00FF76CC">
        <w:t>Web 2.0 Araçları</w:t>
      </w:r>
      <w:bookmarkEnd w:id="81"/>
      <w:bookmarkEnd w:id="82"/>
    </w:p>
    <w:p w14:paraId="6ECD0421" w14:textId="65AA6EAB" w:rsidR="00FF76CC" w:rsidRPr="00FF76CC" w:rsidRDefault="00FF76CC" w:rsidP="00822E89">
      <w:pPr>
        <w:rPr>
          <w:rFonts w:cs="Times New Roman"/>
          <w:color w:val="000000"/>
          <w:lang w:eastAsia="en-US"/>
        </w:rPr>
      </w:pPr>
      <w:r w:rsidRPr="00FF76CC">
        <w:rPr>
          <w:rFonts w:cs="Times New Roman"/>
          <w:color w:val="000000"/>
          <w:lang w:eastAsia="en-US"/>
        </w:rPr>
        <w:t xml:space="preserve">Dale Dougherty tarafından 2004 yılında okuma-yazma ağı olarak tanımlanan Web 2.0, web’in ikinci neslidir. Web 2.0 kavramı 2004 yılında, </w:t>
      </w:r>
      <w:bookmarkStart w:id="83" w:name="_Hlk128432557"/>
      <w:r w:rsidRPr="00FF76CC">
        <w:rPr>
          <w:rFonts w:cs="Times New Roman"/>
          <w:color w:val="000000"/>
          <w:lang w:eastAsia="en-US"/>
        </w:rPr>
        <w:t>O’Reilly</w:t>
      </w:r>
      <w:bookmarkEnd w:id="83"/>
      <w:r w:rsidRPr="00FF76CC">
        <w:rPr>
          <w:rFonts w:cs="Times New Roman"/>
          <w:color w:val="000000"/>
          <w:lang w:eastAsia="en-US"/>
        </w:rPr>
        <w:t xml:space="preserve"> ve MediaLive International tarafından organize edilen ve Google, Ebay, Yahoo, Amazon, MSN gibi Web dünyasındaki önde gelen şirketlerin de yer aldığı Web konferansında, Web alanındaki gelişmeler ve de Web dünyasının geleceğinden bahsedilirken gündeme gelmiştir. “Web 2.0” kavramı, gündeme geldiği ilk günden itibaren bir buçuk yılda Google’dan 9.5 milyonun üzerinde fazla alıntıyla açık bir yere sahiptir </w:t>
      </w:r>
      <w:r w:rsidRPr="00FF76CC">
        <w:rPr>
          <w:rFonts w:cs="Times New Roman"/>
          <w:lang w:eastAsia="en-US"/>
        </w:rPr>
        <w:t>(</w:t>
      </w:r>
      <w:bookmarkStart w:id="84" w:name="_Hlk128492043"/>
      <w:r w:rsidRPr="00FF76CC">
        <w:rPr>
          <w:rFonts w:cs="Times New Roman"/>
          <w:lang w:eastAsia="en-US"/>
        </w:rPr>
        <w:t>O’Reilly, 2005</w:t>
      </w:r>
      <w:bookmarkEnd w:id="84"/>
      <w:r w:rsidRPr="00FF76CC">
        <w:rPr>
          <w:rFonts w:cs="Times New Roman"/>
          <w:lang w:eastAsia="en-US"/>
        </w:rPr>
        <w:t xml:space="preserve">a). </w:t>
      </w:r>
      <w:r w:rsidRPr="00FF76CC">
        <w:rPr>
          <w:rFonts w:cs="Times New Roman"/>
          <w:color w:val="000000"/>
          <w:lang w:eastAsia="en-US"/>
        </w:rPr>
        <w:t xml:space="preserve">Fakat halen Web 2.0’ın ne anlama geldiğiyle ilgili büyük anlaşmazlıklar yaşanmaktadır, kimi insanlar tarafından “anlamsız bir pazar çekişmesi” şeklinde kötülenirken, kimileri tarafından da “yeni bir geleneksel bilgelik” olarak kabul edilmektedir </w:t>
      </w:r>
      <w:r w:rsidRPr="00FF76CC">
        <w:rPr>
          <w:rFonts w:cs="Times New Roman"/>
          <w:lang w:eastAsia="en-US"/>
        </w:rPr>
        <w:t xml:space="preserve">(O’Reilly, 2005b). </w:t>
      </w:r>
      <w:r w:rsidRPr="00FF76CC">
        <w:rPr>
          <w:rFonts w:cs="Times New Roman"/>
          <w:color w:val="000000"/>
          <w:lang w:eastAsia="en-US"/>
        </w:rPr>
        <w:t>Bu konferans sırasında Web 2.0 kavramı bir dizi kurallar ile ifade edilmeye çalışılmıştır. Bunlar içinde en göze çarpanıysa “web as a platform” analojisidir. Birikmiş bilginin çalışılabilecek duruma getirilmesi ve de zengin kullanıcı deneyim özellikleri diğer ifade edilen kısımlardandır (O’Reilly, 2005c). Web’ e yeni bir bakış amacı kazandıran Web 2.</w:t>
      </w:r>
      <w:r w:rsidR="00822E89" w:rsidRPr="00FF76CC">
        <w:rPr>
          <w:rFonts w:cs="Times New Roman"/>
          <w:color w:val="000000"/>
          <w:lang w:eastAsia="en-US"/>
        </w:rPr>
        <w:t>0, Web</w:t>
      </w:r>
      <w:r w:rsidRPr="00FF76CC">
        <w:rPr>
          <w:rFonts w:cs="Times New Roman"/>
          <w:color w:val="000000"/>
          <w:lang w:eastAsia="en-US"/>
        </w:rPr>
        <w:t>’ in yeniliklerle geliştirilmiş bir anlayışıdır. Bu teknoloji, programlama tekniklerinin ve geçmişten bugüne gelen tasarım bilgilerimizin bir getirisidir. Kullanıcıların katılması ile daha çeşitli bilgilerin ortaya çıkması Web 2.0’ın ana hedefidir. Bu bakış açısıyla kullanıcılara özgürce hareket etme ve basit kullanım sağlamayı amaçlamaktadır (Aslan, 2007).</w:t>
      </w:r>
    </w:p>
    <w:p w14:paraId="4A2445AC" w14:textId="77777777" w:rsidR="00FF76CC" w:rsidRPr="00FF76CC" w:rsidRDefault="00FF76CC" w:rsidP="00822E89">
      <w:pPr>
        <w:rPr>
          <w:rFonts w:cs="Times New Roman"/>
          <w:color w:val="000000"/>
          <w:lang w:eastAsia="en-US"/>
        </w:rPr>
      </w:pPr>
      <w:r w:rsidRPr="00FF76CC">
        <w:rPr>
          <w:rFonts w:cs="Times New Roman"/>
          <w:color w:val="000000"/>
          <w:lang w:eastAsia="en-US"/>
        </w:rPr>
        <w:t>Web 1.0 ile Web 2.0 birbirinden ayıran birçok özellik bulunmaktadır. Web 1.0’da amaç uzman kişiler tarafından siteye konulan bilgilerdir. Bilgilere herkes erişebilmektedir. Sayfalar durağan, renk bulunmakta ancak hareket fazla bulunmamaktadır. Web 2.0’ da ise bilgiler kullanıcı tarafından paylaşılmaktadır. Geri bildirim, kullanıcılar tarafından bilgiler hakkında açıklama yapılması ve bağlantı içeren ögeler mevcuttur (Caladine, 2008). Bu teknoloji ile kullanıcılar teknik bilgiye ihtiyaç duymadan sayfa oluşturabilir hale gelmektedir. Kullanıcının bakış açısına göre, Web 1.0’dan Web 2.0’a geçiş, birkaç içerik yazarı ve çok okuyucunun olduğu bir ekolojiden, kullanıcıların paylaşılan içeriği ürettiği, yeniden amaçladığı ve tükettiği bir ekolojiye doğrudur (Franklin ve Van-Harmelen, 2007).</w:t>
      </w:r>
    </w:p>
    <w:p w14:paraId="6C91AFAC" w14:textId="77777777" w:rsidR="00FF76CC" w:rsidRPr="00FF76CC" w:rsidRDefault="00FF76CC" w:rsidP="00822E89">
      <w:pPr>
        <w:rPr>
          <w:rFonts w:cs="Times New Roman"/>
          <w:color w:val="000000"/>
          <w:lang w:eastAsia="en-US"/>
        </w:rPr>
      </w:pPr>
      <w:r w:rsidRPr="00FF76CC">
        <w:rPr>
          <w:rFonts w:cs="Times New Roman"/>
          <w:color w:val="000000"/>
          <w:lang w:eastAsia="en-US"/>
        </w:rPr>
        <w:lastRenderedPageBreak/>
        <w:t>Son yıllara kadar çoğu kullanıcı tarafından deneyimlendiği şekliyle Web’in, arama motorlarını veya elektronik ticareti yönlendirmek için minimum veri girişi, bloglar, wikiler, sosyal imleme, sendikasyon ve işbirlikçi düzenleme ile çalışma deneyimi dışında etkin bir şekilde “salt okunur” olduğu yer niteliksel olarak farklıdır. Geçmişte en sık yaşanan “salt okunur” Web’den ayırmak için bazıları tarafından ‘okuma/yazma’ Web’i olarak tanımlanır.</w:t>
      </w:r>
    </w:p>
    <w:p w14:paraId="2C0D51AC"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Başlangıçta tasarlandığı şekliyle “WWW”, aynı yazılımın bir sunucuda depolanan sayfalara hem yayınlamak hem de bunlara erişmek için kullanılacağı bir "okuma/yazma" ortamıydı (Berners-Lee, 1999). Bu bağlamda, çoğu insanın “WWW” olarak deneyimlediği ilk 10 yıl, orijinal vizyona tam olarak uygun değildi ve Web 2.0 olarak tanımlanan şey, WWW’nun bir uzantısı olmaktan çok, bu orijinal vizyonun tamamlanmasıdır. Bununla birlikte, günümüzde yaşanan WWW’nun geçmişte yaygın olarak yaşananlardan farklı olduğu ve kullanıcılara çeşitli yeni fırsatlar sunduğu açıktır. Bu fırsatlar şimdiden sosyal, iş ve eğitim faaliyetlerini etkilemeye başlamaktadır. Web 2.0 geliştikçe hiçbir düzeyde eğitimcinin onu göz ardı etmesi mümkün olmayacaktır.  </w:t>
      </w:r>
    </w:p>
    <w:p w14:paraId="1602F473" w14:textId="3A5E47B1" w:rsidR="00FF76CC" w:rsidRDefault="00FF76CC" w:rsidP="00822E89">
      <w:pPr>
        <w:rPr>
          <w:rFonts w:cs="Times New Roman"/>
          <w:color w:val="000000"/>
          <w:lang w:eastAsia="en-US"/>
        </w:rPr>
      </w:pPr>
      <w:r w:rsidRPr="00FF76CC">
        <w:rPr>
          <w:rFonts w:cs="Times New Roman"/>
          <w:color w:val="000000"/>
          <w:lang w:eastAsia="en-US"/>
        </w:rPr>
        <w:t xml:space="preserve">Toplum, özellikle işverenler, eğitimin yeni araçlarla temel becerileri geliştirmesini bekleyecek ve araçlara zaten aşina olan öğrenciler, öğrenirken bilgi ve becerilerini uygulayabilmeyi bekleyecektir (Attwell, 2007). Bazı akademisyenler Web 2.0’ın teknik yönüne odaklanırken, diğer bilim adamları Web 2.0 nedeniyle gelişen internet kültürünü vurgulamaktadır (Miller, 2005; O’Reilly, 2005d; Birdsall, 2007; Sodt ve Summey, 2009). Web 2.0 araçlarının sağladığı okuma/yazma erişimi ile kullanıcılar aktif çevrimiçi katılımcılar ve içerik oluşturucular haline gelmiştir. Bu sayede internette sadece bilgi bulma platformu değil aynı zamanda içerik oluşturma ve paylaşım yapabilme imkânı veren bir sistem haline </w:t>
      </w:r>
      <w:r w:rsidR="00292584" w:rsidRPr="00FF76CC">
        <w:rPr>
          <w:rFonts w:cs="Times New Roman"/>
          <w:color w:val="000000"/>
          <w:lang w:eastAsia="en-US"/>
        </w:rPr>
        <w:t>gelmiştir (</w:t>
      </w:r>
      <w:r w:rsidRPr="00FF76CC">
        <w:rPr>
          <w:rFonts w:cs="Times New Roman"/>
          <w:color w:val="000000"/>
          <w:lang w:eastAsia="en-US"/>
        </w:rPr>
        <w:t>Thompson, 2007).</w:t>
      </w:r>
    </w:p>
    <w:p w14:paraId="2E3E243C" w14:textId="77777777" w:rsidR="004364B4" w:rsidRPr="00FF76CC" w:rsidRDefault="004364B4" w:rsidP="004364B4">
      <w:pPr>
        <w:spacing w:line="240" w:lineRule="auto"/>
        <w:rPr>
          <w:rFonts w:cs="Times New Roman"/>
          <w:color w:val="000000"/>
          <w:lang w:eastAsia="en-US"/>
        </w:rPr>
      </w:pPr>
    </w:p>
    <w:p w14:paraId="0A68A5C4" w14:textId="77777777" w:rsidR="00FF76CC" w:rsidRPr="00FF76CC" w:rsidRDefault="00FF76CC" w:rsidP="00C72638">
      <w:pPr>
        <w:pStyle w:val="Balk2"/>
        <w:numPr>
          <w:ilvl w:val="1"/>
          <w:numId w:val="3"/>
        </w:numPr>
        <w:ind w:left="709" w:hanging="425"/>
      </w:pPr>
      <w:bookmarkStart w:id="85" w:name="_Toc137494539"/>
      <w:bookmarkStart w:id="86" w:name="_Toc137570498"/>
      <w:bookmarkStart w:id="87" w:name="_Toc108716854"/>
      <w:bookmarkStart w:id="88" w:name="_Toc111044491"/>
      <w:r w:rsidRPr="00FF76CC">
        <w:t>Web 2.0 Araçlarının Eğitimdeki Yeri</w:t>
      </w:r>
      <w:bookmarkEnd w:id="85"/>
      <w:bookmarkEnd w:id="86"/>
      <w:r w:rsidRPr="00FF76CC">
        <w:t xml:space="preserve"> </w:t>
      </w:r>
      <w:bookmarkEnd w:id="87"/>
      <w:bookmarkEnd w:id="88"/>
      <w:r w:rsidRPr="00FF76CC">
        <w:t xml:space="preserve">  </w:t>
      </w:r>
    </w:p>
    <w:p w14:paraId="6BABF657"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 2.0 araçları, eğitim teknolojileri içinde yer edinmiş olup kullanıcıların aktif bir şekilde katılabildiği ve içerik oluşturabildiği uygulamalardır. Bu araçlar, bilgisayar okuryazarlığı düzeyi yeterli olan kişilerin içerik üretmelerine ve ürettikleri içerikleri farklı platformlar üzerinden başkalarıyla paylaşmalarına olanak sağlar. Aynı zamanda kullanıcılar arasında etkili iletişim kurmalarına imkân verir. (Grosseck, 2009; İşman ve Hamutoğlu, 2013; Batıbay, 2019). Kullanıcılar arasındaki etkileşim, işbirlikli çalışmalar ve bilgiye erişim, web 2.0 teknolojilerinin kullanımıyla birlikte eğitim alanında daha kolay hale gelmiştir. Web 2.0, kullanıcıların aktif katılımını teşvik eden bir web tabanlı </w:t>
      </w:r>
      <w:r w:rsidRPr="00FF76CC">
        <w:rPr>
          <w:rFonts w:cs="Times New Roman"/>
          <w:color w:val="000000"/>
          <w:lang w:eastAsia="en-US"/>
        </w:rPr>
        <w:lastRenderedPageBreak/>
        <w:t xml:space="preserve">bir yaklaşımdır ve bu da öğrencilerin daha etkileşimli bir öğrenme deneyimi yaşamasını sağlar (Deperlioğlu ve Köse, 2010). Web 2.0 araçları; çeşitli teknolojik araçları kullanarak bilgi ve içerik oluşturmayı ve iletmeyi, sosyal ağlar aracılığıyla etkileşimi, diğer kişilerle iş birliği içinde çalışmayı, mevcut içeriği düzenlemeyi ve veri paylaşma olanağı sağlayan yapılar olarak tanımlanabilir </w:t>
      </w:r>
      <w:bookmarkStart w:id="89" w:name="_Hlk135221009"/>
      <w:r w:rsidRPr="00FF76CC">
        <w:rPr>
          <w:rFonts w:cs="Times New Roman"/>
          <w:color w:val="000000"/>
          <w:lang w:eastAsia="en-US"/>
        </w:rPr>
        <w:t xml:space="preserve">(Jonassen ve ark., 2008a). </w:t>
      </w:r>
      <w:bookmarkEnd w:id="89"/>
      <w:r w:rsidRPr="00FF76CC">
        <w:rPr>
          <w:rFonts w:cs="Times New Roman"/>
          <w:color w:val="000000"/>
          <w:lang w:eastAsia="en-US"/>
        </w:rPr>
        <w:t xml:space="preserve">Böylece bireyler çevrimiçi katılımcılar ve içerik geliştiriciler haline gelmiştir (Ahmed ve ark., 2016). Sağladıkları bu imkanlar nedeniyle Web 2.0 araçlarının öğrenme sürecinin önemli bir parçası haline geldiği rahatlıkla söylenebilir. Ancak, tüm teknolojilerde olduğu gibi, önemli olan teknolojinin kendisi değil, öğrenme sürecini ne kadar iyi desteklediği ve artırdığıdır. Web 2.0 uygulamaları öğretim için kullanılabilir, ancak bunların ve diğer teknolojilerin gerçekten öğrenmeyi teşvik edip etmediği, öğretmenlerin bunları ne kadar düşünceli bir şekilde planlayıp kullandığına bağlıdır (Jonassen ve ark., 2008b). Öğrenme sürecinde bilgiye her yerden ve her zaman ulaşabilmek, öğrenenleri dijital ortamlara yönlendirmiş ve bu ortamları, özellikle Web 2.0 araçlarını öğrenme ortamlarına dönüştürmüştür (Bozkurt, 2013). Öğretmenlerin öğretim sürecinde yeni teknolojileri kullanmaları bu sürecin daha anlamlı ilerlemesine yardımcı olabilir. Web 2.0 araçlarının eğitim ortamlarında kullanılması, öğrencilerin ve öğretmenlerin öğrenme gereksinimleriyle ilgili öğretim içeriğiyle etkileşim kurmasına olanak tanır (Lemke ve ark., 2009). Buna göre öğretmen ve öğrencilerin ders materyalleri ile etkileşiminin öğrenmenin kalıcılığını arttırdığı söylenebilir. Web 2.0 araçları, öğrenciler tarafından oluşturulan proje ve ürünleri oluşturmak ve paylaşmak için kullanılabilen ücretsiz dijital programlardır. Öğrencileri birbirleriyle iş birliği yapmaya veya bireyselleştirilmiş yanıt ürünleri oluşturup paylaşmaya teşvik eden etkileşimli, çok amaçlı, kullanımı kolay dijital platformlardır (Aras ve Kocasaraç, 2022). Web 2.0 araçları, öğrencilerin etkileşim kurabilecekleri ve en önemlisi ders materyallerinden öğrenebilecekleri ilgi çekici yollar sağlar. Öğrenci katılımını artırmayı amaçlayan öğretme ve değerlendirme alıştırmaları ile uyumlu olduklarında, öğrencilerin bilgileri özetlemelerini gerektirdiğinde veya geleneksel yazma alıştırmaları dışındaki yollarla kavramsal anlayışlarına ilişkin içgörüleri sözlü olarak ifade ettiklerinde özellikle yararlıdırlar. Web 2.0 araçları ayrıca öğrencilere bilgilerini paylaşırken başkalarıyla etkileşim kurma fırsatı da sağlar. Öğrenciler, yanıt ürünleri oluşturmak için sınıf arkadaşlarıyla iş birliği yapabilir veya tamamlanan ürünleri sınıflarındaki akranlarıyla, diğer bölümlerdeki öğrencilerle veya dünyanın her yerinden diğer öğrencilerle paylaşabilir. Web 2.0 araçları, öğrencilerin </w:t>
      </w:r>
      <w:r w:rsidRPr="00FF76CC">
        <w:rPr>
          <w:rFonts w:cs="Times New Roman"/>
          <w:color w:val="000000"/>
          <w:lang w:eastAsia="en-US"/>
        </w:rPr>
        <w:lastRenderedPageBreak/>
        <w:t>öğrendiklerini daha geniş bir kitleyle paylaşmaları için fırsatlar yaratır (</w:t>
      </w:r>
      <w:r w:rsidRPr="00FF76CC">
        <w:rPr>
          <w:rFonts w:cs="Times New Roman"/>
          <w:color w:val="000000"/>
          <w:szCs w:val="24"/>
          <w:shd w:val="clear" w:color="auto" w:fill="FFFFFF"/>
          <w:lang w:eastAsia="en-US"/>
        </w:rPr>
        <w:t>Gulley ve Thomas, 2022).</w:t>
      </w:r>
    </w:p>
    <w:p w14:paraId="3F1652E7" w14:textId="77777777" w:rsidR="00FF76CC" w:rsidRPr="00FF76CC" w:rsidRDefault="00FF76CC" w:rsidP="00822E89">
      <w:pPr>
        <w:rPr>
          <w:rFonts w:cs="Times New Roman"/>
          <w:color w:val="000000"/>
          <w:lang w:eastAsia="en-US"/>
        </w:rPr>
      </w:pPr>
      <w:r w:rsidRPr="00FF76CC">
        <w:rPr>
          <w:rFonts w:cs="Times New Roman"/>
          <w:color w:val="000000"/>
          <w:lang w:eastAsia="en-US"/>
        </w:rPr>
        <w:t>Bu anlamda, Web 2.0 araçları eğitim inovasyonunun en önemli alanlarından biri haline geldiğinden, öğretim teknolojileri alan uzmanları, yapılandırmacı ve anlamlı öğrenmeyi desteklemek için öğretmenlerin Web 2.0 araçlarını sınıflarına entegre etmeleri gerektiğini savunmaktadırlar. Ancak bunu başarmak için öğretmenlerin Web 2.0 araçlarının kullanımına ilişkin bilgi, beceri ve deneyime sahip olmaları gerekmektedir (Sailin ve Mahmor, 2018). Bu nedenle teknoloji kullanımının ve/veya teknoloji entegrasyon süreçlerinin verimli bir şekilde yürütülebilmesi için mesleki gelişim faaliyetleri yürütülmekte; öğretmen adaylarına eğitimleri sırasında, öğretmenlere ise hizmet süresince öğretmenlerin teknoloji kullanım becerilerini geliştirmeye yöneliktir.</w:t>
      </w:r>
    </w:p>
    <w:p w14:paraId="567745F4" w14:textId="08BA5DF1" w:rsidR="00FF76CC" w:rsidRDefault="00FF76CC" w:rsidP="00822E89">
      <w:pPr>
        <w:rPr>
          <w:rFonts w:cs="Times New Roman"/>
          <w:color w:val="000000"/>
          <w:lang w:eastAsia="en-US"/>
        </w:rPr>
      </w:pPr>
      <w:r w:rsidRPr="00FF76CC">
        <w:rPr>
          <w:rFonts w:cs="Times New Roman"/>
          <w:color w:val="000000"/>
          <w:lang w:eastAsia="en-US"/>
        </w:rPr>
        <w:t>İlgili literatürde eğitim ortamlarında Web 2.0 araçlarının tercih edilmesinin en önemli nedeninin sadece bilgi aktarımından çok etkileşimi ve iletişimi desteklemesi görülmektedir (O’Reilly, 2007). Tercih edilmemelerinin en önemli nedeni, bu araçları eğitime nasıl entegre edeceklerini bilmedikleri için kullanmakta isteksiz olan öğretmenlerdir (OECD-Ekonomik İş birliği ve Kalkınma Örgütü, 2009). Alhassan (2017), öğretmenlerin video paylaşımı için çoğunlukla multimedya araçları ve Web 2.0 araçları olan web sitelerini tercih ettiklerini ve web sayfalarını düzenlemek için podcastleri, içerik yönetimini ve Web 2.0 araçlarını nadiren tercih ettiklerini bildirmiştir. Bu tercihin temel nedeni podcast, içerik yönetimi ve web sayfası düzenlemeyi eğitime entegre edememek ya da en basitinden bunları nasıl kullanacağını bilmemek olabilir. Bu noktada teknolojinin eğitime entegrasyonu ve teknolojinin eğitimde kullanılması konusunda öğretmenlere eğitim verilmesinin önemi ortaya çıkmaktadır.</w:t>
      </w:r>
    </w:p>
    <w:p w14:paraId="70B2A603" w14:textId="77777777" w:rsidR="004364B4" w:rsidRPr="00FF76CC" w:rsidRDefault="004364B4" w:rsidP="004364B4">
      <w:pPr>
        <w:spacing w:line="240" w:lineRule="auto"/>
        <w:rPr>
          <w:rFonts w:cs="Times New Roman"/>
          <w:color w:val="000000"/>
          <w:lang w:eastAsia="en-US"/>
        </w:rPr>
      </w:pPr>
    </w:p>
    <w:p w14:paraId="38C379E8" w14:textId="77777777" w:rsidR="00FF76CC" w:rsidRPr="00FF76CC" w:rsidRDefault="00FF76CC" w:rsidP="00C72638">
      <w:pPr>
        <w:pStyle w:val="Balk2"/>
        <w:numPr>
          <w:ilvl w:val="1"/>
          <w:numId w:val="3"/>
        </w:numPr>
        <w:ind w:left="709" w:hanging="425"/>
      </w:pPr>
      <w:bookmarkStart w:id="90" w:name="_Toc137494540"/>
      <w:bookmarkStart w:id="91" w:name="_Toc137570499"/>
      <w:r w:rsidRPr="00FF76CC">
        <w:t>Web 2.0 Araçlarının Uygulamadaki Yeri</w:t>
      </w:r>
      <w:bookmarkEnd w:id="90"/>
      <w:bookmarkEnd w:id="91"/>
    </w:p>
    <w:p w14:paraId="3E289212"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 2.0 uygulamaları, karmaşık bir İnternet’in daha dinamik ve esnek bir şeye dönüşmesinin sonucudur. Web 2.0 uygulamalarının öğretme ve öğrenmede kullanılması, Web 2.0 kullanma yaklaşımının öğrencilerin öğrenme şeklini, öğretmenlerin öğretme şeklini ve öğretmenlerin öğrencilerle etkileşim kurma şeklini şekillendirebilmesi anlamında daha etkili bir ortam yaratmaktadır (Bal-Taştan ve ark., 2018). Eğitimdeki önemi, resmi olmayan tartışmaları, diyaloğu, iş birliğini ve açık bir şekilde bilgi paylaşımını teşvik etmede öğretim teknolojisi desteği olarak görülebilir. Öğrencilerin motivasyonlarını artırmak için önemli unsuru olan öğretim araçlarını seçmelerini sağlama fırsatına özel önem verilebilir (Morales ve Calvo, 2017; Maseleno ve ark., 2018). </w:t>
      </w:r>
      <w:r w:rsidRPr="00FF76CC">
        <w:rPr>
          <w:rFonts w:cs="Times New Roman"/>
          <w:color w:val="000000"/>
          <w:lang w:eastAsia="en-US"/>
        </w:rPr>
        <w:lastRenderedPageBreak/>
        <w:t>Örneğin, İngilizce konuşma becerileri, dilbilgisi ve yazma becerilerinde yetkinliği artırabilecek YouTube kullanımı (Caliskan ve ark., 2019), faydalı değeri daha da genişletilerek İngilizce öğrenimini anlama açısından yararlı olabileceği (Lv ve Luo, 2021) hatta Arapça dil becerilerini geliştirmede de yardımcı olabileceği belirtilmiştir (Rahil ve Harun, 2016).</w:t>
      </w:r>
    </w:p>
    <w:p w14:paraId="35789FBF" w14:textId="77777777" w:rsidR="00FF76CC" w:rsidRPr="00FF76CC" w:rsidRDefault="00FF76CC" w:rsidP="00822E89">
      <w:pPr>
        <w:rPr>
          <w:rFonts w:cs="Times New Roman"/>
          <w:color w:val="000000"/>
          <w:lang w:eastAsia="en-US"/>
        </w:rPr>
      </w:pPr>
      <w:r w:rsidRPr="00FF76CC">
        <w:rPr>
          <w:rFonts w:cs="Times New Roman"/>
          <w:color w:val="000000"/>
          <w:lang w:eastAsia="en-US"/>
        </w:rPr>
        <w:t>Weller (2013), YouTube, Skype, Facebook, Google Docs, Word Press, Blogger, Wikipedia ve Padlet gibi Web 2.0 araçlarının, kullanıcıların kolayca çevrimiçi içerik oluşturmasına ve yayınlamasına ve dünyanın her yerinden benzer ilgi alanlarına sahip diğer insanlarla bağlantı kurmasına izin verdiğini belirtir. Ayrıca Blog uygulamalarının kullanımı, anlama, yazma ve öğrenme becerilerini geliştirmek amacıyla yaygın bir şekilde teşvik edilmektedir. Bunun yanı sıra, Temel İktisat konusunun öğrencilerin anlama becerilerini geliştirmek için önemli olduğu görülebilir (Fırat ve Köksal, 2017), kelime dağarcığı, anlatım işaretleri, yazma düzeni ve yazma yapısı üzerinde olumlu bir etkiye sahip olabilir (Almekhlafi ve Abulibdeh, 2018) ve öğrenciler arasında okuma, yazma ve iş birliği becerilerini geliştirmek için önemli bir araç olabilir (Rizou ve Klonari, 2020). Özellikle, sürekli bir bağlılıkla uygulanması, okuma becerilerini, yazma ve etkileşim becerilerini geliştirmenin yanı sıra zamandan tasarruf sağlayabilir. Facebook uygulamasının kullanımı, öğrenme için uygun bir ortam haline gelen, akranlar arasındaki etkileşimi ve ders materyalleri ile ilgili konuşmaları destekleyen öğretme ve öğrenme sürecinde yaygın olarak uygulanmaktadır (Alan, 2017). Bu faydanın ortak çizgisi, Facebook Grubu’nun öğrenme yollarını yükseltme konusundaki coşkularını artırmada ve ayrıca çevrimiçi ortamda aktif bir tartışma uygulamalarını artırmada kullanılmasıyla daha da görülebilir (Fearnley, 2020). Böylece Facebook uygulamalarının öğretmenler veya öğrenciler arasında iş birliğini teşvik edebileceği sonucuna varılabilir.</w:t>
      </w:r>
    </w:p>
    <w:p w14:paraId="6F9528BE"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Ayrıca Twitter uygulamasının eğitim ortamında kullanılması öğrencilerin rasyonel ve eleştirel düşünmesine yönelik olumlu değeri artırabilir (Mukherjee, 2019; Sukadari ve Huda, 2021). Özellikle dikkat çeken nokta, öğrencilerin öğrenimleri boyunca Twitter kullanımına yönelik olumlu bir tutum sergilemeleridir (Bista, 2015). Ayrıca Twitter kullanımı, özellikle English Fun Learning’de (EFL) okuma becerilerini de geliştirebilir (Mompean ve Fouz-González, 2016). Benzer şekilde Twitter kullanımı İngilizce konuşma becerisi, dilbilgisi ve yazma becerilerinde de ustalaşmayı geliştirebilir (Chang ve Wu, 2018).  Prezi uygulamasının kullanımı eğitim ortamında da uygulandığında, sürekli olarak uygulanması, özellikle sınıfta öğretme ve öğrenmeyi yürütmede deneyimi geliştirmeye yönelik bir fikir verebilir (Duffy ve ark., 2015). Ayrıca </w:t>
      </w:r>
      <w:r w:rsidRPr="00FF76CC">
        <w:rPr>
          <w:rFonts w:cs="Times New Roman"/>
          <w:color w:val="000000"/>
          <w:lang w:eastAsia="en-US"/>
        </w:rPr>
        <w:lastRenderedPageBreak/>
        <w:t>Prezi’nin kullanılması öğrenciler arasında kelime ezberleme becerilerini geliştirmeye yardımcı olabilir (Wafaa, 2015). Web 2.0 uygulamalarının kullanımının İngilizce okuma becerileri performansını etkileyebileceğini belirtmektedir (Al-Hammouri, 2018). Prezi uygulamasının kullanımı, okuma becerilerini geliştirmenin yanı sıra öğrencilerin eğitim ortamına olan ilgisini de çekebilir (Musdalifah, 2019). Bu teknolojiler, esneklik, kullanıcı katılımı, bilgi paylaşımı, sosyal ağ ve iş birliği ve kullanıcı tarafından oluşturulan içerik ile karakterize edilebilir (Alexander, 2006; Brown ve Adler, 2008; Richardson, 2009). Ayrıca Web 2.0 araçları, öğrenci motivasyonunu artırabilen, katılımı artırabilen, öğrenmeyi ve sosyal becerileri kolaylaştırabilen ve kendi kendine öğrenmeyi artırabilen yeni öğrenme stratejileri geliştirmek için kullanılabilir (Redecker ve ark., 2008).</w:t>
      </w:r>
    </w:p>
    <w:p w14:paraId="4848F05E" w14:textId="620ECDC7" w:rsidR="00FF76CC" w:rsidRDefault="00FF76CC" w:rsidP="00822E89">
      <w:pPr>
        <w:rPr>
          <w:rFonts w:cs="Times New Roman"/>
          <w:color w:val="000000"/>
          <w:lang w:eastAsia="en-US"/>
        </w:rPr>
      </w:pPr>
      <w:r w:rsidRPr="00FF76CC">
        <w:rPr>
          <w:rFonts w:cs="Times New Roman"/>
          <w:color w:val="000000"/>
          <w:lang w:eastAsia="en-US"/>
        </w:rPr>
        <w:t>Derslerde Web 2.0 araçlarının kullanımı, öğrencilere derslerde daha aktif rol almasını ve derslerin daha eğlenceli hale getirilmesini sağlar. Öğrencilere daha fazla sorumluluk verilir ve öğrencilere derslerde daha fazla bilgiye erişim sağlar. Öğrenciler, sosyal medya, bloglar, wiki gibi araçlar kullanarak dersleri anlamalarına ve kendilerini ifade etmelerine olanak tanır. Web 2.0 araçlarının kullanımı, öğrencilerin derslerde daha fazla sorumluluk almalarını sağlar. Öğrenciler, ödevlerini internette yapabilir veya öğretmenlerin video derslerini, podcastleri veya sanal dünyaları kullanarak öğrencilere derslerini anlatabilirler. Web 2.0 araçları, öğrencilerin öğrenmesini kolaylaştıran ve etkileşimli bir öğrenme ortamı sağlayan araçlar olarak kabul edilir. Web 2.0 araçlarının yararları arasında, öğrencilerin derslerin içeriğini daha iyi anlamalarına ve kendilerini ifade etmelerine olanak tanıması, öğrencilerin derslerde daha aktif rol almasına ve derslerin daha eğlenceli hale getirilmesine olanak tanıması, öğrencilere daha fazla bilgiye erişim sağlaması ve öğrencilere derslerde daha fazla sorumluluk verilmesine olanak tanıması sayılabilir. Ancak, Web 2.0 araçlarının kullanımının da bazı zararları vardır. Öğrencilerin internette gezinirken zamanlarının çok harcanması, öğrencilerin güvenilmeyen bilgileri doğrulamadan kabul etmeleri ve öğrencilerin derslerde çok fazla zaman harcaması gibi zararları sayabilmektedir. Bu nedenlerden dolayı, öğretmenlerin Web 2.0 araçlarının doğru şekilde kullanılmasını öğrenmeleri ve öğrencilerin kullanımını denetlemeleri gerekir. Öğretmenler Web 2.0 araçlarının kullanımının yararlarını ve zararlarını iyi bilmeli ve öğrencilerin kullanımını doğru şekilde yönetmelidirler.</w:t>
      </w:r>
    </w:p>
    <w:p w14:paraId="3648E442" w14:textId="77777777" w:rsidR="00292584" w:rsidRDefault="00292584" w:rsidP="00292584">
      <w:pPr>
        <w:spacing w:line="240" w:lineRule="auto"/>
        <w:rPr>
          <w:rFonts w:cs="Times New Roman"/>
          <w:color w:val="000000"/>
          <w:lang w:eastAsia="en-US"/>
        </w:rPr>
      </w:pPr>
    </w:p>
    <w:p w14:paraId="313A1CFE" w14:textId="196276C9" w:rsidR="00FF76CC" w:rsidRPr="00FF76CC" w:rsidRDefault="00FF76CC"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92" w:name="_Toc126193230"/>
      <w:bookmarkStart w:id="93" w:name="_Toc126193303"/>
      <w:bookmarkStart w:id="94" w:name="_Toc128084034"/>
      <w:bookmarkStart w:id="95" w:name="_Toc128084278"/>
      <w:bookmarkStart w:id="96" w:name="_Toc126193231"/>
      <w:bookmarkStart w:id="97" w:name="_Toc126193304"/>
      <w:bookmarkStart w:id="98" w:name="_Toc128084035"/>
      <w:bookmarkStart w:id="99" w:name="_Toc128084279"/>
      <w:bookmarkStart w:id="100" w:name="_Toc137494541"/>
      <w:bookmarkStart w:id="101" w:name="_Toc137570500"/>
      <w:bookmarkEnd w:id="92"/>
      <w:bookmarkEnd w:id="93"/>
      <w:bookmarkEnd w:id="94"/>
      <w:bookmarkEnd w:id="95"/>
      <w:bookmarkEnd w:id="96"/>
      <w:bookmarkEnd w:id="97"/>
      <w:bookmarkEnd w:id="98"/>
      <w:bookmarkEnd w:id="99"/>
      <w:r w:rsidRPr="00FF76CC">
        <w:rPr>
          <w:rFonts w:eastAsia="Times New Roman" w:cs="Times New Roman"/>
          <w:b/>
          <w:color w:val="000000"/>
          <w:szCs w:val="24"/>
          <w:lang w:eastAsia="en-US"/>
        </w:rPr>
        <w:t xml:space="preserve">Kullanım </w:t>
      </w:r>
      <w:r w:rsidR="009C68F6" w:rsidRPr="00FF76CC">
        <w:rPr>
          <w:rFonts w:eastAsia="Times New Roman" w:cs="Times New Roman"/>
          <w:b/>
          <w:color w:val="000000"/>
          <w:szCs w:val="24"/>
          <w:lang w:eastAsia="en-US"/>
        </w:rPr>
        <w:t>alanlarına göre</w:t>
      </w:r>
      <w:r w:rsidRPr="00FF76CC">
        <w:rPr>
          <w:rFonts w:eastAsia="Times New Roman" w:cs="Times New Roman"/>
          <w:b/>
          <w:color w:val="000000"/>
          <w:szCs w:val="24"/>
          <w:lang w:eastAsia="en-US"/>
        </w:rPr>
        <w:t xml:space="preserve"> Web 2.0 </w:t>
      </w:r>
      <w:r w:rsidR="009C68F6">
        <w:rPr>
          <w:rFonts w:eastAsia="Times New Roman" w:cs="Times New Roman"/>
          <w:b/>
          <w:color w:val="000000"/>
          <w:szCs w:val="24"/>
          <w:lang w:eastAsia="en-US"/>
        </w:rPr>
        <w:t>A</w:t>
      </w:r>
      <w:r w:rsidRPr="00FF76CC">
        <w:rPr>
          <w:rFonts w:eastAsia="Times New Roman" w:cs="Times New Roman"/>
          <w:b/>
          <w:color w:val="000000"/>
          <w:szCs w:val="24"/>
          <w:lang w:eastAsia="en-US"/>
        </w:rPr>
        <w:t>raçları</w:t>
      </w:r>
      <w:bookmarkEnd w:id="100"/>
      <w:bookmarkEnd w:id="101"/>
      <w:r w:rsidRPr="00FF76CC">
        <w:rPr>
          <w:rFonts w:eastAsia="Times New Roman" w:cs="Times New Roman"/>
          <w:b/>
          <w:color w:val="000000"/>
          <w:szCs w:val="24"/>
          <w:lang w:eastAsia="en-US"/>
        </w:rPr>
        <w:t xml:space="preserve"> </w:t>
      </w:r>
    </w:p>
    <w:p w14:paraId="1D7703C2" w14:textId="3CFAF129" w:rsidR="00FF76CC" w:rsidRDefault="00FF76CC" w:rsidP="00822E89">
      <w:pPr>
        <w:rPr>
          <w:rFonts w:cs="Times New Roman"/>
          <w:color w:val="000000"/>
          <w:lang w:eastAsia="en-US"/>
        </w:rPr>
      </w:pPr>
      <w:r w:rsidRPr="00FF76CC">
        <w:rPr>
          <w:rFonts w:cs="Times New Roman"/>
          <w:color w:val="000000"/>
          <w:lang w:eastAsia="en-US"/>
        </w:rPr>
        <w:t xml:space="preserve">Web 2.0 kapsayıcı bir kavramdır ve birçok uygulamayı gerçekleştirmek için kullanılabilecek araçları içerir (Horzum, 2010a). Kullanıcılar, web siteleri hazırlamak için </w:t>
      </w:r>
      <w:r w:rsidRPr="00FF76CC">
        <w:rPr>
          <w:rFonts w:cs="Times New Roman"/>
          <w:color w:val="000000"/>
          <w:lang w:eastAsia="en-US"/>
        </w:rPr>
        <w:lastRenderedPageBreak/>
        <w:t xml:space="preserve">Web 2.0 araçlarını kullanabilir. Elektronik portföylerin, blogların ve forumların oluşturulmasında, video, animasyon ve çizgi film gibi unsurları hazırlamak, paylaşmak ve kullanılmasında; ekran kaydı, ses kaydı, sunumların hazırlanması ve yürütülmesi; dosya depolama </w:t>
      </w:r>
      <w:r w:rsidR="004364B4" w:rsidRPr="00FF76CC">
        <w:rPr>
          <w:rFonts w:cs="Times New Roman"/>
          <w:color w:val="000000"/>
          <w:lang w:eastAsia="en-US"/>
        </w:rPr>
        <w:t>ve paylaşma</w:t>
      </w:r>
      <w:r w:rsidRPr="00FF76CC">
        <w:rPr>
          <w:rFonts w:cs="Times New Roman"/>
          <w:color w:val="000000"/>
          <w:lang w:eastAsia="en-US"/>
        </w:rPr>
        <w:t xml:space="preserve">; grafikler, çizelgeler oluşturulabilir veya paylaşılabilir; quiz, anket hazırlama ve uygulama için genel olarak her kısımda bu teknolojiler aracılığıyla paydaşlarla iletişim kurarak tartışma ve fikir alışverişinde bulunma fırsatı buluyorlar (Çukurbaşı ve Kıyıcı, 2018). Bu araçların özelliklerine dair bilgiler Tablo </w:t>
      </w:r>
      <w:r w:rsidR="007D14E7">
        <w:rPr>
          <w:rFonts w:cs="Times New Roman"/>
          <w:color w:val="000000"/>
          <w:lang w:eastAsia="en-US"/>
        </w:rPr>
        <w:t>1</w:t>
      </w:r>
      <w:r w:rsidRPr="00FF76CC">
        <w:rPr>
          <w:rFonts w:cs="Times New Roman"/>
          <w:color w:val="000000"/>
          <w:lang w:eastAsia="en-US"/>
        </w:rPr>
        <w:t>.1’de verilmiştir.</w:t>
      </w:r>
    </w:p>
    <w:p w14:paraId="1FFABD56" w14:textId="77777777" w:rsidR="004364B4" w:rsidRPr="00FF76CC" w:rsidRDefault="004364B4" w:rsidP="004364B4">
      <w:pPr>
        <w:spacing w:line="240" w:lineRule="auto"/>
        <w:rPr>
          <w:rFonts w:cs="Times New Roman"/>
          <w:color w:val="000000"/>
          <w:lang w:eastAsia="en-US"/>
        </w:rPr>
      </w:pPr>
    </w:p>
    <w:p w14:paraId="79D7E7E3" w14:textId="686D7704" w:rsidR="00FF76CC" w:rsidRPr="004829C8" w:rsidRDefault="004829C8" w:rsidP="00376676">
      <w:pPr>
        <w:pStyle w:val="ResimYazs"/>
        <w:jc w:val="both"/>
        <w:rPr>
          <w:i/>
          <w:szCs w:val="24"/>
        </w:rPr>
      </w:pPr>
      <w:bookmarkStart w:id="102" w:name="_Toc137495636"/>
      <w:bookmarkStart w:id="103" w:name="_Toc137570545"/>
      <w:r w:rsidRPr="009942F7">
        <w:t xml:space="preserve">Tablo </w:t>
      </w:r>
      <w:fldSimple w:instr=" STYLEREF 1 \s ">
        <w:r w:rsidR="008E5B2D">
          <w:rPr>
            <w:noProof/>
          </w:rPr>
          <w:t>1</w:t>
        </w:r>
      </w:fldSimple>
      <w:r w:rsidR="009942F7">
        <w:t>.</w:t>
      </w:r>
      <w:fldSimple w:instr=" SEQ Tablo \* ARABIC \s 1 ">
        <w:r w:rsidR="008E5B2D">
          <w:rPr>
            <w:noProof/>
          </w:rPr>
          <w:t>1</w:t>
        </w:r>
      </w:fldSimple>
      <w:r w:rsidRPr="009942F7">
        <w:t>.</w:t>
      </w:r>
      <w:r>
        <w:rPr>
          <w:i/>
          <w:szCs w:val="24"/>
        </w:rPr>
        <w:t xml:space="preserve"> </w:t>
      </w:r>
      <w:r w:rsidR="00FF76CC" w:rsidRPr="00376676">
        <w:rPr>
          <w:b w:val="0"/>
          <w:szCs w:val="24"/>
        </w:rPr>
        <w:t>Bazı Web 2.0 Araçlarının Kullanım Alanları</w:t>
      </w:r>
      <w:bookmarkEnd w:id="102"/>
      <w:bookmarkEnd w:id="103"/>
    </w:p>
    <w:tbl>
      <w:tblPr>
        <w:tblStyle w:val="TabloKlavuzu3"/>
        <w:tblW w:w="8755"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2093"/>
        <w:gridCol w:w="4110"/>
        <w:gridCol w:w="2552"/>
      </w:tblGrid>
      <w:tr w:rsidR="00FF76CC" w:rsidRPr="00C1321A" w14:paraId="33B391A5" w14:textId="77777777" w:rsidTr="007D14E7">
        <w:trPr>
          <w:tblHeader/>
          <w:jc w:val="center"/>
        </w:trPr>
        <w:tc>
          <w:tcPr>
            <w:tcW w:w="2093" w:type="dxa"/>
          </w:tcPr>
          <w:p w14:paraId="6AE7FB6E" w14:textId="77777777" w:rsidR="00FF76CC" w:rsidRPr="00C1321A" w:rsidRDefault="00FF76CC" w:rsidP="00C1321A">
            <w:pPr>
              <w:spacing w:line="240" w:lineRule="auto"/>
              <w:ind w:firstLine="0"/>
              <w:rPr>
                <w:b/>
                <w:bCs/>
                <w:color w:val="000000"/>
                <w:sz w:val="20"/>
              </w:rPr>
            </w:pPr>
            <w:r w:rsidRPr="00C1321A">
              <w:rPr>
                <w:b/>
                <w:bCs/>
                <w:color w:val="000000"/>
                <w:sz w:val="20"/>
              </w:rPr>
              <w:t>Kullanım amaçları</w:t>
            </w:r>
          </w:p>
        </w:tc>
        <w:tc>
          <w:tcPr>
            <w:tcW w:w="4110" w:type="dxa"/>
          </w:tcPr>
          <w:p w14:paraId="60A5907D" w14:textId="3E7B0D5A" w:rsidR="00FF76CC" w:rsidRPr="00C1321A" w:rsidRDefault="00FF76CC" w:rsidP="00C1321A">
            <w:pPr>
              <w:spacing w:line="240" w:lineRule="auto"/>
              <w:ind w:firstLine="0"/>
              <w:jc w:val="center"/>
              <w:rPr>
                <w:b/>
                <w:bCs/>
                <w:color w:val="000000"/>
                <w:sz w:val="20"/>
              </w:rPr>
            </w:pPr>
            <w:r w:rsidRPr="00C1321A">
              <w:rPr>
                <w:b/>
                <w:bCs/>
                <w:color w:val="000000"/>
                <w:sz w:val="20"/>
              </w:rPr>
              <w:t>Açıklama</w:t>
            </w:r>
          </w:p>
        </w:tc>
        <w:tc>
          <w:tcPr>
            <w:tcW w:w="2552" w:type="dxa"/>
          </w:tcPr>
          <w:p w14:paraId="4AA4EA0B" w14:textId="77777777" w:rsidR="00FF76CC" w:rsidRPr="00C1321A" w:rsidRDefault="00FF76CC" w:rsidP="00C1321A">
            <w:pPr>
              <w:spacing w:line="240" w:lineRule="auto"/>
              <w:ind w:firstLine="0"/>
              <w:jc w:val="center"/>
              <w:rPr>
                <w:b/>
                <w:bCs/>
                <w:color w:val="000000"/>
                <w:sz w:val="20"/>
              </w:rPr>
            </w:pPr>
            <w:r w:rsidRPr="00C1321A">
              <w:rPr>
                <w:b/>
                <w:bCs/>
                <w:color w:val="000000"/>
                <w:sz w:val="20"/>
              </w:rPr>
              <w:t>Web 2.0 araçları örnekleri</w:t>
            </w:r>
          </w:p>
        </w:tc>
      </w:tr>
      <w:tr w:rsidR="00FF76CC" w:rsidRPr="00C1321A" w14:paraId="3B6FEB44" w14:textId="77777777" w:rsidTr="007D14E7">
        <w:trPr>
          <w:jc w:val="center"/>
        </w:trPr>
        <w:tc>
          <w:tcPr>
            <w:tcW w:w="2093" w:type="dxa"/>
            <w:vAlign w:val="center"/>
          </w:tcPr>
          <w:p w14:paraId="0AE74521" w14:textId="77777777" w:rsidR="00FF76CC" w:rsidRPr="00C1321A" w:rsidRDefault="00FF76CC" w:rsidP="004364B4">
            <w:pPr>
              <w:spacing w:line="240" w:lineRule="auto"/>
              <w:ind w:firstLine="0"/>
              <w:jc w:val="left"/>
              <w:rPr>
                <w:color w:val="000000"/>
                <w:sz w:val="20"/>
              </w:rPr>
            </w:pPr>
            <w:r w:rsidRPr="00C1321A">
              <w:rPr>
                <w:color w:val="000000"/>
                <w:sz w:val="20"/>
              </w:rPr>
              <w:t>Dijital Poster Hazırlama</w:t>
            </w:r>
          </w:p>
        </w:tc>
        <w:tc>
          <w:tcPr>
            <w:tcW w:w="4110" w:type="dxa"/>
          </w:tcPr>
          <w:p w14:paraId="6553C2D3" w14:textId="77777777" w:rsidR="00FF76CC" w:rsidRPr="00C1321A" w:rsidRDefault="00FF76CC" w:rsidP="00C1321A">
            <w:pPr>
              <w:spacing w:line="240" w:lineRule="auto"/>
              <w:ind w:firstLine="0"/>
              <w:jc w:val="center"/>
              <w:rPr>
                <w:color w:val="000000"/>
                <w:sz w:val="20"/>
              </w:rPr>
            </w:pPr>
            <w:r w:rsidRPr="00C1321A">
              <w:rPr>
                <w:color w:val="000000"/>
                <w:sz w:val="20"/>
              </w:rPr>
              <w:t>Poster, afiş, sunum gibi materyaller oluşturmayı sağlamaktadır. Öğrencilerle etkileşimli sunumlar yapmaya imkân sunar.</w:t>
            </w:r>
          </w:p>
        </w:tc>
        <w:tc>
          <w:tcPr>
            <w:tcW w:w="2552" w:type="dxa"/>
          </w:tcPr>
          <w:p w14:paraId="59660F90" w14:textId="329479D4" w:rsidR="00FF76CC" w:rsidRPr="00C1321A" w:rsidRDefault="00FF76CC" w:rsidP="00C1321A">
            <w:pPr>
              <w:spacing w:line="240" w:lineRule="auto"/>
              <w:ind w:firstLine="0"/>
              <w:jc w:val="center"/>
              <w:rPr>
                <w:color w:val="000000"/>
                <w:sz w:val="20"/>
              </w:rPr>
            </w:pPr>
            <w:r w:rsidRPr="00C1321A">
              <w:rPr>
                <w:color w:val="000000"/>
                <w:sz w:val="20"/>
              </w:rPr>
              <w:t>Canva,</w:t>
            </w:r>
            <w:r w:rsidR="00C1321A">
              <w:rPr>
                <w:color w:val="000000"/>
                <w:sz w:val="20"/>
              </w:rPr>
              <w:t xml:space="preserve"> </w:t>
            </w:r>
            <w:r w:rsidRPr="00C1321A">
              <w:rPr>
                <w:color w:val="000000"/>
                <w:sz w:val="20"/>
              </w:rPr>
              <w:t>Postermywall, Glogster,</w:t>
            </w:r>
            <w:r w:rsidR="00C1321A">
              <w:rPr>
                <w:color w:val="000000"/>
                <w:sz w:val="20"/>
              </w:rPr>
              <w:t xml:space="preserve"> </w:t>
            </w:r>
            <w:r w:rsidRPr="00C1321A">
              <w:rPr>
                <w:color w:val="000000"/>
                <w:sz w:val="20"/>
              </w:rPr>
              <w:t>Easelly</w:t>
            </w:r>
          </w:p>
        </w:tc>
      </w:tr>
      <w:tr w:rsidR="00FF76CC" w:rsidRPr="00C1321A" w14:paraId="0973635B" w14:textId="77777777" w:rsidTr="007D14E7">
        <w:trPr>
          <w:jc w:val="center"/>
        </w:trPr>
        <w:tc>
          <w:tcPr>
            <w:tcW w:w="2093" w:type="dxa"/>
            <w:vAlign w:val="center"/>
          </w:tcPr>
          <w:p w14:paraId="4FA17561" w14:textId="77777777" w:rsidR="00FF76CC" w:rsidRPr="00C1321A" w:rsidRDefault="00FF76CC" w:rsidP="004364B4">
            <w:pPr>
              <w:spacing w:line="240" w:lineRule="auto"/>
              <w:ind w:firstLine="0"/>
              <w:jc w:val="left"/>
              <w:rPr>
                <w:color w:val="000000"/>
                <w:sz w:val="20"/>
              </w:rPr>
            </w:pPr>
            <w:r w:rsidRPr="00C1321A">
              <w:rPr>
                <w:color w:val="000000"/>
                <w:sz w:val="20"/>
              </w:rPr>
              <w:t>Video Konferans</w:t>
            </w:r>
          </w:p>
        </w:tc>
        <w:tc>
          <w:tcPr>
            <w:tcW w:w="4110" w:type="dxa"/>
          </w:tcPr>
          <w:p w14:paraId="0020F6BD" w14:textId="77777777" w:rsidR="00FF76CC" w:rsidRPr="00C1321A" w:rsidRDefault="00FF76CC" w:rsidP="00C1321A">
            <w:pPr>
              <w:spacing w:line="240" w:lineRule="auto"/>
              <w:ind w:firstLine="0"/>
              <w:jc w:val="center"/>
              <w:rPr>
                <w:color w:val="000000"/>
                <w:sz w:val="20"/>
              </w:rPr>
            </w:pPr>
            <w:r w:rsidRPr="00C1321A">
              <w:rPr>
                <w:color w:val="000000"/>
                <w:sz w:val="20"/>
              </w:rPr>
              <w:t>Kullanıcının uygun cihazları (tablet, akıllı telefon, bilgisayar vb.) kullanarak lokasyon fark etmeksizin tüm internet olan ortamlardan birbirleriyle iletişim kurabildiği bir platformdur.</w:t>
            </w:r>
          </w:p>
        </w:tc>
        <w:tc>
          <w:tcPr>
            <w:tcW w:w="2552" w:type="dxa"/>
          </w:tcPr>
          <w:p w14:paraId="0BA664BD" w14:textId="680045A3" w:rsidR="00FF76CC" w:rsidRPr="00C1321A" w:rsidRDefault="00FF76CC" w:rsidP="00C1321A">
            <w:pPr>
              <w:spacing w:line="240" w:lineRule="auto"/>
              <w:ind w:firstLine="0"/>
              <w:jc w:val="center"/>
              <w:rPr>
                <w:color w:val="000000"/>
                <w:sz w:val="20"/>
              </w:rPr>
            </w:pPr>
            <w:r w:rsidRPr="00C1321A">
              <w:rPr>
                <w:color w:val="000000"/>
                <w:sz w:val="20"/>
              </w:rPr>
              <w:t>Zoom, Google Hangouts, Jitsi Meet, Teams,</w:t>
            </w:r>
            <w:r w:rsidR="00C1321A">
              <w:rPr>
                <w:color w:val="000000"/>
                <w:sz w:val="20"/>
              </w:rPr>
              <w:t xml:space="preserve"> </w:t>
            </w:r>
            <w:r w:rsidRPr="00C1321A">
              <w:rPr>
                <w:color w:val="000000"/>
                <w:sz w:val="20"/>
              </w:rPr>
              <w:t>Team Link</w:t>
            </w:r>
          </w:p>
        </w:tc>
      </w:tr>
      <w:tr w:rsidR="00FF76CC" w:rsidRPr="00C1321A" w14:paraId="36BF6D8D" w14:textId="77777777" w:rsidTr="007D14E7">
        <w:trPr>
          <w:jc w:val="center"/>
        </w:trPr>
        <w:tc>
          <w:tcPr>
            <w:tcW w:w="2093" w:type="dxa"/>
            <w:vAlign w:val="center"/>
          </w:tcPr>
          <w:p w14:paraId="2AB760DC" w14:textId="77777777" w:rsidR="00FF76CC" w:rsidRPr="00C1321A" w:rsidRDefault="00FF76CC" w:rsidP="004364B4">
            <w:pPr>
              <w:spacing w:line="240" w:lineRule="auto"/>
              <w:ind w:firstLine="0"/>
              <w:jc w:val="left"/>
              <w:rPr>
                <w:color w:val="000000"/>
                <w:sz w:val="20"/>
              </w:rPr>
            </w:pPr>
            <w:r w:rsidRPr="00C1321A">
              <w:rPr>
                <w:color w:val="000000"/>
                <w:sz w:val="20"/>
              </w:rPr>
              <w:t>Video Oluşturma ve Düzenleme</w:t>
            </w:r>
          </w:p>
        </w:tc>
        <w:tc>
          <w:tcPr>
            <w:tcW w:w="4110" w:type="dxa"/>
          </w:tcPr>
          <w:p w14:paraId="580B9517" w14:textId="77777777" w:rsidR="00FF76CC" w:rsidRPr="00C1321A" w:rsidRDefault="00FF76CC" w:rsidP="00C1321A">
            <w:pPr>
              <w:spacing w:line="240" w:lineRule="auto"/>
              <w:ind w:firstLine="0"/>
              <w:jc w:val="center"/>
              <w:rPr>
                <w:color w:val="000000"/>
                <w:sz w:val="20"/>
              </w:rPr>
            </w:pPr>
            <w:r w:rsidRPr="00C1321A">
              <w:rPr>
                <w:color w:val="000000"/>
                <w:sz w:val="20"/>
              </w:rPr>
              <w:t>Online video hazırlamaya yardımcı olur. İş, eğitim, sosyal medya ve daha farklı alanlarda videolar hazırlamaya imkân sunar.</w:t>
            </w:r>
          </w:p>
        </w:tc>
        <w:tc>
          <w:tcPr>
            <w:tcW w:w="2552" w:type="dxa"/>
          </w:tcPr>
          <w:p w14:paraId="4F637D01" w14:textId="5628C4B2" w:rsidR="00FF76CC" w:rsidRPr="00C1321A" w:rsidRDefault="00FF76CC" w:rsidP="00C1321A">
            <w:pPr>
              <w:spacing w:line="240" w:lineRule="auto"/>
              <w:ind w:firstLine="0"/>
              <w:jc w:val="center"/>
              <w:rPr>
                <w:color w:val="000000"/>
                <w:sz w:val="20"/>
              </w:rPr>
            </w:pPr>
            <w:r w:rsidRPr="00C1321A">
              <w:rPr>
                <w:color w:val="000000"/>
                <w:sz w:val="20"/>
              </w:rPr>
              <w:t>Animoto,</w:t>
            </w:r>
            <w:r w:rsidR="00C1321A">
              <w:rPr>
                <w:color w:val="000000"/>
                <w:sz w:val="20"/>
              </w:rPr>
              <w:t xml:space="preserve"> </w:t>
            </w:r>
            <w:r w:rsidRPr="00C1321A">
              <w:rPr>
                <w:color w:val="000000"/>
                <w:sz w:val="20"/>
              </w:rPr>
              <w:t>Flixpress, Renderforest,</w:t>
            </w:r>
            <w:r w:rsidR="00C1321A">
              <w:rPr>
                <w:color w:val="000000"/>
                <w:sz w:val="20"/>
              </w:rPr>
              <w:t xml:space="preserve"> </w:t>
            </w:r>
            <w:r w:rsidRPr="00C1321A">
              <w:rPr>
                <w:color w:val="000000"/>
                <w:sz w:val="20"/>
              </w:rPr>
              <w:t>Kizoa,</w:t>
            </w:r>
            <w:r w:rsidR="00C1321A">
              <w:rPr>
                <w:color w:val="000000"/>
                <w:sz w:val="20"/>
              </w:rPr>
              <w:t xml:space="preserve"> </w:t>
            </w:r>
            <w:r w:rsidRPr="00C1321A">
              <w:rPr>
                <w:color w:val="000000"/>
                <w:sz w:val="20"/>
              </w:rPr>
              <w:t>Kapwing</w:t>
            </w:r>
          </w:p>
        </w:tc>
      </w:tr>
      <w:tr w:rsidR="00FF76CC" w:rsidRPr="00C1321A" w14:paraId="76DDE98D" w14:textId="77777777" w:rsidTr="007D14E7">
        <w:trPr>
          <w:jc w:val="center"/>
        </w:trPr>
        <w:tc>
          <w:tcPr>
            <w:tcW w:w="2093" w:type="dxa"/>
            <w:vAlign w:val="center"/>
          </w:tcPr>
          <w:p w14:paraId="68DA7A0F" w14:textId="77777777" w:rsidR="00FF76CC" w:rsidRPr="00C1321A" w:rsidRDefault="00FF76CC" w:rsidP="004364B4">
            <w:pPr>
              <w:spacing w:line="240" w:lineRule="auto"/>
              <w:ind w:firstLine="0"/>
              <w:jc w:val="left"/>
              <w:rPr>
                <w:color w:val="000000"/>
                <w:sz w:val="20"/>
              </w:rPr>
            </w:pPr>
            <w:r w:rsidRPr="00C1321A">
              <w:rPr>
                <w:color w:val="000000"/>
                <w:sz w:val="20"/>
              </w:rPr>
              <w:t>Anket Oluşturma</w:t>
            </w:r>
          </w:p>
        </w:tc>
        <w:tc>
          <w:tcPr>
            <w:tcW w:w="4110" w:type="dxa"/>
          </w:tcPr>
          <w:p w14:paraId="2089885D" w14:textId="77777777" w:rsidR="00FF76CC" w:rsidRPr="00C1321A" w:rsidRDefault="00FF76CC" w:rsidP="00C1321A">
            <w:pPr>
              <w:spacing w:line="240" w:lineRule="auto"/>
              <w:ind w:firstLine="0"/>
              <w:jc w:val="center"/>
              <w:rPr>
                <w:color w:val="000000"/>
                <w:sz w:val="20"/>
              </w:rPr>
            </w:pPr>
            <w:r w:rsidRPr="00C1321A">
              <w:rPr>
                <w:color w:val="000000"/>
                <w:sz w:val="20"/>
              </w:rPr>
              <w:t>Online anketler oluşturup, belirli bir hedef kitleden istenen bir konu hakkında geri bildirim almanızı sağlayan araçlardır.</w:t>
            </w:r>
          </w:p>
        </w:tc>
        <w:tc>
          <w:tcPr>
            <w:tcW w:w="2552" w:type="dxa"/>
          </w:tcPr>
          <w:p w14:paraId="57411560" w14:textId="62F28C35" w:rsidR="00FF76CC" w:rsidRPr="00C1321A" w:rsidRDefault="00FF76CC" w:rsidP="00C1321A">
            <w:pPr>
              <w:spacing w:line="240" w:lineRule="auto"/>
              <w:ind w:firstLine="0"/>
              <w:jc w:val="center"/>
              <w:rPr>
                <w:color w:val="000000"/>
                <w:sz w:val="20"/>
              </w:rPr>
            </w:pPr>
            <w:r w:rsidRPr="00C1321A">
              <w:rPr>
                <w:color w:val="000000"/>
                <w:sz w:val="20"/>
              </w:rPr>
              <w:t>GoogleForms,</w:t>
            </w:r>
            <w:r w:rsidR="00C1321A">
              <w:rPr>
                <w:color w:val="000000"/>
                <w:sz w:val="20"/>
              </w:rPr>
              <w:t xml:space="preserve"> </w:t>
            </w:r>
            <w:r w:rsidRPr="00C1321A">
              <w:rPr>
                <w:color w:val="000000"/>
                <w:sz w:val="20"/>
              </w:rPr>
              <w:t>Typeform Surveymonkey,</w:t>
            </w:r>
            <w:r w:rsidR="00C1321A">
              <w:rPr>
                <w:color w:val="000000"/>
                <w:sz w:val="20"/>
              </w:rPr>
              <w:t xml:space="preserve"> Apester, Polleverywhere</w:t>
            </w:r>
          </w:p>
        </w:tc>
      </w:tr>
      <w:tr w:rsidR="00FF76CC" w:rsidRPr="00C1321A" w14:paraId="414FDE67" w14:textId="77777777" w:rsidTr="007D14E7">
        <w:trPr>
          <w:jc w:val="center"/>
        </w:trPr>
        <w:tc>
          <w:tcPr>
            <w:tcW w:w="2093" w:type="dxa"/>
            <w:vAlign w:val="center"/>
          </w:tcPr>
          <w:p w14:paraId="3A55B2B8" w14:textId="77777777" w:rsidR="00FF76CC" w:rsidRPr="00C1321A" w:rsidRDefault="00FF76CC" w:rsidP="004364B4">
            <w:pPr>
              <w:spacing w:line="240" w:lineRule="auto"/>
              <w:ind w:firstLine="0"/>
              <w:jc w:val="left"/>
              <w:rPr>
                <w:color w:val="000000"/>
                <w:sz w:val="20"/>
              </w:rPr>
            </w:pPr>
            <w:r w:rsidRPr="00C1321A">
              <w:rPr>
                <w:color w:val="000000"/>
                <w:sz w:val="20"/>
              </w:rPr>
              <w:t>Kelime Bulutu Oluşturma</w:t>
            </w:r>
          </w:p>
        </w:tc>
        <w:tc>
          <w:tcPr>
            <w:tcW w:w="4110" w:type="dxa"/>
          </w:tcPr>
          <w:p w14:paraId="04B61749" w14:textId="77777777" w:rsidR="00FF76CC" w:rsidRPr="00C1321A" w:rsidRDefault="00FF76CC" w:rsidP="00C1321A">
            <w:pPr>
              <w:spacing w:line="240" w:lineRule="auto"/>
              <w:ind w:firstLine="0"/>
              <w:jc w:val="center"/>
              <w:rPr>
                <w:color w:val="000000"/>
                <w:sz w:val="20"/>
              </w:rPr>
            </w:pPr>
            <w:r w:rsidRPr="00C1321A">
              <w:rPr>
                <w:color w:val="000000"/>
                <w:sz w:val="20"/>
              </w:rPr>
              <w:t>Kelime bulutu yani daha yaygın adıyla wordle belli bir konu ile alakalı kelimelerin farklı boyutlarda bir araya gelmesiyle oluşan bir resimdir.</w:t>
            </w:r>
          </w:p>
        </w:tc>
        <w:tc>
          <w:tcPr>
            <w:tcW w:w="2552" w:type="dxa"/>
          </w:tcPr>
          <w:p w14:paraId="58A80836" w14:textId="1F4FD341" w:rsidR="00FF76CC" w:rsidRPr="00C1321A" w:rsidRDefault="00FF76CC" w:rsidP="00C1321A">
            <w:pPr>
              <w:spacing w:line="240" w:lineRule="auto"/>
              <w:ind w:firstLine="0"/>
              <w:jc w:val="center"/>
              <w:rPr>
                <w:color w:val="000000"/>
                <w:sz w:val="20"/>
              </w:rPr>
            </w:pPr>
            <w:r w:rsidRPr="00C1321A">
              <w:rPr>
                <w:color w:val="000000"/>
                <w:sz w:val="20"/>
              </w:rPr>
              <w:t>Worditout,</w:t>
            </w:r>
            <w:r w:rsidR="00C1321A">
              <w:rPr>
                <w:color w:val="000000"/>
                <w:sz w:val="20"/>
              </w:rPr>
              <w:t xml:space="preserve"> </w:t>
            </w:r>
            <w:r w:rsidRPr="00C1321A">
              <w:rPr>
                <w:color w:val="000000"/>
                <w:sz w:val="20"/>
              </w:rPr>
              <w:t>Wordart, Jasondavies,</w:t>
            </w:r>
            <w:r w:rsidR="00C1321A">
              <w:rPr>
                <w:color w:val="000000"/>
                <w:sz w:val="20"/>
              </w:rPr>
              <w:t xml:space="preserve"> </w:t>
            </w:r>
            <w:r w:rsidRPr="00C1321A">
              <w:rPr>
                <w:color w:val="000000"/>
                <w:sz w:val="20"/>
              </w:rPr>
              <w:t>Tagxedo, Wordclouds</w:t>
            </w:r>
          </w:p>
        </w:tc>
      </w:tr>
      <w:tr w:rsidR="00FF76CC" w:rsidRPr="00C1321A" w14:paraId="5E70DEDD" w14:textId="77777777" w:rsidTr="007D14E7">
        <w:trPr>
          <w:jc w:val="center"/>
        </w:trPr>
        <w:tc>
          <w:tcPr>
            <w:tcW w:w="2093" w:type="dxa"/>
            <w:vAlign w:val="center"/>
          </w:tcPr>
          <w:p w14:paraId="3013E6A4" w14:textId="77777777" w:rsidR="00FF76CC" w:rsidRPr="00C1321A" w:rsidRDefault="00FF76CC" w:rsidP="004364B4">
            <w:pPr>
              <w:spacing w:line="240" w:lineRule="auto"/>
              <w:ind w:firstLine="0"/>
              <w:jc w:val="left"/>
              <w:rPr>
                <w:color w:val="000000"/>
                <w:sz w:val="20"/>
              </w:rPr>
            </w:pPr>
          </w:p>
          <w:p w14:paraId="0FBB9045" w14:textId="1C18FD96" w:rsidR="00FF76CC" w:rsidRPr="00C1321A" w:rsidRDefault="004364B4" w:rsidP="004364B4">
            <w:pPr>
              <w:spacing w:line="240" w:lineRule="auto"/>
              <w:ind w:firstLine="0"/>
              <w:jc w:val="left"/>
              <w:rPr>
                <w:color w:val="000000"/>
                <w:sz w:val="20"/>
              </w:rPr>
            </w:pPr>
            <w:r>
              <w:rPr>
                <w:color w:val="000000"/>
                <w:sz w:val="20"/>
              </w:rPr>
              <w:t>Avatar Oluşturma</w:t>
            </w:r>
          </w:p>
        </w:tc>
        <w:tc>
          <w:tcPr>
            <w:tcW w:w="4110" w:type="dxa"/>
          </w:tcPr>
          <w:p w14:paraId="299A7093" w14:textId="77777777" w:rsidR="00FF76CC" w:rsidRPr="00C1321A" w:rsidRDefault="00FF76CC" w:rsidP="00C1321A">
            <w:pPr>
              <w:spacing w:line="240" w:lineRule="auto"/>
              <w:ind w:firstLine="0"/>
              <w:jc w:val="center"/>
              <w:rPr>
                <w:color w:val="000000"/>
                <w:sz w:val="20"/>
              </w:rPr>
            </w:pPr>
            <w:r w:rsidRPr="00C1321A">
              <w:rPr>
                <w:color w:val="000000"/>
                <w:sz w:val="20"/>
              </w:rPr>
              <w:t>Kullanıcı dijital araçlarla kendisinin küçük bir kopyası olan avatarlar oluşturabilir.</w:t>
            </w:r>
          </w:p>
        </w:tc>
        <w:tc>
          <w:tcPr>
            <w:tcW w:w="2552" w:type="dxa"/>
          </w:tcPr>
          <w:p w14:paraId="24DD7226" w14:textId="77777777" w:rsidR="00FF76CC" w:rsidRPr="00C1321A" w:rsidRDefault="00FF76CC" w:rsidP="00C1321A">
            <w:pPr>
              <w:spacing w:line="240" w:lineRule="auto"/>
              <w:ind w:firstLine="0"/>
              <w:jc w:val="center"/>
              <w:rPr>
                <w:color w:val="000000"/>
                <w:sz w:val="20"/>
              </w:rPr>
            </w:pPr>
            <w:r w:rsidRPr="00C1321A">
              <w:rPr>
                <w:color w:val="000000"/>
                <w:sz w:val="20"/>
              </w:rPr>
              <w:t>Blabberize, Bitmoji, Voki, Chatterpix</w:t>
            </w:r>
          </w:p>
        </w:tc>
      </w:tr>
      <w:tr w:rsidR="00FF76CC" w:rsidRPr="00C1321A" w14:paraId="4D827D3B" w14:textId="77777777" w:rsidTr="007D14E7">
        <w:trPr>
          <w:jc w:val="center"/>
        </w:trPr>
        <w:tc>
          <w:tcPr>
            <w:tcW w:w="2093" w:type="dxa"/>
            <w:vAlign w:val="center"/>
          </w:tcPr>
          <w:p w14:paraId="2B22B3EE" w14:textId="77777777" w:rsidR="00FF76CC" w:rsidRPr="00C1321A" w:rsidRDefault="00FF76CC" w:rsidP="004364B4">
            <w:pPr>
              <w:spacing w:line="240" w:lineRule="auto"/>
              <w:ind w:firstLine="0"/>
              <w:jc w:val="left"/>
              <w:rPr>
                <w:color w:val="000000"/>
                <w:sz w:val="20"/>
              </w:rPr>
            </w:pPr>
            <w:r w:rsidRPr="00C1321A">
              <w:rPr>
                <w:color w:val="000000"/>
                <w:sz w:val="20"/>
              </w:rPr>
              <w:t>Bulmaca ve Bilgi Kartı Hazırlama</w:t>
            </w:r>
          </w:p>
        </w:tc>
        <w:tc>
          <w:tcPr>
            <w:tcW w:w="4110" w:type="dxa"/>
          </w:tcPr>
          <w:p w14:paraId="6D5D7DA9" w14:textId="77777777" w:rsidR="00FF76CC" w:rsidRPr="00C1321A" w:rsidRDefault="00FF76CC" w:rsidP="00C1321A">
            <w:pPr>
              <w:spacing w:line="240" w:lineRule="auto"/>
              <w:ind w:firstLine="0"/>
              <w:jc w:val="center"/>
              <w:rPr>
                <w:color w:val="000000"/>
                <w:sz w:val="20"/>
              </w:rPr>
            </w:pPr>
            <w:r w:rsidRPr="00C1321A">
              <w:rPr>
                <w:color w:val="000000"/>
                <w:sz w:val="20"/>
              </w:rPr>
              <w:t>Kullanıcılar bir soru ve karşısına cevabını yazabildiği dijital bir kart oyunu, kelimelerini kullanarak hazırladığı yazdırılabilir bulmaca, yapboz, puzzle gibi uyarlanabilir materyaller geliştirebilir.</w:t>
            </w:r>
          </w:p>
        </w:tc>
        <w:tc>
          <w:tcPr>
            <w:tcW w:w="2552" w:type="dxa"/>
          </w:tcPr>
          <w:p w14:paraId="36AAB22F" w14:textId="0823F2FA" w:rsidR="00FF76CC" w:rsidRPr="00C1321A" w:rsidRDefault="00FF76CC" w:rsidP="00C1321A">
            <w:pPr>
              <w:spacing w:line="240" w:lineRule="auto"/>
              <w:ind w:firstLine="0"/>
              <w:jc w:val="center"/>
              <w:rPr>
                <w:color w:val="000000"/>
                <w:sz w:val="20"/>
              </w:rPr>
            </w:pPr>
            <w:r w:rsidRPr="00C1321A">
              <w:rPr>
                <w:color w:val="000000"/>
                <w:sz w:val="20"/>
              </w:rPr>
              <w:t>Jigsaw Planet, Cram,</w:t>
            </w:r>
            <w:r w:rsidR="00C1321A">
              <w:rPr>
                <w:color w:val="000000"/>
                <w:sz w:val="20"/>
              </w:rPr>
              <w:t xml:space="preserve"> </w:t>
            </w:r>
            <w:r w:rsidRPr="00C1321A">
              <w:rPr>
                <w:color w:val="000000"/>
                <w:sz w:val="20"/>
              </w:rPr>
              <w:t>Quizlet, Crossword Labs, Tarsia</w:t>
            </w:r>
          </w:p>
        </w:tc>
      </w:tr>
      <w:tr w:rsidR="00FF76CC" w:rsidRPr="00C1321A" w14:paraId="156496A8" w14:textId="77777777" w:rsidTr="007D14E7">
        <w:trPr>
          <w:jc w:val="center"/>
        </w:trPr>
        <w:tc>
          <w:tcPr>
            <w:tcW w:w="2093" w:type="dxa"/>
            <w:vAlign w:val="center"/>
          </w:tcPr>
          <w:p w14:paraId="220B1734" w14:textId="77777777" w:rsidR="00FF76CC" w:rsidRPr="00C1321A" w:rsidRDefault="00FF76CC" w:rsidP="004364B4">
            <w:pPr>
              <w:spacing w:line="240" w:lineRule="auto"/>
              <w:ind w:firstLine="0"/>
              <w:jc w:val="left"/>
              <w:rPr>
                <w:color w:val="000000"/>
                <w:sz w:val="20"/>
              </w:rPr>
            </w:pPr>
            <w:r w:rsidRPr="00C1321A">
              <w:rPr>
                <w:color w:val="000000"/>
                <w:sz w:val="20"/>
              </w:rPr>
              <w:t>Kavram Haritası Oluşturma</w:t>
            </w:r>
          </w:p>
        </w:tc>
        <w:tc>
          <w:tcPr>
            <w:tcW w:w="4110" w:type="dxa"/>
          </w:tcPr>
          <w:p w14:paraId="1E85E668" w14:textId="77777777" w:rsidR="00FF76CC" w:rsidRPr="00C1321A" w:rsidRDefault="00FF76CC" w:rsidP="00C1321A">
            <w:pPr>
              <w:spacing w:line="240" w:lineRule="auto"/>
              <w:ind w:firstLine="0"/>
              <w:jc w:val="center"/>
              <w:rPr>
                <w:color w:val="000000"/>
                <w:sz w:val="20"/>
              </w:rPr>
            </w:pPr>
            <w:r w:rsidRPr="00C1321A">
              <w:rPr>
                <w:color w:val="000000"/>
                <w:sz w:val="20"/>
              </w:rPr>
              <w:t>İnternet teknolojisi kullanılarak birbiriyle alakalı olan kavramların bir şema üzerinde ilişkisinin gösterilmesine olanak tanır.</w:t>
            </w:r>
          </w:p>
        </w:tc>
        <w:tc>
          <w:tcPr>
            <w:tcW w:w="2552" w:type="dxa"/>
          </w:tcPr>
          <w:p w14:paraId="11E4E652" w14:textId="4D4AAB58" w:rsidR="00FF76CC" w:rsidRPr="00C1321A" w:rsidRDefault="00FF76CC" w:rsidP="00C1321A">
            <w:pPr>
              <w:spacing w:line="240" w:lineRule="auto"/>
              <w:ind w:firstLine="0"/>
              <w:jc w:val="center"/>
              <w:rPr>
                <w:color w:val="000000"/>
                <w:sz w:val="20"/>
              </w:rPr>
            </w:pPr>
            <w:r w:rsidRPr="00C1321A">
              <w:rPr>
                <w:color w:val="000000"/>
                <w:sz w:val="20"/>
              </w:rPr>
              <w:t>Popplet, Mindmeister, Bubbl Mindmup,</w:t>
            </w:r>
            <w:r w:rsidR="00C1321A">
              <w:rPr>
                <w:color w:val="000000"/>
                <w:sz w:val="20"/>
              </w:rPr>
              <w:t xml:space="preserve"> </w:t>
            </w:r>
            <w:r w:rsidRPr="00C1321A">
              <w:rPr>
                <w:color w:val="000000"/>
                <w:sz w:val="20"/>
              </w:rPr>
              <w:t>Goconqr</w:t>
            </w:r>
          </w:p>
        </w:tc>
      </w:tr>
      <w:tr w:rsidR="00FF76CC" w:rsidRPr="00C1321A" w14:paraId="65723D4C" w14:textId="77777777" w:rsidTr="007D14E7">
        <w:trPr>
          <w:jc w:val="center"/>
        </w:trPr>
        <w:tc>
          <w:tcPr>
            <w:tcW w:w="2093" w:type="dxa"/>
            <w:vAlign w:val="center"/>
          </w:tcPr>
          <w:p w14:paraId="4EF46DB8" w14:textId="77777777" w:rsidR="00FF76CC" w:rsidRPr="00C1321A" w:rsidRDefault="00FF76CC" w:rsidP="004364B4">
            <w:pPr>
              <w:spacing w:line="240" w:lineRule="auto"/>
              <w:ind w:firstLine="0"/>
              <w:jc w:val="left"/>
              <w:rPr>
                <w:color w:val="000000"/>
                <w:sz w:val="20"/>
              </w:rPr>
            </w:pPr>
            <w:r w:rsidRPr="00C1321A">
              <w:rPr>
                <w:color w:val="000000"/>
                <w:sz w:val="20"/>
              </w:rPr>
              <w:t>Eğitici Oyun Hazırlama</w:t>
            </w:r>
          </w:p>
        </w:tc>
        <w:tc>
          <w:tcPr>
            <w:tcW w:w="4110" w:type="dxa"/>
          </w:tcPr>
          <w:p w14:paraId="1221F8A6" w14:textId="74F86FF5" w:rsidR="00FF76CC" w:rsidRPr="00C1321A" w:rsidRDefault="00FF76CC" w:rsidP="00C1321A">
            <w:pPr>
              <w:spacing w:line="240" w:lineRule="auto"/>
              <w:ind w:firstLine="0"/>
              <w:jc w:val="center"/>
              <w:rPr>
                <w:color w:val="000000"/>
                <w:sz w:val="20"/>
              </w:rPr>
            </w:pPr>
            <w:r w:rsidRPr="00C1321A">
              <w:rPr>
                <w:color w:val="000000"/>
                <w:sz w:val="20"/>
              </w:rPr>
              <w:t>Teknolojik materyaller kullanılarak öğretimi yapılacak konu ile ilgili eğitim öğretim ortamlarında çeşitli içeriklere göre oyun hazırlama araçlarıdır.</w:t>
            </w:r>
          </w:p>
        </w:tc>
        <w:tc>
          <w:tcPr>
            <w:tcW w:w="2552" w:type="dxa"/>
          </w:tcPr>
          <w:p w14:paraId="3C4CB2C0" w14:textId="77777777" w:rsidR="00FF76CC" w:rsidRPr="00C1321A" w:rsidRDefault="00FF76CC" w:rsidP="00C1321A">
            <w:pPr>
              <w:spacing w:line="240" w:lineRule="auto"/>
              <w:ind w:firstLine="0"/>
              <w:jc w:val="center"/>
              <w:rPr>
                <w:color w:val="000000"/>
                <w:sz w:val="20"/>
              </w:rPr>
            </w:pPr>
            <w:r w:rsidRPr="00C1321A">
              <w:rPr>
                <w:color w:val="000000"/>
                <w:sz w:val="20"/>
              </w:rPr>
              <w:t>LearningApps, Actionbound, Wordwall, Wheel Decide, Educaplay</w:t>
            </w:r>
          </w:p>
        </w:tc>
      </w:tr>
      <w:tr w:rsidR="00FF76CC" w:rsidRPr="00C1321A" w14:paraId="55942B75" w14:textId="77777777" w:rsidTr="007D14E7">
        <w:trPr>
          <w:jc w:val="center"/>
        </w:trPr>
        <w:tc>
          <w:tcPr>
            <w:tcW w:w="2093" w:type="dxa"/>
            <w:vAlign w:val="center"/>
          </w:tcPr>
          <w:p w14:paraId="6AA68CBC" w14:textId="77777777" w:rsidR="00FF76CC" w:rsidRPr="00C1321A" w:rsidRDefault="00FF76CC" w:rsidP="004364B4">
            <w:pPr>
              <w:spacing w:line="240" w:lineRule="auto"/>
              <w:ind w:firstLine="0"/>
              <w:jc w:val="left"/>
              <w:rPr>
                <w:color w:val="000000"/>
                <w:sz w:val="20"/>
              </w:rPr>
            </w:pPr>
            <w:r w:rsidRPr="00C1321A">
              <w:rPr>
                <w:color w:val="000000"/>
                <w:sz w:val="20"/>
              </w:rPr>
              <w:t>Animasyon Oluşturma</w:t>
            </w:r>
          </w:p>
        </w:tc>
        <w:tc>
          <w:tcPr>
            <w:tcW w:w="4110" w:type="dxa"/>
          </w:tcPr>
          <w:p w14:paraId="1271F95E" w14:textId="48B3244A" w:rsidR="00FF76CC" w:rsidRPr="00C1321A" w:rsidRDefault="00FF76CC" w:rsidP="004364B4">
            <w:pPr>
              <w:spacing w:line="240" w:lineRule="auto"/>
              <w:ind w:firstLine="0"/>
              <w:jc w:val="center"/>
              <w:rPr>
                <w:color w:val="000000"/>
                <w:sz w:val="20"/>
              </w:rPr>
            </w:pPr>
            <w:r w:rsidRPr="00C1321A">
              <w:rPr>
                <w:color w:val="000000"/>
                <w:sz w:val="20"/>
              </w:rPr>
              <w:t>Animasyonlar ile soyut kavramları ve süregelen durumları Web 2.0 araçları ile sistemde depolanan önceden ayarlanmış şablonları ve animasyonların kullanımı derslerde somutlaştırarak anlatmanıza imkan tanır.</w:t>
            </w:r>
          </w:p>
        </w:tc>
        <w:tc>
          <w:tcPr>
            <w:tcW w:w="2552" w:type="dxa"/>
          </w:tcPr>
          <w:p w14:paraId="3978424C" w14:textId="77777777" w:rsidR="00FF76CC" w:rsidRPr="00C1321A" w:rsidRDefault="00FF76CC" w:rsidP="00C1321A">
            <w:pPr>
              <w:spacing w:line="240" w:lineRule="auto"/>
              <w:ind w:firstLine="0"/>
              <w:jc w:val="center"/>
              <w:rPr>
                <w:color w:val="000000"/>
                <w:sz w:val="20"/>
              </w:rPr>
            </w:pPr>
            <w:r w:rsidRPr="00C1321A">
              <w:rPr>
                <w:color w:val="000000"/>
                <w:sz w:val="20"/>
              </w:rPr>
              <w:t>Powtoon, Moovly, Plotagon, Animaker</w:t>
            </w:r>
          </w:p>
        </w:tc>
      </w:tr>
      <w:tr w:rsidR="00FF76CC" w:rsidRPr="00C1321A" w14:paraId="6BFE3D8B" w14:textId="77777777" w:rsidTr="007D14E7">
        <w:trPr>
          <w:jc w:val="center"/>
        </w:trPr>
        <w:tc>
          <w:tcPr>
            <w:tcW w:w="2093" w:type="dxa"/>
            <w:vAlign w:val="center"/>
          </w:tcPr>
          <w:p w14:paraId="30541D25" w14:textId="77777777" w:rsidR="00FF76CC" w:rsidRPr="00C1321A" w:rsidRDefault="00FF76CC" w:rsidP="004364B4">
            <w:pPr>
              <w:spacing w:line="240" w:lineRule="auto"/>
              <w:ind w:firstLine="0"/>
              <w:jc w:val="left"/>
              <w:rPr>
                <w:color w:val="000000"/>
                <w:sz w:val="20"/>
              </w:rPr>
            </w:pPr>
            <w:r w:rsidRPr="00C1321A">
              <w:rPr>
                <w:color w:val="000000"/>
                <w:sz w:val="20"/>
              </w:rPr>
              <w:t>Sunum Hazırlama</w:t>
            </w:r>
          </w:p>
        </w:tc>
        <w:tc>
          <w:tcPr>
            <w:tcW w:w="4110" w:type="dxa"/>
          </w:tcPr>
          <w:p w14:paraId="25EECEAA" w14:textId="77777777" w:rsidR="00FF76CC" w:rsidRPr="00C1321A" w:rsidRDefault="00FF76CC" w:rsidP="00C1321A">
            <w:pPr>
              <w:spacing w:line="240" w:lineRule="auto"/>
              <w:ind w:firstLine="0"/>
              <w:jc w:val="center"/>
              <w:rPr>
                <w:color w:val="000000"/>
                <w:sz w:val="20"/>
              </w:rPr>
            </w:pPr>
            <w:r w:rsidRPr="00C1321A">
              <w:rPr>
                <w:color w:val="000000"/>
                <w:sz w:val="20"/>
              </w:rPr>
              <w:t>Hedeflenen kitleye belirli bir konuda detaylı bilgi vermek amacıyla kullanılan sunum araçlarıdır.</w:t>
            </w:r>
          </w:p>
        </w:tc>
        <w:tc>
          <w:tcPr>
            <w:tcW w:w="2552" w:type="dxa"/>
          </w:tcPr>
          <w:p w14:paraId="557B0867" w14:textId="3A72BEA2" w:rsidR="00FF76CC" w:rsidRPr="00C1321A" w:rsidRDefault="00FF76CC" w:rsidP="00C1321A">
            <w:pPr>
              <w:spacing w:line="240" w:lineRule="auto"/>
              <w:ind w:firstLine="0"/>
              <w:jc w:val="center"/>
              <w:rPr>
                <w:color w:val="000000"/>
                <w:sz w:val="20"/>
              </w:rPr>
            </w:pPr>
            <w:r w:rsidRPr="00C1321A">
              <w:rPr>
                <w:color w:val="000000"/>
                <w:sz w:val="20"/>
              </w:rPr>
              <w:t>Prezi,</w:t>
            </w:r>
            <w:r w:rsidR="004364B4">
              <w:rPr>
                <w:color w:val="000000"/>
                <w:sz w:val="20"/>
              </w:rPr>
              <w:t xml:space="preserve"> </w:t>
            </w:r>
            <w:r w:rsidRPr="00C1321A">
              <w:rPr>
                <w:color w:val="000000"/>
                <w:sz w:val="20"/>
              </w:rPr>
              <w:t>Venngage,</w:t>
            </w:r>
            <w:r w:rsidR="004364B4">
              <w:rPr>
                <w:color w:val="000000"/>
                <w:sz w:val="20"/>
              </w:rPr>
              <w:t xml:space="preserve"> </w:t>
            </w:r>
            <w:r w:rsidRPr="00C1321A">
              <w:rPr>
                <w:color w:val="000000"/>
                <w:sz w:val="20"/>
              </w:rPr>
              <w:t>Emaze, Slideshare, Photpeach</w:t>
            </w:r>
          </w:p>
        </w:tc>
      </w:tr>
      <w:tr w:rsidR="00FF76CC" w:rsidRPr="00C1321A" w14:paraId="2582E007" w14:textId="77777777" w:rsidTr="007D14E7">
        <w:trPr>
          <w:jc w:val="center"/>
        </w:trPr>
        <w:tc>
          <w:tcPr>
            <w:tcW w:w="2093" w:type="dxa"/>
            <w:vAlign w:val="center"/>
          </w:tcPr>
          <w:p w14:paraId="138BED71" w14:textId="77777777" w:rsidR="00FF76CC" w:rsidRPr="00C1321A" w:rsidRDefault="00FF76CC" w:rsidP="004364B4">
            <w:pPr>
              <w:spacing w:line="240" w:lineRule="auto"/>
              <w:ind w:firstLine="0"/>
              <w:jc w:val="left"/>
              <w:rPr>
                <w:color w:val="000000"/>
                <w:sz w:val="20"/>
              </w:rPr>
            </w:pPr>
            <w:r w:rsidRPr="00C1321A">
              <w:rPr>
                <w:color w:val="000000"/>
                <w:sz w:val="20"/>
              </w:rPr>
              <w:t>Dijital Hikaye ve Dergi Hazırlama</w:t>
            </w:r>
          </w:p>
        </w:tc>
        <w:tc>
          <w:tcPr>
            <w:tcW w:w="4110" w:type="dxa"/>
          </w:tcPr>
          <w:p w14:paraId="7A20C9E9" w14:textId="77777777" w:rsidR="00FF76CC" w:rsidRPr="00C1321A" w:rsidRDefault="00FF76CC" w:rsidP="00C1321A">
            <w:pPr>
              <w:spacing w:line="240" w:lineRule="auto"/>
              <w:ind w:firstLine="0"/>
              <w:jc w:val="center"/>
              <w:rPr>
                <w:color w:val="000000"/>
                <w:sz w:val="20"/>
              </w:rPr>
            </w:pPr>
            <w:r w:rsidRPr="00C1321A">
              <w:rPr>
                <w:color w:val="000000"/>
                <w:sz w:val="20"/>
              </w:rPr>
              <w:t xml:space="preserve">Metni görüntüleri, filmleri, animasyonları ve müziği bir öyküde birleştiren ve bunu çeşitli </w:t>
            </w:r>
            <w:r w:rsidRPr="00C1321A">
              <w:rPr>
                <w:color w:val="000000"/>
                <w:sz w:val="20"/>
              </w:rPr>
              <w:lastRenderedPageBreak/>
              <w:t>yazılımlar aracılığıyla sunan bir öykü anlatma aracıdır (Meadows, 2003).</w:t>
            </w:r>
          </w:p>
        </w:tc>
        <w:tc>
          <w:tcPr>
            <w:tcW w:w="2552" w:type="dxa"/>
          </w:tcPr>
          <w:p w14:paraId="56EEE2E2" w14:textId="1A1DF3B0" w:rsidR="00FF76CC" w:rsidRPr="00C1321A" w:rsidRDefault="00FF76CC" w:rsidP="004364B4">
            <w:pPr>
              <w:spacing w:line="240" w:lineRule="auto"/>
              <w:ind w:firstLine="0"/>
              <w:jc w:val="center"/>
              <w:rPr>
                <w:color w:val="000000"/>
                <w:sz w:val="20"/>
              </w:rPr>
            </w:pPr>
            <w:r w:rsidRPr="00C1321A">
              <w:rPr>
                <w:color w:val="000000"/>
                <w:sz w:val="20"/>
              </w:rPr>
              <w:lastRenderedPageBreak/>
              <w:t xml:space="preserve">Storyjumper, </w:t>
            </w:r>
            <w:r w:rsidR="004364B4" w:rsidRPr="00C1321A">
              <w:rPr>
                <w:color w:val="000000"/>
                <w:sz w:val="20"/>
              </w:rPr>
              <w:t>Storyboardthat</w:t>
            </w:r>
            <w:r w:rsidR="004364B4">
              <w:rPr>
                <w:color w:val="000000"/>
                <w:sz w:val="20"/>
              </w:rPr>
              <w:t>,</w:t>
            </w:r>
            <w:r w:rsidR="004364B4" w:rsidRPr="00C1321A">
              <w:rPr>
                <w:color w:val="000000"/>
                <w:sz w:val="20"/>
              </w:rPr>
              <w:t xml:space="preserve"> Toontastic</w:t>
            </w:r>
            <w:r w:rsidRPr="00C1321A">
              <w:rPr>
                <w:color w:val="000000"/>
                <w:sz w:val="20"/>
              </w:rPr>
              <w:t>,</w:t>
            </w:r>
            <w:r w:rsidR="004364B4">
              <w:rPr>
                <w:color w:val="000000"/>
                <w:sz w:val="20"/>
              </w:rPr>
              <w:t xml:space="preserve"> </w:t>
            </w:r>
            <w:r w:rsidRPr="00C1321A">
              <w:rPr>
                <w:color w:val="000000"/>
                <w:sz w:val="20"/>
              </w:rPr>
              <w:t>Joomag,</w:t>
            </w:r>
            <w:r w:rsidR="004364B4">
              <w:rPr>
                <w:color w:val="000000"/>
                <w:sz w:val="20"/>
              </w:rPr>
              <w:t xml:space="preserve"> </w:t>
            </w:r>
            <w:r w:rsidRPr="00C1321A">
              <w:rPr>
                <w:color w:val="000000"/>
                <w:sz w:val="20"/>
              </w:rPr>
              <w:t>Littlebirtales</w:t>
            </w:r>
          </w:p>
        </w:tc>
      </w:tr>
      <w:tr w:rsidR="00FF76CC" w:rsidRPr="00C1321A" w14:paraId="0F57D4D4" w14:textId="77777777" w:rsidTr="007D14E7">
        <w:trPr>
          <w:jc w:val="center"/>
        </w:trPr>
        <w:tc>
          <w:tcPr>
            <w:tcW w:w="2093" w:type="dxa"/>
            <w:vAlign w:val="center"/>
          </w:tcPr>
          <w:p w14:paraId="28D943E9" w14:textId="77777777" w:rsidR="00FF76CC" w:rsidRPr="00C1321A" w:rsidRDefault="00FF76CC" w:rsidP="004364B4">
            <w:pPr>
              <w:spacing w:line="240" w:lineRule="auto"/>
              <w:ind w:firstLine="0"/>
              <w:jc w:val="left"/>
              <w:rPr>
                <w:color w:val="000000"/>
                <w:sz w:val="20"/>
              </w:rPr>
            </w:pPr>
            <w:r w:rsidRPr="00C1321A">
              <w:rPr>
                <w:color w:val="000000"/>
                <w:sz w:val="20"/>
              </w:rPr>
              <w:t>Websitesi ve e-Portfolyo Oluşturma</w:t>
            </w:r>
          </w:p>
        </w:tc>
        <w:tc>
          <w:tcPr>
            <w:tcW w:w="4110" w:type="dxa"/>
          </w:tcPr>
          <w:p w14:paraId="320F138B" w14:textId="62F67E34" w:rsidR="00FF76CC" w:rsidRPr="00C1321A" w:rsidRDefault="00FF76CC" w:rsidP="00C1321A">
            <w:pPr>
              <w:spacing w:line="240" w:lineRule="auto"/>
              <w:ind w:firstLine="0"/>
              <w:jc w:val="center"/>
              <w:rPr>
                <w:color w:val="000000"/>
                <w:sz w:val="20"/>
              </w:rPr>
            </w:pPr>
            <w:r w:rsidRPr="00C1321A">
              <w:rPr>
                <w:color w:val="000000"/>
                <w:sz w:val="20"/>
              </w:rPr>
              <w:t xml:space="preserve">Elektronik ortamda Portföy, fikirleriniz, becerileriniz, uzmanlık alanlarınız, aldığınız eğitimler, iş deneyimleriniz vb. ile ilgili belgelerden oluşan bir dosyadır. Web siteleri, internetteki sayfalar; ziyaretçilerine metin, resim ve animasyon </w:t>
            </w:r>
            <w:r w:rsidR="004364B4" w:rsidRPr="00C1321A">
              <w:rPr>
                <w:color w:val="000000"/>
                <w:sz w:val="20"/>
              </w:rPr>
              <w:t>şeklinde bilgi</w:t>
            </w:r>
            <w:r w:rsidRPr="00C1321A">
              <w:rPr>
                <w:color w:val="000000"/>
                <w:sz w:val="20"/>
              </w:rPr>
              <w:t xml:space="preserve">  veya hizmet sağlayan tüm siteleri kapsayan belgeler topluluğu oluşturulmasına olanak sağlar.</w:t>
            </w:r>
          </w:p>
        </w:tc>
        <w:tc>
          <w:tcPr>
            <w:tcW w:w="2552" w:type="dxa"/>
          </w:tcPr>
          <w:p w14:paraId="076D836E" w14:textId="77777777" w:rsidR="00FF76CC" w:rsidRPr="00C1321A" w:rsidRDefault="00FF76CC" w:rsidP="00C1321A">
            <w:pPr>
              <w:spacing w:line="240" w:lineRule="auto"/>
              <w:ind w:firstLine="0"/>
              <w:jc w:val="center"/>
              <w:rPr>
                <w:color w:val="000000"/>
                <w:sz w:val="20"/>
              </w:rPr>
            </w:pPr>
            <w:r w:rsidRPr="00C1321A">
              <w:rPr>
                <w:color w:val="000000"/>
                <w:sz w:val="20"/>
              </w:rPr>
              <w:t>Wordpress, Blogger, Wix, Google Sites,  Kidblog</w:t>
            </w:r>
          </w:p>
        </w:tc>
      </w:tr>
      <w:tr w:rsidR="00FF76CC" w:rsidRPr="00C1321A" w14:paraId="7675E6FB" w14:textId="77777777" w:rsidTr="007D14E7">
        <w:trPr>
          <w:jc w:val="center"/>
        </w:trPr>
        <w:tc>
          <w:tcPr>
            <w:tcW w:w="2093" w:type="dxa"/>
            <w:vAlign w:val="center"/>
          </w:tcPr>
          <w:p w14:paraId="378C6F88" w14:textId="77777777" w:rsidR="00FF76CC" w:rsidRPr="00C1321A" w:rsidRDefault="00FF76CC" w:rsidP="004364B4">
            <w:pPr>
              <w:spacing w:line="240" w:lineRule="auto"/>
              <w:ind w:firstLine="0"/>
              <w:jc w:val="left"/>
              <w:rPr>
                <w:color w:val="000000"/>
                <w:sz w:val="20"/>
              </w:rPr>
            </w:pPr>
            <w:bookmarkStart w:id="104" w:name="_Hlk136016854"/>
            <w:r w:rsidRPr="00C1321A">
              <w:rPr>
                <w:color w:val="000000"/>
                <w:sz w:val="20"/>
              </w:rPr>
              <w:t>Çevrimiçi Test Hazırlama</w:t>
            </w:r>
          </w:p>
        </w:tc>
        <w:tc>
          <w:tcPr>
            <w:tcW w:w="4110" w:type="dxa"/>
          </w:tcPr>
          <w:p w14:paraId="219F75D2" w14:textId="77777777" w:rsidR="00FF76CC" w:rsidRPr="00C1321A" w:rsidRDefault="00FF76CC" w:rsidP="00C1321A">
            <w:pPr>
              <w:spacing w:line="240" w:lineRule="auto"/>
              <w:ind w:firstLine="0"/>
              <w:jc w:val="center"/>
              <w:rPr>
                <w:color w:val="000000"/>
                <w:sz w:val="20"/>
              </w:rPr>
            </w:pPr>
            <w:r w:rsidRPr="00C1321A">
              <w:rPr>
                <w:color w:val="000000"/>
                <w:sz w:val="20"/>
              </w:rPr>
              <w:t>Bu Web 2.0 aracı ile online sınav, test, quiz, anket ve daha fazla öğrenim materyali hazırlayabilirsiniz.</w:t>
            </w:r>
          </w:p>
        </w:tc>
        <w:tc>
          <w:tcPr>
            <w:tcW w:w="2552" w:type="dxa"/>
          </w:tcPr>
          <w:p w14:paraId="7D77C2B7" w14:textId="77777777" w:rsidR="00FF76CC" w:rsidRPr="00C1321A" w:rsidRDefault="00FF76CC" w:rsidP="00C1321A">
            <w:pPr>
              <w:spacing w:line="240" w:lineRule="auto"/>
              <w:ind w:firstLine="0"/>
              <w:jc w:val="center"/>
              <w:rPr>
                <w:color w:val="000000"/>
                <w:sz w:val="20"/>
              </w:rPr>
            </w:pPr>
            <w:r w:rsidRPr="00C1321A">
              <w:rPr>
                <w:color w:val="000000"/>
                <w:sz w:val="20"/>
              </w:rPr>
              <w:t>Socrative, Kahoot, Quizziz, Quiz Maker, Online Quiz Creator</w:t>
            </w:r>
          </w:p>
        </w:tc>
      </w:tr>
      <w:tr w:rsidR="00FF76CC" w:rsidRPr="00C1321A" w14:paraId="67DC2423" w14:textId="77777777" w:rsidTr="007D14E7">
        <w:trPr>
          <w:jc w:val="center"/>
        </w:trPr>
        <w:tc>
          <w:tcPr>
            <w:tcW w:w="2093" w:type="dxa"/>
            <w:vAlign w:val="center"/>
          </w:tcPr>
          <w:p w14:paraId="242B18CE" w14:textId="77777777" w:rsidR="00FF76CC" w:rsidRPr="00C1321A" w:rsidRDefault="00FF76CC" w:rsidP="004364B4">
            <w:pPr>
              <w:spacing w:line="240" w:lineRule="auto"/>
              <w:ind w:firstLine="0"/>
              <w:jc w:val="left"/>
              <w:rPr>
                <w:color w:val="000000"/>
                <w:sz w:val="20"/>
              </w:rPr>
            </w:pPr>
            <w:r w:rsidRPr="00C1321A">
              <w:rPr>
                <w:color w:val="000000"/>
                <w:sz w:val="20"/>
              </w:rPr>
              <w:t>Sanal Sınıf Oluşturma</w:t>
            </w:r>
          </w:p>
        </w:tc>
        <w:tc>
          <w:tcPr>
            <w:tcW w:w="4110" w:type="dxa"/>
          </w:tcPr>
          <w:p w14:paraId="246366C9" w14:textId="77777777" w:rsidR="00FF76CC" w:rsidRPr="00C1321A" w:rsidRDefault="00FF76CC" w:rsidP="00C1321A">
            <w:pPr>
              <w:spacing w:line="240" w:lineRule="auto"/>
              <w:ind w:firstLine="0"/>
              <w:jc w:val="center"/>
              <w:rPr>
                <w:color w:val="000000"/>
                <w:sz w:val="20"/>
              </w:rPr>
            </w:pPr>
            <w:r w:rsidRPr="00C1321A">
              <w:rPr>
                <w:color w:val="000000"/>
                <w:sz w:val="20"/>
              </w:rPr>
              <w:t>Kullanıcılar sanal sınıflarda eş zamanlı ve eş zamansız dersler ile farklı zamanlarda farklı ortamlarda, öğrencilerin yüzyüze bir sınıfta olduğu gibi öğretmenleri ile görsel ve işitsel olarak etkileşime girebilecekleri, internet üzerinden sanal sınıf yazılımları kullanılarak oluşturulur.</w:t>
            </w:r>
          </w:p>
        </w:tc>
        <w:tc>
          <w:tcPr>
            <w:tcW w:w="2552" w:type="dxa"/>
          </w:tcPr>
          <w:p w14:paraId="146AFF98" w14:textId="0E56A068" w:rsidR="00FF76CC" w:rsidRPr="00C1321A" w:rsidRDefault="00FF76CC" w:rsidP="00C1321A">
            <w:pPr>
              <w:spacing w:line="240" w:lineRule="auto"/>
              <w:ind w:firstLine="0"/>
              <w:jc w:val="center"/>
              <w:rPr>
                <w:color w:val="000000"/>
                <w:sz w:val="20"/>
              </w:rPr>
            </w:pPr>
            <w:r w:rsidRPr="00C1321A">
              <w:rPr>
                <w:color w:val="000000"/>
                <w:sz w:val="20"/>
              </w:rPr>
              <w:t>GoogleClassroom, Edmodo,</w:t>
            </w:r>
            <w:r w:rsidR="004364B4">
              <w:rPr>
                <w:color w:val="000000"/>
                <w:sz w:val="20"/>
              </w:rPr>
              <w:t xml:space="preserve"> </w:t>
            </w:r>
            <w:r w:rsidRPr="00C1321A">
              <w:rPr>
                <w:color w:val="000000"/>
                <w:sz w:val="20"/>
              </w:rPr>
              <w:t>Flipgrid,  Classdojo</w:t>
            </w:r>
          </w:p>
        </w:tc>
      </w:tr>
      <w:tr w:rsidR="00FF76CC" w:rsidRPr="00C1321A" w14:paraId="744384C0" w14:textId="77777777" w:rsidTr="007D14E7">
        <w:trPr>
          <w:jc w:val="center"/>
        </w:trPr>
        <w:tc>
          <w:tcPr>
            <w:tcW w:w="2093" w:type="dxa"/>
            <w:vAlign w:val="center"/>
          </w:tcPr>
          <w:p w14:paraId="03633C38" w14:textId="77777777" w:rsidR="00FF76CC" w:rsidRPr="00C1321A" w:rsidRDefault="00FF76CC" w:rsidP="004364B4">
            <w:pPr>
              <w:spacing w:line="240" w:lineRule="auto"/>
              <w:ind w:firstLine="0"/>
              <w:jc w:val="left"/>
              <w:rPr>
                <w:color w:val="000000"/>
                <w:sz w:val="20"/>
              </w:rPr>
            </w:pPr>
            <w:r w:rsidRPr="00C1321A">
              <w:rPr>
                <w:color w:val="000000"/>
                <w:sz w:val="20"/>
              </w:rPr>
              <w:t>İşbirlikçi Çalışma</w:t>
            </w:r>
          </w:p>
        </w:tc>
        <w:tc>
          <w:tcPr>
            <w:tcW w:w="4110" w:type="dxa"/>
          </w:tcPr>
          <w:p w14:paraId="1109DA3B" w14:textId="77777777" w:rsidR="00FF76CC" w:rsidRPr="00C1321A" w:rsidRDefault="00FF76CC" w:rsidP="00C1321A">
            <w:pPr>
              <w:spacing w:line="240" w:lineRule="auto"/>
              <w:ind w:firstLine="0"/>
              <w:jc w:val="center"/>
              <w:rPr>
                <w:color w:val="000000"/>
                <w:sz w:val="20"/>
              </w:rPr>
            </w:pPr>
            <w:r w:rsidRPr="00C1321A">
              <w:rPr>
                <w:color w:val="000000"/>
                <w:sz w:val="20"/>
              </w:rPr>
              <w:t>İşbirlikli web aracı kullanarak çok rahat bir şekilde fiziki olarak aynı ortamda bulunmayan birisiyle de ortak bir çalışma, dijital pano, proje, ödev vb. yapabilmektedir.</w:t>
            </w:r>
          </w:p>
        </w:tc>
        <w:tc>
          <w:tcPr>
            <w:tcW w:w="2552" w:type="dxa"/>
          </w:tcPr>
          <w:p w14:paraId="4205D184" w14:textId="67545C8A" w:rsidR="00FF76CC" w:rsidRPr="00C1321A" w:rsidRDefault="00FF76CC" w:rsidP="00C1321A">
            <w:pPr>
              <w:spacing w:line="240" w:lineRule="auto"/>
              <w:ind w:firstLine="0"/>
              <w:jc w:val="center"/>
              <w:rPr>
                <w:color w:val="000000"/>
                <w:sz w:val="20"/>
              </w:rPr>
            </w:pPr>
            <w:r w:rsidRPr="00C1321A">
              <w:rPr>
                <w:color w:val="000000"/>
                <w:sz w:val="20"/>
              </w:rPr>
              <w:t>Mentimeter, Padlet, Google Dokümanlar,</w:t>
            </w:r>
            <w:r w:rsidR="004364B4">
              <w:rPr>
                <w:color w:val="000000"/>
                <w:sz w:val="20"/>
              </w:rPr>
              <w:t xml:space="preserve"> </w:t>
            </w:r>
            <w:r w:rsidRPr="00C1321A">
              <w:rPr>
                <w:color w:val="000000"/>
                <w:sz w:val="20"/>
              </w:rPr>
              <w:t>Nearpod, Twiddla</w:t>
            </w:r>
          </w:p>
        </w:tc>
      </w:tr>
      <w:tr w:rsidR="00FF76CC" w:rsidRPr="00C1321A" w14:paraId="089ED3FD" w14:textId="77777777" w:rsidTr="007D14E7">
        <w:trPr>
          <w:jc w:val="center"/>
        </w:trPr>
        <w:tc>
          <w:tcPr>
            <w:tcW w:w="2093" w:type="dxa"/>
            <w:vAlign w:val="center"/>
          </w:tcPr>
          <w:p w14:paraId="5D48A4BF" w14:textId="77777777" w:rsidR="00FF76CC" w:rsidRPr="00C1321A" w:rsidRDefault="00FF76CC" w:rsidP="004364B4">
            <w:pPr>
              <w:spacing w:line="240" w:lineRule="auto"/>
              <w:ind w:firstLine="0"/>
              <w:jc w:val="left"/>
              <w:rPr>
                <w:color w:val="000000"/>
                <w:sz w:val="20"/>
              </w:rPr>
            </w:pPr>
            <w:r w:rsidRPr="00C1321A">
              <w:rPr>
                <w:color w:val="000000"/>
                <w:sz w:val="20"/>
              </w:rPr>
              <w:t>Etkileşimli Materyal Hazırlama</w:t>
            </w:r>
          </w:p>
        </w:tc>
        <w:tc>
          <w:tcPr>
            <w:tcW w:w="4110" w:type="dxa"/>
          </w:tcPr>
          <w:p w14:paraId="46E51BE9" w14:textId="5F1F7134" w:rsidR="00FF76CC" w:rsidRPr="00C1321A" w:rsidRDefault="00FF76CC" w:rsidP="00C1321A">
            <w:pPr>
              <w:spacing w:line="240" w:lineRule="auto"/>
              <w:ind w:firstLine="0"/>
              <w:jc w:val="center"/>
              <w:rPr>
                <w:color w:val="000000"/>
                <w:sz w:val="20"/>
              </w:rPr>
            </w:pPr>
            <w:r w:rsidRPr="00C1321A">
              <w:rPr>
                <w:color w:val="000000"/>
                <w:sz w:val="20"/>
              </w:rPr>
              <w:t xml:space="preserve">Oluşturulan içeriğe ilişkin tüm dijital materyaller belli bir kurguda öğrenene sunulmaktadır. Öğrenen ile materyal arasında bilgi verme, geri bildirimde bulunma gibi bazı temel süreçlerin </w:t>
            </w:r>
            <w:r w:rsidR="004364B4" w:rsidRPr="00C1321A">
              <w:rPr>
                <w:color w:val="000000"/>
                <w:sz w:val="20"/>
              </w:rPr>
              <w:t>yaşanması beklenmektedir</w:t>
            </w:r>
            <w:r w:rsidRPr="00C1321A">
              <w:rPr>
                <w:color w:val="000000"/>
                <w:sz w:val="20"/>
              </w:rPr>
              <w:t>.</w:t>
            </w:r>
          </w:p>
        </w:tc>
        <w:tc>
          <w:tcPr>
            <w:tcW w:w="2552" w:type="dxa"/>
          </w:tcPr>
          <w:p w14:paraId="5E6CA265" w14:textId="3814C73C" w:rsidR="00FF76CC" w:rsidRPr="00C1321A" w:rsidRDefault="00FF76CC" w:rsidP="004364B4">
            <w:pPr>
              <w:spacing w:line="240" w:lineRule="auto"/>
              <w:ind w:firstLine="0"/>
              <w:jc w:val="center"/>
              <w:rPr>
                <w:color w:val="000000"/>
                <w:sz w:val="20"/>
              </w:rPr>
            </w:pPr>
            <w:r w:rsidRPr="00C1321A">
              <w:rPr>
                <w:color w:val="000000"/>
                <w:sz w:val="20"/>
              </w:rPr>
              <w:t>Thinglink, Phet, Edpuzzle, Genially, Playposit</w:t>
            </w:r>
          </w:p>
        </w:tc>
      </w:tr>
      <w:tr w:rsidR="00FF76CC" w:rsidRPr="00C1321A" w14:paraId="05F59156" w14:textId="77777777" w:rsidTr="007D14E7">
        <w:trPr>
          <w:jc w:val="center"/>
        </w:trPr>
        <w:tc>
          <w:tcPr>
            <w:tcW w:w="2093" w:type="dxa"/>
            <w:vAlign w:val="center"/>
          </w:tcPr>
          <w:p w14:paraId="50373579" w14:textId="77777777" w:rsidR="00FF76CC" w:rsidRPr="00C1321A" w:rsidRDefault="00FF76CC" w:rsidP="004364B4">
            <w:pPr>
              <w:spacing w:line="240" w:lineRule="auto"/>
              <w:ind w:firstLine="0"/>
              <w:jc w:val="left"/>
              <w:rPr>
                <w:color w:val="000000"/>
                <w:sz w:val="20"/>
              </w:rPr>
            </w:pPr>
            <w:r w:rsidRPr="00C1321A">
              <w:rPr>
                <w:color w:val="000000"/>
                <w:sz w:val="20"/>
              </w:rPr>
              <w:t>Arttırılmış Gerçeklik Uygulamaları</w:t>
            </w:r>
          </w:p>
        </w:tc>
        <w:tc>
          <w:tcPr>
            <w:tcW w:w="4110" w:type="dxa"/>
          </w:tcPr>
          <w:p w14:paraId="710B555F" w14:textId="77777777" w:rsidR="00FF76CC" w:rsidRPr="00C1321A" w:rsidRDefault="00FF76CC" w:rsidP="00C1321A">
            <w:pPr>
              <w:spacing w:line="240" w:lineRule="auto"/>
              <w:ind w:firstLine="0"/>
              <w:jc w:val="center"/>
              <w:rPr>
                <w:color w:val="000000"/>
                <w:sz w:val="20"/>
              </w:rPr>
            </w:pPr>
            <w:r w:rsidRPr="00C1321A">
              <w:rPr>
                <w:color w:val="000000"/>
                <w:sz w:val="20"/>
              </w:rPr>
              <w:t>Gerçek hayattan alınan bir görüntüye dijital bir cisim, materyal veya herhangi bir canlı yerleştirerek teknolojik cihazın ekranından izleyebildiğimiz etkileşimli görüntü oluşturma teknolojisidir.</w:t>
            </w:r>
          </w:p>
        </w:tc>
        <w:tc>
          <w:tcPr>
            <w:tcW w:w="2552" w:type="dxa"/>
          </w:tcPr>
          <w:p w14:paraId="5AD7055C" w14:textId="77777777" w:rsidR="00FF76CC" w:rsidRPr="00C1321A" w:rsidRDefault="00FF76CC" w:rsidP="00C1321A">
            <w:pPr>
              <w:spacing w:line="240" w:lineRule="auto"/>
              <w:ind w:firstLine="0"/>
              <w:jc w:val="center"/>
              <w:rPr>
                <w:color w:val="000000"/>
                <w:sz w:val="20"/>
              </w:rPr>
            </w:pPr>
            <w:r w:rsidRPr="00C1321A">
              <w:rPr>
                <w:color w:val="000000"/>
                <w:sz w:val="20"/>
              </w:rPr>
              <w:t>Quiver, Google Expeditions, Celestia, Animal 4D, 4D Anatomy</w:t>
            </w:r>
          </w:p>
        </w:tc>
      </w:tr>
      <w:tr w:rsidR="00FF76CC" w:rsidRPr="00C1321A" w14:paraId="3D259991" w14:textId="77777777" w:rsidTr="007D14E7">
        <w:trPr>
          <w:jc w:val="center"/>
        </w:trPr>
        <w:tc>
          <w:tcPr>
            <w:tcW w:w="2093" w:type="dxa"/>
            <w:vAlign w:val="center"/>
          </w:tcPr>
          <w:p w14:paraId="38D54DD6" w14:textId="77777777" w:rsidR="00FF76CC" w:rsidRPr="00C1321A" w:rsidRDefault="00FF76CC" w:rsidP="004364B4">
            <w:pPr>
              <w:spacing w:line="240" w:lineRule="auto"/>
              <w:ind w:firstLine="0"/>
              <w:jc w:val="left"/>
              <w:rPr>
                <w:color w:val="000000"/>
                <w:sz w:val="20"/>
              </w:rPr>
            </w:pPr>
            <w:r w:rsidRPr="00C1321A">
              <w:rPr>
                <w:color w:val="000000"/>
                <w:sz w:val="20"/>
              </w:rPr>
              <w:t>Sınıf Yönetim Araçları</w:t>
            </w:r>
          </w:p>
        </w:tc>
        <w:tc>
          <w:tcPr>
            <w:tcW w:w="4110" w:type="dxa"/>
          </w:tcPr>
          <w:p w14:paraId="6A17CA0E" w14:textId="77777777" w:rsidR="00FF76CC" w:rsidRPr="00C1321A" w:rsidRDefault="00FF76CC" w:rsidP="00C1321A">
            <w:pPr>
              <w:spacing w:line="240" w:lineRule="auto"/>
              <w:ind w:firstLine="0"/>
              <w:jc w:val="center"/>
              <w:rPr>
                <w:color w:val="000000"/>
                <w:sz w:val="20"/>
              </w:rPr>
            </w:pPr>
            <w:r w:rsidRPr="00C1321A">
              <w:rPr>
                <w:color w:val="000000"/>
                <w:sz w:val="20"/>
              </w:rPr>
              <w:t>Sanal sınıf oluşturmak amacıyla zamanın etkili ve verimli kullanılması için uygun strateji, yöntem ve tekniği kullanarak; öğrenci etkileşimini geliştiren, kontrol sağlayan, sınıf yönetiminde etkili araçlardır.</w:t>
            </w:r>
          </w:p>
        </w:tc>
        <w:tc>
          <w:tcPr>
            <w:tcW w:w="2552" w:type="dxa"/>
          </w:tcPr>
          <w:p w14:paraId="2DAF6795" w14:textId="1B83F9EF" w:rsidR="00FF76CC" w:rsidRPr="00C1321A" w:rsidRDefault="00FF76CC" w:rsidP="00C1321A">
            <w:pPr>
              <w:spacing w:line="240" w:lineRule="auto"/>
              <w:ind w:firstLine="0"/>
              <w:jc w:val="center"/>
              <w:rPr>
                <w:color w:val="000000"/>
                <w:sz w:val="20"/>
              </w:rPr>
            </w:pPr>
            <w:r w:rsidRPr="00C1321A">
              <w:rPr>
                <w:color w:val="000000"/>
                <w:sz w:val="20"/>
              </w:rPr>
              <w:t>Classloom, Skype, Siyosis Google Classroom, Class Dojo,</w:t>
            </w:r>
          </w:p>
        </w:tc>
      </w:tr>
      <w:tr w:rsidR="00FF76CC" w:rsidRPr="00C1321A" w14:paraId="224679B4" w14:textId="77777777" w:rsidTr="007D14E7">
        <w:trPr>
          <w:jc w:val="center"/>
        </w:trPr>
        <w:tc>
          <w:tcPr>
            <w:tcW w:w="2093" w:type="dxa"/>
            <w:vAlign w:val="center"/>
          </w:tcPr>
          <w:p w14:paraId="668132BB" w14:textId="77777777" w:rsidR="00FF76CC" w:rsidRPr="00C1321A" w:rsidRDefault="00FF76CC" w:rsidP="004364B4">
            <w:pPr>
              <w:spacing w:line="240" w:lineRule="auto"/>
              <w:ind w:firstLine="0"/>
              <w:jc w:val="left"/>
              <w:rPr>
                <w:color w:val="000000"/>
                <w:sz w:val="20"/>
              </w:rPr>
            </w:pPr>
            <w:r w:rsidRPr="00C1321A">
              <w:rPr>
                <w:color w:val="000000"/>
                <w:sz w:val="20"/>
              </w:rPr>
              <w:t>Ters Yüz Sınıf</w:t>
            </w:r>
          </w:p>
          <w:p w14:paraId="36357A11" w14:textId="7B3A2984" w:rsidR="00FF76CC" w:rsidRPr="00C1321A" w:rsidRDefault="004364B4" w:rsidP="004364B4">
            <w:pPr>
              <w:spacing w:line="240" w:lineRule="auto"/>
              <w:ind w:firstLine="0"/>
              <w:jc w:val="left"/>
              <w:rPr>
                <w:color w:val="000000"/>
                <w:sz w:val="20"/>
              </w:rPr>
            </w:pPr>
            <w:r>
              <w:rPr>
                <w:color w:val="000000"/>
                <w:sz w:val="20"/>
              </w:rPr>
              <w:t>Araçları</w:t>
            </w:r>
          </w:p>
        </w:tc>
        <w:tc>
          <w:tcPr>
            <w:tcW w:w="4110" w:type="dxa"/>
          </w:tcPr>
          <w:p w14:paraId="3C98B41E" w14:textId="77777777" w:rsidR="00FF76CC" w:rsidRPr="00C1321A" w:rsidRDefault="00FF76CC" w:rsidP="00C1321A">
            <w:pPr>
              <w:spacing w:line="240" w:lineRule="auto"/>
              <w:ind w:firstLine="0"/>
              <w:jc w:val="center"/>
              <w:rPr>
                <w:color w:val="000000"/>
                <w:sz w:val="20"/>
              </w:rPr>
            </w:pPr>
            <w:r w:rsidRPr="00C1321A">
              <w:rPr>
                <w:color w:val="000000"/>
                <w:sz w:val="20"/>
              </w:rPr>
              <w:t>Tersyüz eğitimde geleneksel sınıfı anlatım kısmını çevrim içi olarak sınıf dışında sunulmasıyla başlayan bir yaklaşımdır. Ödevleri ve etkinlikleri ise yüz yüze sınıfta gerçekleştirerek tersine çeviren bir öğrenim modelidir.</w:t>
            </w:r>
          </w:p>
        </w:tc>
        <w:tc>
          <w:tcPr>
            <w:tcW w:w="2552" w:type="dxa"/>
          </w:tcPr>
          <w:p w14:paraId="4942C9DA" w14:textId="77777777" w:rsidR="00FF76CC" w:rsidRPr="00C1321A" w:rsidRDefault="00FF76CC" w:rsidP="00C1321A">
            <w:pPr>
              <w:spacing w:line="240" w:lineRule="auto"/>
              <w:ind w:firstLine="0"/>
              <w:jc w:val="center"/>
              <w:rPr>
                <w:color w:val="000000"/>
                <w:sz w:val="20"/>
              </w:rPr>
            </w:pPr>
            <w:r w:rsidRPr="00C1321A">
              <w:rPr>
                <w:color w:val="000000"/>
                <w:sz w:val="20"/>
              </w:rPr>
              <w:t>Zentation, Movenote, Todaysmeet, Answergarden, Educreations, Blendspace</w:t>
            </w:r>
          </w:p>
        </w:tc>
      </w:tr>
      <w:tr w:rsidR="00FF76CC" w:rsidRPr="00C1321A" w14:paraId="761D389A" w14:textId="77777777" w:rsidTr="007D14E7">
        <w:trPr>
          <w:jc w:val="center"/>
        </w:trPr>
        <w:tc>
          <w:tcPr>
            <w:tcW w:w="2093" w:type="dxa"/>
            <w:vAlign w:val="center"/>
          </w:tcPr>
          <w:p w14:paraId="04B7A923" w14:textId="77777777" w:rsidR="00FF76CC" w:rsidRPr="00C1321A" w:rsidRDefault="00FF76CC" w:rsidP="004364B4">
            <w:pPr>
              <w:spacing w:line="240" w:lineRule="auto"/>
              <w:ind w:firstLine="0"/>
              <w:jc w:val="left"/>
              <w:rPr>
                <w:color w:val="000000"/>
                <w:sz w:val="20"/>
              </w:rPr>
            </w:pPr>
            <w:r w:rsidRPr="00C1321A">
              <w:rPr>
                <w:color w:val="000000"/>
                <w:sz w:val="20"/>
              </w:rPr>
              <w:t>Qr Kod Araçları</w:t>
            </w:r>
          </w:p>
        </w:tc>
        <w:tc>
          <w:tcPr>
            <w:tcW w:w="4110" w:type="dxa"/>
          </w:tcPr>
          <w:p w14:paraId="14E066C7" w14:textId="77777777" w:rsidR="00FF76CC" w:rsidRPr="00C1321A" w:rsidRDefault="00FF76CC" w:rsidP="00C1321A">
            <w:pPr>
              <w:spacing w:line="240" w:lineRule="auto"/>
              <w:ind w:firstLine="0"/>
              <w:jc w:val="center"/>
              <w:rPr>
                <w:color w:val="000000"/>
                <w:sz w:val="20"/>
              </w:rPr>
            </w:pPr>
            <w:r w:rsidRPr="00C1321A">
              <w:rPr>
                <w:color w:val="000000"/>
                <w:sz w:val="20"/>
              </w:rPr>
              <w:t>Qr kod üreticisi istenilen bir web sayfasının, resmin, müziğin, derginin, yazının, kısaca dijital olarak hemen hemen her içeriğin Qr kodunu üretebilen bir araçtır.</w:t>
            </w:r>
          </w:p>
        </w:tc>
        <w:tc>
          <w:tcPr>
            <w:tcW w:w="2552" w:type="dxa"/>
          </w:tcPr>
          <w:p w14:paraId="7FD3A992" w14:textId="79870B49" w:rsidR="00FF76CC" w:rsidRPr="00C1321A" w:rsidRDefault="00FF76CC" w:rsidP="00C1321A">
            <w:pPr>
              <w:spacing w:line="240" w:lineRule="auto"/>
              <w:ind w:firstLine="0"/>
              <w:jc w:val="center"/>
              <w:rPr>
                <w:color w:val="000000"/>
                <w:sz w:val="20"/>
              </w:rPr>
            </w:pPr>
            <w:r w:rsidRPr="00C1321A">
              <w:rPr>
                <w:color w:val="000000"/>
                <w:sz w:val="20"/>
              </w:rPr>
              <w:t>Goqr.MeKaywa, Qrstuff, Plickers</w:t>
            </w:r>
          </w:p>
        </w:tc>
      </w:tr>
      <w:tr w:rsidR="00FF76CC" w:rsidRPr="00C1321A" w14:paraId="47773640" w14:textId="77777777" w:rsidTr="007D14E7">
        <w:trPr>
          <w:jc w:val="center"/>
        </w:trPr>
        <w:tc>
          <w:tcPr>
            <w:tcW w:w="2093" w:type="dxa"/>
            <w:vAlign w:val="center"/>
          </w:tcPr>
          <w:p w14:paraId="5A1161CE" w14:textId="77777777" w:rsidR="00FF76CC" w:rsidRPr="00C1321A" w:rsidRDefault="00FF76CC" w:rsidP="004364B4">
            <w:pPr>
              <w:spacing w:line="240" w:lineRule="auto"/>
              <w:ind w:firstLine="0"/>
              <w:jc w:val="left"/>
              <w:rPr>
                <w:color w:val="000000"/>
                <w:sz w:val="20"/>
              </w:rPr>
            </w:pPr>
            <w:r w:rsidRPr="00C1321A">
              <w:rPr>
                <w:color w:val="000000"/>
                <w:sz w:val="20"/>
              </w:rPr>
              <w:t>3D Araçları</w:t>
            </w:r>
          </w:p>
        </w:tc>
        <w:tc>
          <w:tcPr>
            <w:tcW w:w="4110" w:type="dxa"/>
          </w:tcPr>
          <w:p w14:paraId="67E21165" w14:textId="77777777" w:rsidR="00FF76CC" w:rsidRPr="00C1321A" w:rsidRDefault="00FF76CC" w:rsidP="00C1321A">
            <w:pPr>
              <w:spacing w:line="240" w:lineRule="auto"/>
              <w:ind w:firstLine="0"/>
              <w:jc w:val="center"/>
              <w:rPr>
                <w:color w:val="000000"/>
                <w:sz w:val="20"/>
              </w:rPr>
            </w:pPr>
            <w:r w:rsidRPr="00C1321A">
              <w:rPr>
                <w:color w:val="000000"/>
                <w:sz w:val="20"/>
              </w:rPr>
              <w:t>Görsel içerisinde aynı anda derinlik, genişlik ve yükseklik ile istenilen tasarım modellemeleri oluşturulabilir.</w:t>
            </w:r>
          </w:p>
        </w:tc>
        <w:tc>
          <w:tcPr>
            <w:tcW w:w="2552" w:type="dxa"/>
          </w:tcPr>
          <w:p w14:paraId="66C24FAB" w14:textId="77777777" w:rsidR="00FF76CC" w:rsidRPr="00C1321A" w:rsidRDefault="00FF76CC" w:rsidP="00C1321A">
            <w:pPr>
              <w:spacing w:line="240" w:lineRule="auto"/>
              <w:ind w:firstLine="0"/>
              <w:jc w:val="center"/>
              <w:rPr>
                <w:color w:val="000000"/>
                <w:sz w:val="20"/>
              </w:rPr>
            </w:pPr>
            <w:r w:rsidRPr="00C1321A">
              <w:rPr>
                <w:color w:val="000000"/>
                <w:sz w:val="20"/>
              </w:rPr>
              <w:t>SketchupUnity, 3DAlice 3DAnatomy, 3DAnatronica, Zooburst, Mine-Imator</w:t>
            </w:r>
          </w:p>
        </w:tc>
      </w:tr>
      <w:tr w:rsidR="00FF76CC" w:rsidRPr="00C1321A" w14:paraId="4B5F4F4A" w14:textId="77777777" w:rsidTr="007D14E7">
        <w:trPr>
          <w:jc w:val="center"/>
        </w:trPr>
        <w:tc>
          <w:tcPr>
            <w:tcW w:w="2093" w:type="dxa"/>
            <w:vAlign w:val="center"/>
          </w:tcPr>
          <w:p w14:paraId="43691B01" w14:textId="77777777" w:rsidR="00FF76CC" w:rsidRPr="00C1321A" w:rsidRDefault="00FF76CC" w:rsidP="004364B4">
            <w:pPr>
              <w:spacing w:line="240" w:lineRule="auto"/>
              <w:ind w:firstLine="0"/>
              <w:jc w:val="left"/>
              <w:rPr>
                <w:color w:val="000000"/>
                <w:sz w:val="20"/>
              </w:rPr>
            </w:pPr>
            <w:r w:rsidRPr="00C1321A">
              <w:rPr>
                <w:color w:val="000000"/>
                <w:sz w:val="20"/>
              </w:rPr>
              <w:t>Kodlama Araçları</w:t>
            </w:r>
          </w:p>
        </w:tc>
        <w:tc>
          <w:tcPr>
            <w:tcW w:w="4110" w:type="dxa"/>
          </w:tcPr>
          <w:p w14:paraId="323DC277" w14:textId="77777777" w:rsidR="00FF76CC" w:rsidRPr="00C1321A" w:rsidRDefault="00FF76CC" w:rsidP="00C1321A">
            <w:pPr>
              <w:spacing w:line="240" w:lineRule="auto"/>
              <w:ind w:firstLine="0"/>
              <w:jc w:val="center"/>
              <w:rPr>
                <w:color w:val="000000"/>
                <w:sz w:val="20"/>
              </w:rPr>
            </w:pPr>
            <w:r w:rsidRPr="00C1321A">
              <w:rPr>
                <w:color w:val="000000"/>
                <w:sz w:val="20"/>
              </w:rPr>
              <w:t>Temel kodlama mantığı ile istenilen yazılımı öğrenciler için kodlamayı öğrenmesini kolaylaştıran araçlardır.</w:t>
            </w:r>
          </w:p>
        </w:tc>
        <w:tc>
          <w:tcPr>
            <w:tcW w:w="2552" w:type="dxa"/>
          </w:tcPr>
          <w:p w14:paraId="065A258D" w14:textId="77777777" w:rsidR="00FF76CC" w:rsidRPr="00C1321A" w:rsidRDefault="00FF76CC" w:rsidP="00C1321A">
            <w:pPr>
              <w:spacing w:line="240" w:lineRule="auto"/>
              <w:ind w:firstLine="0"/>
              <w:jc w:val="center"/>
              <w:rPr>
                <w:color w:val="000000"/>
                <w:sz w:val="20"/>
              </w:rPr>
            </w:pPr>
            <w:r w:rsidRPr="00C1321A">
              <w:rPr>
                <w:color w:val="000000"/>
                <w:sz w:val="20"/>
              </w:rPr>
              <w:t>Raspberrypi, Code Avangers, Code.Org, Stratch</w:t>
            </w:r>
          </w:p>
        </w:tc>
      </w:tr>
    </w:tbl>
    <w:p w14:paraId="2271A526" w14:textId="77777777" w:rsidR="00FF76CC" w:rsidRPr="00FF76CC" w:rsidRDefault="00FF76CC" w:rsidP="00C1321A">
      <w:pPr>
        <w:spacing w:line="240" w:lineRule="auto"/>
        <w:rPr>
          <w:rFonts w:cs="Times New Roman"/>
          <w:color w:val="000000"/>
          <w:lang w:eastAsia="en-US"/>
        </w:rPr>
      </w:pPr>
      <w:bookmarkStart w:id="105" w:name="_Toc128431755"/>
      <w:bookmarkEnd w:id="105"/>
    </w:p>
    <w:p w14:paraId="7CD95F6B" w14:textId="77777777" w:rsidR="00FF76CC" w:rsidRPr="00FF76CC" w:rsidRDefault="00FF76CC"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06" w:name="_Toc137494542"/>
      <w:bookmarkStart w:id="107" w:name="_Toc137570501"/>
      <w:bookmarkEnd w:id="104"/>
      <w:r w:rsidRPr="00FF76CC">
        <w:rPr>
          <w:rFonts w:eastAsia="Times New Roman" w:cs="Times New Roman"/>
          <w:b/>
          <w:color w:val="000000"/>
          <w:szCs w:val="24"/>
          <w:lang w:eastAsia="en-US"/>
        </w:rPr>
        <w:lastRenderedPageBreak/>
        <w:t>Bu çalışmada kullanılan Web 2.0 araçları</w:t>
      </w:r>
      <w:bookmarkEnd w:id="106"/>
      <w:bookmarkEnd w:id="107"/>
      <w:r w:rsidRPr="00FF76CC">
        <w:rPr>
          <w:rFonts w:eastAsia="Times New Roman" w:cs="Times New Roman"/>
          <w:b/>
          <w:color w:val="000000"/>
          <w:szCs w:val="24"/>
          <w:lang w:eastAsia="en-US"/>
        </w:rPr>
        <w:t xml:space="preserve"> </w:t>
      </w:r>
    </w:p>
    <w:p w14:paraId="3A2E8A0D" w14:textId="62C0215E" w:rsidR="00FF76CC" w:rsidRDefault="00FF76CC" w:rsidP="00822E89">
      <w:pPr>
        <w:rPr>
          <w:rFonts w:cs="Times New Roman"/>
          <w:color w:val="000000"/>
          <w:szCs w:val="24"/>
          <w:lang w:eastAsia="en-US"/>
        </w:rPr>
      </w:pPr>
      <w:r w:rsidRPr="00FF76CC">
        <w:rPr>
          <w:rFonts w:cs="Times New Roman"/>
          <w:color w:val="000000"/>
          <w:szCs w:val="24"/>
          <w:lang w:eastAsia="en-US"/>
        </w:rPr>
        <w:t>Bu çalışmada, öğretmenlere fen bilimleri dersi kapsamında kullanılan Web 2.0 araçları Kahoot, Plickers, Powtoon, LearningApps, Padlet, Canva, Popplet, Storyjumper, Quizmaker, Quizlet, Quiver, Siyosis, Prezi ve Zentation tanıtılmıştır. Bu araçlara aşağıdaki başlıklarda yer verilmiştir.</w:t>
      </w:r>
    </w:p>
    <w:p w14:paraId="7FCCFD78" w14:textId="77777777" w:rsidR="00292584" w:rsidRPr="00FF76CC" w:rsidRDefault="00292584" w:rsidP="00292584">
      <w:pPr>
        <w:spacing w:line="240" w:lineRule="auto"/>
        <w:rPr>
          <w:rFonts w:cs="Times New Roman"/>
          <w:color w:val="000000"/>
          <w:szCs w:val="24"/>
          <w:lang w:eastAsia="en-US"/>
        </w:rPr>
      </w:pPr>
    </w:p>
    <w:p w14:paraId="2672EA11" w14:textId="667D71A6" w:rsidR="00FF76CC" w:rsidRPr="00822E89"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08" w:name="_Toc137494543"/>
      <w:r w:rsidRPr="00822E89">
        <w:rPr>
          <w:rFonts w:eastAsia="Times New Roman" w:cs="Times New Roman"/>
          <w:iCs/>
          <w:color w:val="000000"/>
          <w:szCs w:val="24"/>
          <w:lang w:eastAsia="en-US"/>
        </w:rPr>
        <w:t>Kahoot</w:t>
      </w:r>
      <w:bookmarkEnd w:id="108"/>
    </w:p>
    <w:p w14:paraId="218A63B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Kahoot uygulaması, akıllı telefon, tablet gibi cihazlar ile kullanılabilen bir uygulamadır. Dersin değerlendirme aşamasında yarışma ve oyun ortamı oluşmasına sağlayan eğlenceli bir Web 2.0 uygulamasıdır. Kullanıcı arayüzü ile öğrencilerin ilgisini çeken ücretsiz bir Web 2.0 uygulamasıdır. Kahoot uygulaması, öğretmenlerin öğrencilere çoktan seçmeli sınavlar ve anketler uygulamasına olanak tanır.</w:t>
      </w:r>
    </w:p>
    <w:p w14:paraId="55215A7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Öğretmenin ders öncesi Kahoot uygulaması üzerinden hazırladığı soruları akıllı tahtaya yansıttıktan sonra öğrencilerin kendilerine verilen şifre ile sisteme giriş yapmaları gereklidir. Akıllı tahtada görüntülenen her soru için öğrenciler, cihazlarında her soru için görüntülenen kare, üçgen, daire ve çokgen seçeneklerinden birini seçerek soru yanıtlanır. Her öğrencinin soruyu yanıtlama süresi ve doğru yanıt yüzdesine göre sistem otomatik olarak puan verir ve yarışmanın kazananı belirlenmiş olur.</w:t>
      </w:r>
    </w:p>
    <w:p w14:paraId="7B99983E" w14:textId="747530F7" w:rsidR="00FF76CC" w:rsidRDefault="00FF76CC" w:rsidP="00822E89">
      <w:pPr>
        <w:rPr>
          <w:rFonts w:cs="Times New Roman"/>
          <w:color w:val="000000"/>
          <w:szCs w:val="24"/>
          <w:lang w:eastAsia="en-US"/>
        </w:rPr>
      </w:pPr>
      <w:r w:rsidRPr="00FF76CC">
        <w:rPr>
          <w:rFonts w:cs="Times New Roman"/>
          <w:color w:val="000000"/>
          <w:szCs w:val="24"/>
          <w:lang w:eastAsia="en-US"/>
        </w:rPr>
        <w:t xml:space="preserve">Kahoot’un en önemli özelliklerinden biri anında geri dönüt vermesidir. Öğretmen hangi öğrencinin yanlış cevap verdiğini, kaç saniyede cevapladığını, hangi sorularda doğru ve yanlış yanıt sayılarını görmesine olanak sağlayan bir uygulamadır. Uygulamanın bu özelliği, öğretmenlerin öğrencilerin eksikliklerini hızlı bir şekilde tespit etmesine ve düzeltmesine yardımcı olur. Kahoot uygulamasına </w:t>
      </w:r>
      <w:hyperlink r:id="rId58" w:history="1">
        <w:r w:rsidRPr="00822E89">
          <w:rPr>
            <w:rFonts w:cs="Times New Roman"/>
            <w:color w:val="0563C1"/>
            <w:szCs w:val="24"/>
            <w:u w:val="single"/>
            <w:lang w:eastAsia="en-US"/>
          </w:rPr>
          <w:t>https://create.kahoot.it/register</w:t>
        </w:r>
      </w:hyperlink>
      <w:r w:rsidRPr="00FF76CC">
        <w:rPr>
          <w:rFonts w:cs="Times New Roman"/>
          <w:color w:val="000000"/>
          <w:szCs w:val="24"/>
          <w:lang w:eastAsia="en-US"/>
        </w:rPr>
        <w:t xml:space="preserve"> adresinden ulaşılabilir. Kahoot ile okul içerisinde derslerden sonra değerlendirme aşamalarını, anketleri, quizleri oyun ve rekabet ortamı ile gerçekleştirme sağlanabilmektedir. Öğrencinin hazırbulunuşluk düzeyi test edilerek, ünite sonunda öğrencilerin hangi konuları anlayıp hangi konuları anlamadıklarını belirlemeye yönelik sorular hazırlanabilir.</w:t>
      </w:r>
    </w:p>
    <w:p w14:paraId="4EE45D27" w14:textId="77777777" w:rsidR="00292584" w:rsidRPr="00FF76CC" w:rsidRDefault="00292584" w:rsidP="00292584">
      <w:pPr>
        <w:spacing w:line="240" w:lineRule="auto"/>
        <w:rPr>
          <w:rFonts w:cs="Times New Roman"/>
          <w:color w:val="000000"/>
          <w:szCs w:val="24"/>
          <w:lang w:eastAsia="en-US"/>
        </w:rPr>
      </w:pPr>
    </w:p>
    <w:p w14:paraId="4E72881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09" w:name="_Toc137494544"/>
      <w:r w:rsidRPr="00FF76CC">
        <w:rPr>
          <w:rFonts w:eastAsia="Times New Roman" w:cs="Times New Roman"/>
          <w:iCs/>
          <w:color w:val="000000"/>
          <w:szCs w:val="24"/>
          <w:lang w:eastAsia="en-US"/>
        </w:rPr>
        <w:t>Plickers</w:t>
      </w:r>
      <w:bookmarkEnd w:id="109"/>
    </w:p>
    <w:p w14:paraId="1ADCE202"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Plickers, sınıf yanıt sistemi gibi çalışan çevrimiçi bir yazılımdır ve ücretsizdir. Kullanımı basittir ve öğretmenlerin herhangi bir donanım cihazına ihtiyaç duymadan gerçek zamanlı biçimlendirici ve özetleyici değerlendirme verileri toplamasına olanak tanır. Plickers, öğretmenlerin her öğrenciye karekod buluna bir kart vererek ve ardından </w:t>
      </w:r>
      <w:r w:rsidRPr="00FF76CC">
        <w:rPr>
          <w:rFonts w:cs="Times New Roman"/>
          <w:color w:val="000000"/>
          <w:szCs w:val="24"/>
          <w:lang w:eastAsia="en-US"/>
        </w:rPr>
        <w:lastRenderedPageBreak/>
        <w:t>kartları taramak için elde tutulan bir cihaz (telefon veya tablet gibi) kullanarak sınıfta yanıt yoklamayı kullanmasına olanak tanır. Öğrencilerin yanıtları daha sonra otomatik olarak toplanır ve şirketin web sitesine (www.plickers.com) kaydedilir. Öğretmenler toplanan verileri öğrencilerin anlayıp anlamadıklarını kontrol etmek ve çoğu öğrencinin hâkim olmadığı bazı kavramları tekrar gözden geçirmeleri gerektiğini belirlemek için kullanabilir.</w:t>
      </w:r>
    </w:p>
    <w:p w14:paraId="26D72AEA" w14:textId="34A23114" w:rsidR="00FF76CC" w:rsidRDefault="00FF76CC" w:rsidP="00822E89">
      <w:pPr>
        <w:rPr>
          <w:rFonts w:cs="Times New Roman"/>
          <w:color w:val="000000"/>
          <w:szCs w:val="24"/>
          <w:lang w:eastAsia="en-US"/>
        </w:rPr>
      </w:pPr>
      <w:r w:rsidRPr="00FF76CC">
        <w:rPr>
          <w:rFonts w:cs="Times New Roman"/>
          <w:color w:val="000000"/>
          <w:szCs w:val="24"/>
          <w:lang w:eastAsia="en-US"/>
        </w:rPr>
        <w:t xml:space="preserve">Plickers kullanan öğretmenler, öğretimden önce test sorularını hazırlar. Bu sorular bir ekrana yansıtılabilir, bir kağıtla dağıtılabilir veya sözlü olarak iletilebilir. Daha sonra dersin başında bireysel olarak bir Plickers kartı atanan öğrenciler, doğru cevap olduğunu düşündüklerini belirtmek için Plickers kartını belli bir yöne doğru kaldıracaktır. Öğretmen daha sonra dijital cihazı kullanarak cevaplarını tarar. Plickers programı yanıtı hemen oluşturur. Oluşturulan sonuçlarla, öğretmen soruyu ele alabilir, anlaşılıp anlaşılmadığını kontrol edebilir veya derse devam etmeye karar verebilir. Öğretmen sonuçları daha sonra özetleyici bir değerlendirme biçimi olarak kullanmak için indirebilir. Plickers programının kullanımı, tüm öğrencilere çekinmeden cevap verebilme şansı verir. Öğrencilerin bireysel olarak kişisel bir dijital cihaza sahip olmalarına gerek kalmadan elektronik olarak bilişsel ve duyuşsal alan performanslarının biçimlendirici ve özetleyici değerlendirmelerini yapmak için kullanabilirler. Öğrencilerin cihazlarını açma ve oturum açmasını beklemesine gerek yoktur. Plickers programı, öğretmenin öğrencilere anında geri bildirim sağlamasına olanak tanır. Plickers ile öğretmenler öğrencilerin testlerine puan vermek veya anketi saymak zorunda kalmazlar. Yazılım sonuçları hemen sayar ve öğretmen not vermede zamandan ve </w:t>
      </w:r>
      <w:r w:rsidR="00292584" w:rsidRPr="00FF76CC">
        <w:rPr>
          <w:rFonts w:cs="Times New Roman"/>
          <w:color w:val="000000"/>
          <w:szCs w:val="24"/>
          <w:lang w:eastAsia="en-US"/>
        </w:rPr>
        <w:t>kâğıttan</w:t>
      </w:r>
      <w:r w:rsidRPr="00FF76CC">
        <w:rPr>
          <w:rFonts w:cs="Times New Roman"/>
          <w:color w:val="000000"/>
          <w:szCs w:val="24"/>
          <w:lang w:eastAsia="en-US"/>
        </w:rPr>
        <w:t xml:space="preserve"> tasarruf edebilir. Plickers yazılımı ayrıca her sınıf için verileri otomatik olarak depolar. Bu belgeler hem özetleyici hem de biçimlendirici değerlendirmeler için önemlidir. Rapor kolayca görüntülenebilir, yazdırılabilir ve analiz edilebilir. Plickers kartları sadece tarama cihazı tarafından okunabildiği için yan yana duran öğrenciler arkadaşlarının cevaplarının ne olduğunu göremediklerinden dolayı testte kopya çekme olasılığını en aza indirir. Plickers kullanımının, özellikle kalabalık bir sınıf ortamında bir öğretmenin yoklama almasına yardımcı olabilmesidir. Plickers yazılımı ücretsiz olarak kullanılabilir.</w:t>
      </w:r>
    </w:p>
    <w:p w14:paraId="4D419E9D" w14:textId="77777777" w:rsidR="00292584" w:rsidRPr="00FF76CC" w:rsidRDefault="00292584" w:rsidP="00292584">
      <w:pPr>
        <w:spacing w:line="240" w:lineRule="auto"/>
        <w:rPr>
          <w:rFonts w:cs="Times New Roman"/>
          <w:color w:val="000000"/>
          <w:szCs w:val="24"/>
          <w:lang w:eastAsia="en-US"/>
        </w:rPr>
      </w:pPr>
    </w:p>
    <w:p w14:paraId="279611BA"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0" w:name="_Toc137494545"/>
      <w:r w:rsidRPr="00FF76CC">
        <w:rPr>
          <w:rFonts w:eastAsia="Times New Roman" w:cs="Times New Roman"/>
          <w:iCs/>
          <w:color w:val="000000"/>
          <w:szCs w:val="24"/>
          <w:lang w:eastAsia="en-US"/>
        </w:rPr>
        <w:t>Powtoon</w:t>
      </w:r>
      <w:bookmarkEnd w:id="110"/>
    </w:p>
    <w:p w14:paraId="4332C152" w14:textId="6ADB2EBD" w:rsidR="00FF76CC" w:rsidRDefault="00FF76CC" w:rsidP="00822E89">
      <w:pPr>
        <w:rPr>
          <w:rFonts w:cs="Times New Roman"/>
          <w:color w:val="000000"/>
          <w:szCs w:val="24"/>
          <w:lang w:eastAsia="en-US"/>
        </w:rPr>
      </w:pPr>
      <w:r w:rsidRPr="00FF76CC">
        <w:rPr>
          <w:rFonts w:cs="Times New Roman"/>
          <w:color w:val="000000"/>
          <w:szCs w:val="24"/>
          <w:lang w:eastAsia="en-US"/>
        </w:rPr>
        <w:t xml:space="preserve">Powtoon ücretsiz çevrimiçi animasyon yazılımıdır, ticari sunum ve pazarlama için kurulmuştur (Perez, 2012) ve şimdi eğitim veya kişisel kullanıcılar için genişletilmiştir. Kullanıcılar </w:t>
      </w:r>
      <w:hyperlink r:id="rId59" w:history="1">
        <w:r w:rsidRPr="00822E89">
          <w:rPr>
            <w:rFonts w:cs="Times New Roman"/>
            <w:color w:val="0563C1"/>
            <w:szCs w:val="24"/>
            <w:u w:val="single"/>
            <w:lang w:eastAsia="en-US"/>
          </w:rPr>
          <w:t>www.powtoon.com</w:t>
        </w:r>
      </w:hyperlink>
      <w:r w:rsidRPr="00FF76CC">
        <w:rPr>
          <w:rFonts w:cs="Times New Roman"/>
          <w:color w:val="000000"/>
          <w:szCs w:val="24"/>
          <w:lang w:eastAsia="en-US"/>
        </w:rPr>
        <w:t xml:space="preserve"> sitesi üzerinden bir arka plan, nesne, ses ve görüntü </w:t>
      </w:r>
      <w:r w:rsidRPr="00FF76CC">
        <w:rPr>
          <w:rFonts w:cs="Times New Roman"/>
          <w:color w:val="000000"/>
          <w:szCs w:val="24"/>
          <w:lang w:eastAsia="en-US"/>
        </w:rPr>
        <w:lastRenderedPageBreak/>
        <w:t>kitaplığından seçim yapabilir ayrıca hareketli videolar ve slayt tabanlı sunumlar oluşturmasını sağlayan bir platformdur. Kullanıcılar ses (.mp3) dosyaları yükleyebilir veya Powtoon tarafından sunulan 10 telifsiz melodi arasından seçim yapabilir. Görüntü dosyaları (.jpg, .png, .gif) yüklenebilir veya kullanıcılar, yazarının kaynak gösterilmesi halinde telif hakkıyla korunan çalışmasının kullanılmasına izin verilmesi ile içerikler arasından seçim yapabilir. Video dosyaları veya YouTube videoları da sunuma kolayca eklenebilir. Bitmiş animasyonlu videolar ve slayt sunumları Facebook, Twitter ve Google+ aracılığıyla paylaşılabilir. Öğreticilerden oyunlara kadar her şeyi oluşturmak için kullanılan bir animasyon ve etkileşimli içerik yazılımıdır. Kullanıcının tamamen özelleştirilmiş animasyon ve sürükleyici ortamlar üretmesine olanak tanır. Powtoon’un kullanımı kolaydır ve öğrencilerin dikkatini çekebilmek amacıyla ücretsiz bir şekilde etkileyici sunumlar hazırlanabilmektedir. Powtoon ile öğretmenler kolay mini filmler hazırlayabilir ya da öğrencilere hazırlatabilmektedir. Ayrıca ilgi çekici içerikler ile öğrenciler derse karşı motive olması derse katılımlarını artırır. Derse karşı ilgisi artan öğrencilerin öğrenmesi kolaylaşır ve kalıcı öğrenme gerçekleşir.</w:t>
      </w:r>
    </w:p>
    <w:p w14:paraId="759CECD6" w14:textId="77777777" w:rsidR="00292584" w:rsidRPr="00FF76CC" w:rsidRDefault="00292584" w:rsidP="00292584">
      <w:pPr>
        <w:spacing w:line="240" w:lineRule="auto"/>
        <w:rPr>
          <w:rFonts w:cs="Times New Roman"/>
          <w:color w:val="000000"/>
          <w:szCs w:val="24"/>
          <w:lang w:eastAsia="en-US"/>
        </w:rPr>
      </w:pPr>
    </w:p>
    <w:p w14:paraId="0D2F3BD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1" w:name="_Toc137494546"/>
      <w:r w:rsidRPr="00FF76CC">
        <w:rPr>
          <w:rFonts w:eastAsia="Times New Roman" w:cs="Times New Roman"/>
          <w:iCs/>
          <w:color w:val="000000"/>
          <w:szCs w:val="24"/>
          <w:lang w:eastAsia="en-US"/>
        </w:rPr>
        <w:t>LearningApps</w:t>
      </w:r>
      <w:bookmarkEnd w:id="111"/>
    </w:p>
    <w:p w14:paraId="68173A6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LearningApps, e-öğrenme uygulamalarının oluşturulmasına olanak tanıyan bir web sitesidir. Bu uygulamalar, kullanıcılar tarafından oluşturulan interaktif eğitim aktiviteleridir ve örnek olarak, quizler ve flashcardlar gibi eğitim materyallerini içerebilir. Bu uygulamalar, öğrencilerin kendileri için çalışmaları veya sınıf içi bir eğitim programı için kullanılabilir. Web sitesi (https://learningapps.org/) uygulamaların oluşturulması için çeşitli şablonlar ve araçlar sunmaktadır. Ayrıca kullanıcılar, başkaları tarafından oluşturulmuş uygulamaları arayabilir ve paylaşabilir. Özellikle LearningApps interaktif öğrenme uygulamalarının oluşturulması için ücretsiz ve açık kaynak kodlu bir platformdur. Öğretmenlerin kodlama bilmeden derslerinde kullanabileceği eğitici oyunlar geliştirmenize yardımcı olacak Web 2.0 aracıdır. Kullanımı çok kolay olduğu için sadece yönergeleri izleyerek eğitici oyunlar yapabilmeye olanak sağlar. www.learningapps.org sitesinde hali hazırda bulunan kategori sayesinde adımları izleyerek oyunlar geliştirebilir ve bunları paylaşabilirsiniz. Eğitici oyun geliştirmek için kullanabilen bu kategoriler ise; normal sıralama, sayı doğrusu, gruplara doğru eşleştirme, eşleştirme oyunu, boşluk doldurma, klasik test, resim üzerinde eşleştirme, serbest metinli cevaplar, kim milyoner olmak ister oyunu, gruplu yapboz çengel bulmaca, kelime bulmaca, haritada bulmadır. Bu web sitesi, öğrencilere öğrendikleri bilgileri daha iyi </w:t>
      </w:r>
      <w:r w:rsidRPr="00FF76CC">
        <w:rPr>
          <w:rFonts w:cs="Times New Roman"/>
          <w:color w:val="000000"/>
          <w:szCs w:val="24"/>
          <w:lang w:eastAsia="en-US"/>
        </w:rPr>
        <w:lastRenderedPageBreak/>
        <w:t>anlamalarına ve kalıcı hale getirmelerine yardımcı olur. Öğrencilere, kendileri için oluşturulmuş eğitim materyalleri ile öğrenmelerine olanak tanıması sayesinde, kendilerine özel olarak tasarlanmış eğitim materyallerine erişebilir ve daha kolay, etkili bir şekilde öğrenirler. Ayrıca LearningApps.org, öğretmenlere de öğrencilerinin öğrenmelerini izleme ve değerlendirme olanağı sunar. Öğretmenler, öğrencilerinin öğrendikleri bilgileri sınavlar ve quizler aracılığı ile kontrol edebilir ve öğrencilerin öğrenmelerini izleyebilir. Bu sayede öğretmenler, öğrencilerinin öğrenmelerini daha etkili bir şekilde yönetebilir.</w:t>
      </w:r>
    </w:p>
    <w:p w14:paraId="5E29AF48" w14:textId="12866D5C" w:rsidR="00FF76CC" w:rsidRDefault="00FF76CC" w:rsidP="00822E89">
      <w:pPr>
        <w:rPr>
          <w:rFonts w:cs="Times New Roman"/>
          <w:color w:val="000000"/>
          <w:szCs w:val="24"/>
          <w:lang w:eastAsia="en-US"/>
        </w:rPr>
      </w:pPr>
      <w:r w:rsidRPr="00FF76CC">
        <w:rPr>
          <w:rFonts w:cs="Times New Roman"/>
          <w:color w:val="000000"/>
          <w:szCs w:val="24"/>
          <w:lang w:eastAsia="en-US"/>
        </w:rPr>
        <w:t>LearningApps öğrencilere ve öğretmenlere, uygulamaları paylaşma ve arama olanağı sunar. Bu sayede öğrenciler ve öğretmenler başka kullanıcılar tarafından oluşturulmuş eğitim materyallerine erişebilir ve bu materyallerin kullanımını daha etkili hale getirebilmesine yardımcı olmaktadır.</w:t>
      </w:r>
    </w:p>
    <w:p w14:paraId="4A1E2170" w14:textId="77777777" w:rsidR="00292584" w:rsidRPr="00FF76CC" w:rsidRDefault="00292584" w:rsidP="00292584">
      <w:pPr>
        <w:spacing w:line="240" w:lineRule="auto"/>
        <w:rPr>
          <w:rFonts w:cs="Times New Roman"/>
          <w:color w:val="000000"/>
          <w:szCs w:val="24"/>
          <w:lang w:eastAsia="en-US"/>
        </w:rPr>
      </w:pPr>
    </w:p>
    <w:p w14:paraId="003639C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2" w:name="_Toc137494547"/>
      <w:r w:rsidRPr="00FF76CC">
        <w:rPr>
          <w:rFonts w:eastAsia="Times New Roman" w:cs="Times New Roman"/>
          <w:iCs/>
          <w:color w:val="000000"/>
          <w:szCs w:val="24"/>
          <w:lang w:eastAsia="en-US"/>
        </w:rPr>
        <w:t>Padlet</w:t>
      </w:r>
      <w:bookmarkEnd w:id="112"/>
    </w:p>
    <w:p w14:paraId="3B530186" w14:textId="63A27C6E" w:rsidR="00FF76CC" w:rsidRDefault="00962BAE" w:rsidP="00822E89">
      <w:pPr>
        <w:rPr>
          <w:rFonts w:cs="Times New Roman"/>
          <w:color w:val="000000"/>
          <w:szCs w:val="24"/>
          <w:lang w:eastAsia="en-US"/>
        </w:rPr>
      </w:pPr>
      <w:hyperlink w:history="1"/>
      <w:r w:rsidR="00FF76CC" w:rsidRPr="00FF76CC">
        <w:rPr>
          <w:rFonts w:cs="Times New Roman"/>
          <w:color w:val="000000"/>
          <w:szCs w:val="24"/>
          <w:lang w:eastAsia="en-US"/>
        </w:rPr>
        <w:t xml:space="preserve">Padlet, kullanıcıların içeriği oluşturabildiği ve paylaşabildiği bir web tabanlı not alma ve düzenleme aracıdır. Kullanıcılar notlarını, resimleri, videoları, ses dosyalarını ve diğer dosyaları bu platformda </w:t>
      </w:r>
      <w:hyperlink r:id="rId60" w:history="1">
        <w:r w:rsidR="00FF76CC" w:rsidRPr="00822E89">
          <w:rPr>
            <w:rFonts w:cs="Times New Roman"/>
            <w:color w:val="0563C1"/>
            <w:szCs w:val="24"/>
            <w:u w:val="single"/>
            <w:lang w:eastAsia="en-US"/>
          </w:rPr>
          <w:t>www.padlet.com</w:t>
        </w:r>
      </w:hyperlink>
      <w:r w:rsidR="00FF76CC" w:rsidRPr="00FF76CC">
        <w:rPr>
          <w:rFonts w:cs="Times New Roman"/>
          <w:color w:val="000000"/>
          <w:szCs w:val="24"/>
          <w:lang w:eastAsia="en-US"/>
        </w:rPr>
        <w:t xml:space="preserve"> sitesi ile oluşturabilir, düzenleyebilir ve paylaşabilirler. Bu özellikler sayesinde, Padlet, eğitim, öğrenme ve iş ortamlarında birçok fayda sağlar. Bu araç, öğretmenlerin ve öğrencilerin, ders notlarını, görsel materyalleri, sesli kayıtları ve daha birçok içeriği düzenlemelerine, paylaşmalarına ve organize etmelerine olanak tanır. Padlet, öğretmenlerin sınıf içi öğrenme deneyimlerini daha interaktif hale getirmelerine yardımcı olur. Öğretmenler, Padlet ile öğrencilerinin ders notlarını paylaşabilir, öğrencilerin sorularını cevaplayabilir ve öğrencilerin ödevlerini yükleyebilir. Ayrıca öğretmenler, Padlet aracılığı ile öğrencilere ders içi yapabilecekleri aktiviteleri, ödevleri ve projelerini tanımlayabilir. Padlet, öğrencilere de birçok fayda sağlar. Öğrenciler, Padlet aracılığı ile ders notlarını düzenleyebilir, ödevlerini yükleyebilir ve sınavlar için çalışabilirler. Öğrenciler, aynı zamanda, ders içi yapabilecekleri aktivitelerle ilgili bilgi ve materyalleri de erişebilirler. Öncelikle Padlet, öğrencilere ve öğretmenlere, ders notlarını, ödevleri ve diğer eğitim materyallerini paylaşma olanağı sunar. Bu sayede, öğrenciler ve öğretmenler, ders notlarını daha kolay bir şekilde erişebilir ve öğrenmelerini daha etkili hale getirebilirler. Ayrıca Padlet, öğrencilere ve öğretmenlere, derslerde kullanılan materyalleri saklama ve arama olanağı sunar. Bu sayede öğrencilere ve öğretmenlere, derslerde kullanılan materyallerin kolayca erişilebilir olmasını sağlar. Padlet, öğrencilere ve öğretmenlere öğrenmelerini izleme, </w:t>
      </w:r>
      <w:r w:rsidR="00FF76CC" w:rsidRPr="00FF76CC">
        <w:rPr>
          <w:rFonts w:cs="Times New Roman"/>
          <w:color w:val="000000"/>
          <w:szCs w:val="24"/>
          <w:lang w:eastAsia="en-US"/>
        </w:rPr>
        <w:lastRenderedPageBreak/>
        <w:t xml:space="preserve">değerlendirme olanağı sunar. Öğretmenler, öğrencilerin öğrendikleri bilgileri sınavlar ve quizler aracılığı ile kontrol edebilir ve öğrencilerin öğrenmelerini izleyebilir. Bu sayede öğretmenler, öğrencilerinin öğrenmelerini daha etkili bir şekilde yönetebilir. Sonuç olarak Padlet, öğrenme ve öğretme sürecinde öğrencilere ve öğretmenlere yararlı bir araçtır. </w:t>
      </w:r>
    </w:p>
    <w:p w14:paraId="6B8C640C" w14:textId="77777777" w:rsidR="00292584" w:rsidRPr="00FF76CC" w:rsidRDefault="00292584" w:rsidP="00292584">
      <w:pPr>
        <w:spacing w:line="240" w:lineRule="auto"/>
        <w:rPr>
          <w:rFonts w:cs="Times New Roman"/>
          <w:color w:val="000000"/>
          <w:szCs w:val="24"/>
          <w:lang w:eastAsia="en-US"/>
        </w:rPr>
      </w:pPr>
    </w:p>
    <w:p w14:paraId="7A6E4C0B"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3" w:name="_Toc137494548"/>
      <w:r w:rsidRPr="00FF76CC">
        <w:rPr>
          <w:rFonts w:eastAsia="Times New Roman" w:cs="Times New Roman"/>
          <w:iCs/>
          <w:color w:val="000000"/>
          <w:szCs w:val="24"/>
          <w:lang w:eastAsia="en-US"/>
        </w:rPr>
        <w:t>Canva</w:t>
      </w:r>
      <w:bookmarkEnd w:id="113"/>
    </w:p>
    <w:p w14:paraId="74682C77"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Canva, bir grafik tasarım yazılımı olarak tanımlanabilir. Bu yazılım, kullanıcıların kolay ve hızlı bir şekilde görsel materyaller oluşturmalarına, düzenlemelerine ve paylaşmalarına olanak tanır. Canva, birçok farklı grafik tasarım aracını içinde barındıran bir platformdur. Bu aracılar arasında, şablonlar, resimler, simgeler, grafikler ve diğer görsel materyaller bulunur. Canva, web tabanlı grafik tasarım aracıdır. Bu aracın eğitim, öğretmenler ve öğrenciler için yararları ve kullanımı oldukça çeşitlidir. Eğitim alanında Canva öğretmenlerin ve öğrencilerin ders notlarını, sunumları, afişleri ve daha birçok içeriği düzenlemelerine, paylaşmalarına ve organize etmelerine olanak tanır. Öğretmenler, Canva sitesi (</w:t>
      </w:r>
      <w:hyperlink r:id="rId61" w:history="1">
        <w:r w:rsidRPr="00822E89">
          <w:rPr>
            <w:rFonts w:cs="Times New Roman"/>
            <w:color w:val="0563C1"/>
            <w:szCs w:val="24"/>
            <w:u w:val="single"/>
            <w:lang w:eastAsia="en-US"/>
          </w:rPr>
          <w:t>https://www.canva.com/tr_tr/</w:t>
        </w:r>
      </w:hyperlink>
      <w:r w:rsidRPr="00FF76CC">
        <w:rPr>
          <w:rFonts w:cs="Times New Roman"/>
          <w:color w:val="000000"/>
          <w:szCs w:val="24"/>
          <w:lang w:eastAsia="en-US"/>
        </w:rPr>
        <w:t>) ile ders materyallerini daha aktif hale getirebilir, öğrencilerin dikkatini daha iyi çekebilir. Öğrenciler ise Canva aracılığı ile ders notlarını, ödevlerini, projelerini daha görsel olarak sunabilirler. Canva ayrıca öğretmenlerin ve öğrencilerin, sosyal medya ve dijital pazarlama alanında kullanabilecekleri görsel materyaller oluşturmalarına yardımcı olur. Öğretmenler Canva ile okulun web sitesi, sosyal medya hesapları ve ders içi aktiviteler için görsel materyaller oluşturulmasına imkân tanır. Ayrıca öğretmenler öğrencilerin ödevlerini değerlendirmek için Canva kullanabilirler. Öğrencilerin ödevleri, Canva aracılığı ile oluşturulmuş görsel materyaller olabilir. Canva ile öğretmenler öğrencilerine sunabilecekleri eğitim materyallerini öğrencilerin daha iyi anlaması için görsel materyallerle destekleyebilirler. Bu sayede öğrencilerin öğrenmeleri daha etkili hale gelecektir.</w:t>
      </w:r>
    </w:p>
    <w:p w14:paraId="5B7ED5C7" w14:textId="406B6493" w:rsidR="00FF76CC" w:rsidRDefault="00FF76CC" w:rsidP="00822E89">
      <w:pPr>
        <w:rPr>
          <w:rFonts w:cs="Times New Roman"/>
          <w:color w:val="000000"/>
          <w:szCs w:val="24"/>
          <w:lang w:eastAsia="en-US"/>
        </w:rPr>
      </w:pPr>
      <w:r w:rsidRPr="00FF76CC">
        <w:rPr>
          <w:rFonts w:cs="Times New Roman"/>
          <w:color w:val="000000"/>
          <w:szCs w:val="24"/>
          <w:lang w:eastAsia="en-US"/>
        </w:rPr>
        <w:t>Sonuç olarak, Canva, kullanımı kolay ve çeşitli grafik tasarım aracılarını içinde barındıran bir yazılım olarak tanımlanabilir. Bu yazılım öğretim ve eğitim alanında, işletmeler ve profesyoneller tarafından da kullanılabilir ve görsel materyallerin oluşturulmasını, düzenlenmesini ve paylaşılmasını kolaylaştırır.</w:t>
      </w:r>
    </w:p>
    <w:p w14:paraId="72FE250E" w14:textId="77777777" w:rsidR="00292584" w:rsidRPr="00FF76CC" w:rsidRDefault="00292584" w:rsidP="00292584">
      <w:pPr>
        <w:spacing w:line="240" w:lineRule="auto"/>
        <w:rPr>
          <w:rFonts w:cs="Times New Roman"/>
          <w:color w:val="000000"/>
          <w:szCs w:val="24"/>
          <w:lang w:eastAsia="en-US"/>
        </w:rPr>
      </w:pPr>
    </w:p>
    <w:p w14:paraId="2BDC1992"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4" w:name="_Toc137494549"/>
      <w:r w:rsidRPr="00FF76CC">
        <w:rPr>
          <w:rFonts w:eastAsia="Times New Roman" w:cs="Times New Roman"/>
          <w:iCs/>
          <w:color w:val="000000"/>
          <w:szCs w:val="24"/>
          <w:lang w:eastAsia="en-US"/>
        </w:rPr>
        <w:t>Popplet</w:t>
      </w:r>
      <w:bookmarkEnd w:id="114"/>
    </w:p>
    <w:p w14:paraId="35CDCD8E" w14:textId="0876E2FD" w:rsidR="00FF76CC" w:rsidRDefault="00FF76CC" w:rsidP="00822E89">
      <w:pPr>
        <w:rPr>
          <w:rFonts w:cs="Times New Roman"/>
          <w:color w:val="000000"/>
          <w:szCs w:val="24"/>
          <w:lang w:eastAsia="en-US"/>
        </w:rPr>
      </w:pPr>
      <w:r w:rsidRPr="00FF76CC">
        <w:rPr>
          <w:rFonts w:cs="Times New Roman"/>
          <w:color w:val="000000"/>
          <w:szCs w:val="24"/>
          <w:lang w:eastAsia="en-US"/>
        </w:rPr>
        <w:t xml:space="preserve">Popplet, öğretmenler, öğrenciler ve diğer kullanıcılar için kullanabilecekleri bir not alma, düzenleme ve paylaşma aracıdır. Bu web sitesi, kullanıcıların fikirlerini, </w:t>
      </w:r>
      <w:r w:rsidRPr="00FF76CC">
        <w:rPr>
          <w:rFonts w:cs="Times New Roman"/>
          <w:color w:val="000000"/>
          <w:szCs w:val="24"/>
          <w:lang w:eastAsia="en-US"/>
        </w:rPr>
        <w:lastRenderedPageBreak/>
        <w:t>notlarını ve bilgilerini görselleştirerek daha anlaşılır hale getirmelerine olanak tanır. Popplet, kullanıcıların, notlarını, fikirlerini ve bilgilerini, resimler, metin veya video şeklinde ekleyebildiği kavram haritaları oluşturmalarına olanak tanır. Bu platform, öğretmenlerin ve öğrencilerin, dersleri ve projeleri ile ilgili bilgileri, görsel olarak organize etmelerine ve paylaşmalarına olanak tanır. Aynı zamanda, taslakların oluşturulması, düzenlenmesi ve paylaşılması için kullanılabilir. Popplet, öğretmenler için öğrenme deneyimlerini daha interaktif hale getirmek için yararlı bir araçtır. Öğretmenler Popplet aracılığı ile ders içi aktiviteler için kavramsal haritalar oluşturabilirler. Bu haritalar, öğrencilere ders konularını anlamalarına ve ders içi konuların arasındaki bağlantıları görmelerine yardımcı olur. Aynı zamanda öğretmenler Popplet aracılığı ile ders içi yapabilecekleri aktivitelerle ilgili bilgi ve materyalleri de sunabilirler. Popplet, öğrencilere de birçok fayda sağlar. Öğrenciler, Popplet aracılığı ile ders notlarını, projelerini ve sunumlarını görsel olarak organize edebilirler. Bu sayede, öğrenciler ders konularını daha iyi anlamaya ve ders içi konuların arasındaki bağlantıları daha iyi görmeye başlar. Ayrıca öğrenciler, Popplet aracılığı ile ders konularını daha iyi kavramalarına ve ders içi konuların arasındaki bağlantıları görmelerine yardımcı olur. Ancak Popplet için dezavantajlarından biri, sadece ücretli abonelikleri aracılığı ile özel içeriklerin erişilebiliyor olmasıdır. Ayrıca öğrencilerin veya öğretmenlerin notlarını ve fikirlerini doğru bir şekilde organize etmeleri için yeterli bilgiye sahip olmaları gerekmektedir.</w:t>
      </w:r>
    </w:p>
    <w:p w14:paraId="53EEA9E6" w14:textId="77777777" w:rsidR="00292584" w:rsidRPr="00FF76CC" w:rsidRDefault="00292584" w:rsidP="00292584">
      <w:pPr>
        <w:spacing w:line="240" w:lineRule="auto"/>
        <w:rPr>
          <w:rFonts w:cs="Times New Roman"/>
          <w:color w:val="000000"/>
          <w:szCs w:val="24"/>
          <w:lang w:eastAsia="en-US"/>
        </w:rPr>
      </w:pPr>
    </w:p>
    <w:p w14:paraId="3353A06C"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5" w:name="_Toc137494550"/>
      <w:r w:rsidRPr="00FF76CC">
        <w:rPr>
          <w:rFonts w:eastAsia="Times New Roman" w:cs="Times New Roman"/>
          <w:iCs/>
          <w:color w:val="000000"/>
          <w:szCs w:val="24"/>
          <w:lang w:eastAsia="en-US"/>
        </w:rPr>
        <w:t>Storyjumper</w:t>
      </w:r>
      <w:bookmarkEnd w:id="115"/>
    </w:p>
    <w:p w14:paraId="2A3E0EED" w14:textId="36DE28AD"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Bu web sitesi, kullanıcıların </w:t>
      </w:r>
      <w:r w:rsidR="00292584" w:rsidRPr="00FF76CC">
        <w:rPr>
          <w:rFonts w:cs="Times New Roman"/>
          <w:color w:val="000000"/>
          <w:szCs w:val="24"/>
          <w:lang w:eastAsia="en-US"/>
        </w:rPr>
        <w:t>hikâye</w:t>
      </w:r>
      <w:r w:rsidRPr="00FF76CC">
        <w:rPr>
          <w:rFonts w:cs="Times New Roman"/>
          <w:color w:val="000000"/>
          <w:szCs w:val="24"/>
          <w:lang w:eastAsia="en-US"/>
        </w:rPr>
        <w:t xml:space="preserve"> yazmalarına, resimler eklemelerine ve kitap haline getirmelerine olanak tanır. </w:t>
      </w:r>
      <w:hyperlink r:id="rId62" w:history="1">
        <w:r w:rsidRPr="00822E89">
          <w:rPr>
            <w:rFonts w:cs="Times New Roman"/>
            <w:color w:val="0563C1"/>
            <w:szCs w:val="24"/>
            <w:u w:val="single"/>
            <w:lang w:eastAsia="en-US"/>
          </w:rPr>
          <w:t>www.storyjumper.com</w:t>
        </w:r>
      </w:hyperlink>
      <w:r w:rsidRPr="00FF76CC">
        <w:rPr>
          <w:rFonts w:cs="Times New Roman"/>
          <w:color w:val="000000"/>
          <w:szCs w:val="24"/>
          <w:lang w:eastAsia="en-US"/>
        </w:rPr>
        <w:t xml:space="preserve"> adresinden erişim sağlanan bu </w:t>
      </w:r>
      <w:r w:rsidR="00292584" w:rsidRPr="00FF76CC">
        <w:rPr>
          <w:rFonts w:cs="Times New Roman"/>
          <w:color w:val="000000"/>
          <w:szCs w:val="24"/>
          <w:lang w:eastAsia="en-US"/>
        </w:rPr>
        <w:t>site, öğretmen</w:t>
      </w:r>
      <w:r w:rsidRPr="00FF76CC">
        <w:rPr>
          <w:rFonts w:cs="Times New Roman"/>
          <w:color w:val="000000"/>
          <w:szCs w:val="24"/>
          <w:lang w:eastAsia="en-US"/>
        </w:rPr>
        <w:t xml:space="preserve">, öğrenci ve diğer kullanıcılar için kullanabilecekleri bir kitap yazma ve yayınlama aracıdır. Kullanıcıların yazdıkları hikayeleri, yazarların önerdiği çeşitli grafikler, resimler ve şablonlarla birlikte görselleştirerek daha anlaşılır hale getirmelerine olanak tanır. StoryJumper, kullanıcıların hikayelerini, okuyucuların yorumlarını almalarına ve hikayelerini diğer kullanıcılarla paylaşmalarına olanak </w:t>
      </w:r>
      <w:r w:rsidR="004364B4" w:rsidRPr="00FF76CC">
        <w:rPr>
          <w:rFonts w:cs="Times New Roman"/>
          <w:color w:val="000000"/>
          <w:szCs w:val="24"/>
          <w:lang w:eastAsia="en-US"/>
        </w:rPr>
        <w:t>tanır. StoryJumper</w:t>
      </w:r>
      <w:r w:rsidRPr="00FF76CC">
        <w:rPr>
          <w:rFonts w:cs="Times New Roman"/>
          <w:color w:val="000000"/>
          <w:szCs w:val="24"/>
          <w:lang w:eastAsia="en-US"/>
        </w:rPr>
        <w:t xml:space="preserve">, kullanıcıların hikayelerini yazmalarına, öğrencilerin okuma, yazma ve dil becerilerini geliştirmelerine yardımcı olabilir. Aynı zamanda öğretmenler, öğrencilerin yazdıkları hikayelerin geri bildirimlerini veren ve hikayelerin dil becerilerini </w:t>
      </w:r>
      <w:r w:rsidR="004364B4" w:rsidRPr="00FF76CC">
        <w:rPr>
          <w:rFonts w:cs="Times New Roman"/>
          <w:color w:val="000000"/>
          <w:szCs w:val="24"/>
          <w:lang w:eastAsia="en-US"/>
        </w:rPr>
        <w:t>değerlendirebilirler. StoryJumper</w:t>
      </w:r>
      <w:r w:rsidRPr="00FF76CC">
        <w:rPr>
          <w:rFonts w:cs="Times New Roman"/>
          <w:color w:val="000000"/>
          <w:szCs w:val="24"/>
          <w:lang w:eastAsia="en-US"/>
        </w:rPr>
        <w:t xml:space="preserve">, eğitim alanında kullanılması için tasarlanmıştır. Öğretmenler, StoryJumper aracılığı ile öğrencilerin yazdıkları hikayelerin geri bildirimlerini veren ve hikayelerin dil </w:t>
      </w:r>
      <w:r w:rsidRPr="00FF76CC">
        <w:rPr>
          <w:rFonts w:cs="Times New Roman"/>
          <w:color w:val="000000"/>
          <w:szCs w:val="24"/>
          <w:lang w:eastAsia="en-US"/>
        </w:rPr>
        <w:lastRenderedPageBreak/>
        <w:t>becerilerini değerlendirebilirler. Aynı zamanda öğrencilere ders içi yapabilecekleri aktivitelerle ilgili bilgi ve materyalleri de sunabilirler. Öğrenciler, StoryJumper aracılığı ile yazma becerilerini geliştirebilirler ve yazdıkları hikayelerin geri bildirimlerini alabilirler.</w:t>
      </w:r>
    </w:p>
    <w:p w14:paraId="29CF5CB6" w14:textId="1EAFF71C" w:rsidR="00FF76CC" w:rsidRDefault="00FF76CC" w:rsidP="00822E89">
      <w:pPr>
        <w:rPr>
          <w:rFonts w:cs="Times New Roman"/>
          <w:color w:val="000000"/>
          <w:szCs w:val="24"/>
          <w:lang w:eastAsia="en-US"/>
        </w:rPr>
      </w:pPr>
      <w:r w:rsidRPr="00FF76CC">
        <w:rPr>
          <w:rFonts w:cs="Times New Roman"/>
          <w:color w:val="000000"/>
          <w:szCs w:val="24"/>
          <w:lang w:eastAsia="en-US"/>
        </w:rPr>
        <w:t xml:space="preserve">Öğretmenler, Storyjumper aracılığı ile ders içi aktiviteler için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 oluşturabilirler ve öğrencilere bu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kitaplarını okumalarını ve yazmalarını isteyebilirler. Öğrenciler, Storyjumper aracılığı ile kendilerine verilen projelerde kullanabilecekleri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 oluşturabilirler. Örneğin, öğrencilere bir doğal afeti anlatmalarını veya bir hayvanın yaşam döngüsünü </w:t>
      </w:r>
      <w:r w:rsidR="00292584" w:rsidRPr="00FF76CC">
        <w:rPr>
          <w:rFonts w:cs="Times New Roman"/>
          <w:color w:val="000000"/>
          <w:szCs w:val="24"/>
          <w:lang w:eastAsia="en-US"/>
        </w:rPr>
        <w:t>hikâye</w:t>
      </w:r>
      <w:r w:rsidRPr="00FF76CC">
        <w:rPr>
          <w:rFonts w:cs="Times New Roman"/>
          <w:color w:val="000000"/>
          <w:szCs w:val="24"/>
          <w:lang w:eastAsia="en-US"/>
        </w:rPr>
        <w:t xml:space="preserve"> olarak yazmalarını isteyebilirler. Bu, öğrencilere konuları daha iyi anlamalarına ve daha iyi organize etmelerine olanak tanır. Storyjumper, aynı zamanda, öğrencilerin hayal gücünü geliştirmelerine ve kreatif yazma becerilerini geliştirmelerine yardımcı olur. Öğrencilerin hikayelerinde gerçek bilimsel bilgilerin yanıltıcı veya yanlış olmasına yol açma ihtimaline karşı öğretmenlerin dikkatli olmaları ve hikayelerin gerçek bilimsel bilgileri içerdiğinden emin olmaları gerekmektedir. Ayrıca internetteki diğer sitelerde olduğu gibi, öğrencilere uygun olmayan içeriklerle karşılaşabilecekleri ve kişisel bilgilerinin paylaşabilecekleri bir platform olduğu için dikkatli kullanmaları gerekmektedir. Öğretmenlerin öğrencilerin kullanımını yönetmeleri ve kontrol etmeleri gereklidir.</w:t>
      </w:r>
    </w:p>
    <w:p w14:paraId="5FA7AD89" w14:textId="77777777" w:rsidR="00292584" w:rsidRPr="00FF76CC" w:rsidRDefault="00292584" w:rsidP="00292584">
      <w:pPr>
        <w:spacing w:line="240" w:lineRule="auto"/>
        <w:rPr>
          <w:rFonts w:cs="Times New Roman"/>
          <w:color w:val="000000"/>
          <w:szCs w:val="24"/>
          <w:lang w:eastAsia="en-US"/>
        </w:rPr>
      </w:pPr>
    </w:p>
    <w:p w14:paraId="132477F4"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6" w:name="_Toc137494551"/>
      <w:r w:rsidRPr="00FF76CC">
        <w:rPr>
          <w:rFonts w:eastAsia="Times New Roman" w:cs="Times New Roman"/>
          <w:iCs/>
          <w:color w:val="000000"/>
          <w:szCs w:val="24"/>
          <w:lang w:eastAsia="en-US"/>
        </w:rPr>
        <w:t>Quizmaker</w:t>
      </w:r>
      <w:bookmarkEnd w:id="116"/>
    </w:p>
    <w:p w14:paraId="791A8A34" w14:textId="120CF1B9" w:rsidR="00FF76CC" w:rsidRDefault="00FF76CC" w:rsidP="00822E89">
      <w:pPr>
        <w:rPr>
          <w:rFonts w:cs="Times New Roman"/>
          <w:color w:val="000000"/>
          <w:szCs w:val="24"/>
          <w:lang w:eastAsia="en-US"/>
        </w:rPr>
      </w:pPr>
      <w:r w:rsidRPr="00FF76CC">
        <w:rPr>
          <w:rFonts w:cs="Times New Roman"/>
          <w:color w:val="000000"/>
          <w:szCs w:val="24"/>
          <w:lang w:eastAsia="en-US"/>
        </w:rPr>
        <w:t xml:space="preserve">Quizmaker, online öğrenme yönetim sistemi veya diğer eğitim araçları için ölçme ve değerlendirme materyalleri oluşturmak için kullanılan bir yazılım programıdır. Bu siteye </w:t>
      </w:r>
      <w:hyperlink r:id="rId63" w:history="1">
        <w:r w:rsidRPr="00822E89">
          <w:rPr>
            <w:rFonts w:cs="Times New Roman"/>
            <w:color w:val="0563C1"/>
            <w:szCs w:val="24"/>
            <w:u w:val="single"/>
            <w:lang w:eastAsia="en-US"/>
          </w:rPr>
          <w:t>www.Quiz-Maker.com</w:t>
        </w:r>
      </w:hyperlink>
      <w:r w:rsidRPr="00FF76CC">
        <w:rPr>
          <w:rFonts w:cs="Times New Roman"/>
          <w:color w:val="000000"/>
          <w:szCs w:val="24"/>
          <w:lang w:eastAsia="en-US"/>
        </w:rPr>
        <w:t xml:space="preserve"> linki ile erişim sağlanmakta olup, online test oluşturma ve yönetme aracıdır. Kullanıcılar, kendilerine özel testler oluşturabilir ve çeşitli sorular ekleyebilirler. Bu testler daha sonra online olarak yayınlanabilir veya öğrencilere e-posta yoluyla </w:t>
      </w:r>
      <w:r w:rsidR="004364B4" w:rsidRPr="00FF76CC">
        <w:rPr>
          <w:rFonts w:cs="Times New Roman"/>
          <w:color w:val="000000"/>
          <w:szCs w:val="24"/>
          <w:lang w:eastAsia="en-US"/>
        </w:rPr>
        <w:t>gönderilebilir. Bu</w:t>
      </w:r>
      <w:r w:rsidRPr="00FF76CC">
        <w:rPr>
          <w:rFonts w:cs="Times New Roman"/>
          <w:color w:val="000000"/>
          <w:szCs w:val="24"/>
          <w:lang w:eastAsia="en-US"/>
        </w:rPr>
        <w:t xml:space="preserve"> aracı kullanarak, eğitimciler ve öğretmenler öğrencilerine konuları öğrenmelerini ve anlamalarını kontrol etmek için testler oluşturabilirler. Kullanıcılar ayrıca oluşturdukları testleri çeşitli şekillerde yayınlayabilirler (örneğin e-posta, sosyal medya veya web sayfası) ve sonuçları gerçek zamanlı olarak izleyebilirler. Bu aracın yararlarından biri, kullanımının kolay olması ve çeşitli seçenekler sunmasıdır. Quiz-Maker.com, eğitim, öğretmenler ve öğrenciler için yararlı bir araç olarak kullanılabilir. Öğretmenler, öğrencilere konuları öğrenmelerini ve anlamalarını kontrol etmek için testler oluşturabilirler. Bu, öğrencilere konuları daha iyi anlamalarına ve daha iyi organize etmelerine olanak tanır. Ayrıca öğrencilere geri bildirim veren bu testler ile </w:t>
      </w:r>
      <w:r w:rsidRPr="00FF76CC">
        <w:rPr>
          <w:rFonts w:cs="Times New Roman"/>
          <w:color w:val="000000"/>
          <w:szCs w:val="24"/>
          <w:lang w:eastAsia="en-US"/>
        </w:rPr>
        <w:lastRenderedPageBreak/>
        <w:t>öğrencilere öğrendiklerinin ne kadarını hatırladıklarını anlamalarına ve eksiklerini gidermelerine yardımcı olur. Eğitime yararları arasında, öğrencilerin öğrendikleri materyali test etmeleri ve kendilerini değerlendirmeleri, öğretmenlerin öğrencilerin anlama seviyesini kontrol etmeleri ve ders planlarını daha etkili hale getirmeleri sayılabilir. Ayrıca çevrimiçi testler sayesinde, öğrencilerin herhangi bir zaman ve herhangi bir yerde öğrenmeleri mümkündür. Zararları arasında, öğrencilerin sadece testleri geçmek için öğrenmeleri, öğrencilerin öğrenme motivasyonlarını azaltabilecek ve öğrencilerin sadece kısa vadeli hatırlama yerine uzun vadeli anlama konusunda zayıf kalabilecekleri sayılabilir. Öğrencilere sadece bilgiye odaklanmalarına neden olabilir. Öğrencilere sadece bilgiye odaklanmaları, öğrencilere problem çözme ve düşünme becerilerini kazanmalarına engel olabilir. Ayrıca Öğretmenlerin yaptıkları testlerin kalitesi ve doğruluğu öğrencilere doğru bilgi verip vermediği konusunda sorgulanabilir. Çevrimiçi testler yanlış cevapların veya kopya çekmenin daha kolay olmasına neden olabilir. Sonuç olarak, Quiz-Maker.com gibi test oluşturma araçlarının öğrencilere konuları anlamak ve hatırlamak için kullanılması yararlıdır. Çevrimiçi testler eğitimde yararlı bir araç olabilir ancak aynı zamanda zararları da olabilir. Bu nedenle, öğretmenler çevrimiçi testleri doğru bir şekilde kullanmalı ve öğrencilerin öğrenme motivasyonlarını arttırmak için diğer araçlarla birlikte kullanmalıdırlar.</w:t>
      </w:r>
    </w:p>
    <w:p w14:paraId="15A1F3B1" w14:textId="77777777" w:rsidR="00292584" w:rsidRPr="00FF76CC" w:rsidRDefault="00292584" w:rsidP="00292584">
      <w:pPr>
        <w:spacing w:line="240" w:lineRule="auto"/>
        <w:rPr>
          <w:rFonts w:cs="Times New Roman"/>
          <w:color w:val="000000"/>
          <w:szCs w:val="24"/>
          <w:lang w:eastAsia="en-US"/>
        </w:rPr>
      </w:pPr>
    </w:p>
    <w:p w14:paraId="0A34E06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7" w:name="_Toc137494552"/>
      <w:r w:rsidRPr="00FF76CC">
        <w:rPr>
          <w:rFonts w:eastAsia="Times New Roman" w:cs="Times New Roman"/>
          <w:iCs/>
          <w:color w:val="000000"/>
          <w:szCs w:val="24"/>
          <w:lang w:eastAsia="en-US"/>
        </w:rPr>
        <w:t>Quizlet</w:t>
      </w:r>
      <w:bookmarkEnd w:id="117"/>
    </w:p>
    <w:p w14:paraId="2992B966" w14:textId="5D62F3B0" w:rsidR="00FF76CC" w:rsidRDefault="00FF76CC" w:rsidP="00822E89">
      <w:pPr>
        <w:rPr>
          <w:rFonts w:cs="Times New Roman"/>
          <w:color w:val="000000"/>
          <w:szCs w:val="24"/>
          <w:lang w:eastAsia="en-US"/>
        </w:rPr>
      </w:pPr>
      <w:r w:rsidRPr="00FF76CC">
        <w:rPr>
          <w:rFonts w:cs="Times New Roman"/>
          <w:color w:val="000000"/>
          <w:szCs w:val="24"/>
          <w:lang w:eastAsia="en-US"/>
        </w:rPr>
        <w:t xml:space="preserve">Quizlet, öğretmenler ve öğrencilerin kullanabilecekleri bir e-öğrenme platformudur. Platform, kullanıcıların kendileri için öğrenmek istedikleri konuları seçmelerine ve bu konularla ilgili olarak kartlar, testler, oyunlar gibi araçlar kullanarak öğrenmelerine olanak tanır. Quizlet, öğrencilere öğrenme işlemlerini hızlandırması ve öğrenme sürecini kolaylaştırması ile tanınır. Öğretmenler ise sınavlar ve quizler hazırlayarak öğrencilerin öğrendiklerini test etmelerine olanak tanır. Quizlet, öğrencilere kendilerine özel öğrenme deneyimi sunar. </w:t>
      </w:r>
      <w:hyperlink r:id="rId64" w:history="1">
        <w:r w:rsidRPr="00822E89">
          <w:rPr>
            <w:rFonts w:cs="Times New Roman"/>
            <w:color w:val="0563C1"/>
            <w:szCs w:val="24"/>
            <w:u w:val="single"/>
            <w:lang w:eastAsia="en-US"/>
          </w:rPr>
          <w:t>https://quizlet.com/tr</w:t>
        </w:r>
      </w:hyperlink>
      <w:r w:rsidRPr="00FF76CC">
        <w:rPr>
          <w:rFonts w:cs="Times New Roman"/>
          <w:color w:val="000000"/>
          <w:szCs w:val="24"/>
          <w:lang w:eastAsia="en-US"/>
        </w:rPr>
        <w:t xml:space="preserve"> sitesi ile ulaşım sağlabilen platformda, kullanıcılar kendileri tarafından oluşturulan setleri kullanabilir veya başkalarının oluşturduğu setleri inceleyebilir. Setler, konuya ilişkin kelime veya ifadeler, resimler, ses dosyaları, video gibi içerikleri içerebilir. Kullanıcılar, öğrenmek istedikleri konuları seçerek, kartlar aracılığıyla kelime veya ifadeleri öğrenmeye başlayabilir, testler aracılığıyla öğrendiklerini pekiştirebilir ve oyunlar aracılığıyla öğrendiklerini eğlenceli bir şekilde test edebilirler. Öğretmenler, öğrencilerin öğrenmelerini izleyebilir ve sınavlar ve quizler hazırlayabilir öğrencilerin öğrendiklerini </w:t>
      </w:r>
      <w:r w:rsidRPr="00FF76CC">
        <w:rPr>
          <w:rFonts w:cs="Times New Roman"/>
          <w:color w:val="000000"/>
          <w:szCs w:val="24"/>
          <w:lang w:eastAsia="en-US"/>
        </w:rPr>
        <w:lastRenderedPageBreak/>
        <w:t>test etmelerine olanak tanır. Öğretmenler, öğrencilerin öğrenmelerini daha etkili hale getirmek için öğrenme içeriğini kişiselleştirebilmelerine ortam hazırlamaktadır. Quizlet’in yararları arasında, öğrencilerin kendilerine özel öğrenme deneyimi sunması ve öğrenme sürecini kolaylaştırması, öğrencilerin öğrenme işlemlerini hızlandırması, öğrencilerin öğrenme işlemlerinde daha etkili olmasına olanak sağlayabilmektedir.</w:t>
      </w:r>
    </w:p>
    <w:p w14:paraId="382B7C22" w14:textId="77777777" w:rsidR="00292584" w:rsidRPr="00FF76CC" w:rsidRDefault="00292584" w:rsidP="00292584">
      <w:pPr>
        <w:spacing w:line="240" w:lineRule="auto"/>
        <w:rPr>
          <w:rFonts w:cs="Times New Roman"/>
          <w:color w:val="000000"/>
          <w:szCs w:val="24"/>
          <w:lang w:eastAsia="en-US"/>
        </w:rPr>
      </w:pPr>
    </w:p>
    <w:p w14:paraId="7CDF44E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8" w:name="_Toc137494553"/>
      <w:r w:rsidRPr="00FF76CC">
        <w:rPr>
          <w:rFonts w:eastAsia="Times New Roman" w:cs="Times New Roman"/>
          <w:iCs/>
          <w:color w:val="000000"/>
          <w:szCs w:val="24"/>
          <w:lang w:eastAsia="en-US"/>
        </w:rPr>
        <w:t>Quiver</w:t>
      </w:r>
      <w:bookmarkEnd w:id="118"/>
    </w:p>
    <w:p w14:paraId="1C647E96" w14:textId="6BE54D05" w:rsidR="00FF76CC" w:rsidRDefault="00FF76CC" w:rsidP="00822E89">
      <w:pPr>
        <w:rPr>
          <w:rFonts w:cs="Times New Roman"/>
          <w:color w:val="000000"/>
          <w:szCs w:val="24"/>
          <w:lang w:eastAsia="en-US"/>
        </w:rPr>
      </w:pPr>
      <w:r w:rsidRPr="00FF76CC">
        <w:rPr>
          <w:rFonts w:cs="Times New Roman"/>
          <w:color w:val="000000"/>
          <w:szCs w:val="24"/>
          <w:lang w:eastAsia="en-US"/>
        </w:rPr>
        <w:t>Quiver Vision, web sitesinde ücretsiz olarak indirilebilen işaretçiler bulunur. Bu işaretleyiciler renksiz boya malzemeleri gibidir. Kullanıcılar, indirilen işaretçileri istedikleri gibi boyarlar. Telefona veya tablete yüklenen Quiver mobil uygulaması ile işaretleyici kamera ile taranarak içeriği aktif hale getirilebilir. İçeriği, kullanıcı tarafından boyanmış renklerde canlandırılır ve kullanıcının tepkilerine yanıt verebilir (Quiver, 2020). QuiverVision, öğrencilere interaktif ve renkli 3D modelleme aracı sunan bir eğitim ve öğretim platformudur. Öğrenciler, öğretmenler ve eğitimciler tarafından kullanılmak üzere tasarlanmıştır ve öğrencilerin matematik, fizik, kimya ve diğer bilim dallarında ilgilerini canlandırmak için kullanılır. Platform, öğrencilere interaktif ve renkli 3D modelleme aracı sunar, böylece öğrenciler daha iyi anlamaya ve kavramları daha iyi kavramaya yardımcı olabilmektedir. QuiverVision kullanmak için öncelikle bir hesap oluşturmanız gerekir. Daha sonra, platformda mevcut olan farklı ders ve konular arasından seçim yapabilirsiniz. Öğrenciler, öğretmenler ve eğitimciler tarafından oluşturulmuş interaktif dersler ve konuları inceleyebilirler. Öğrenciler, öğretmenler tarafından oluşturulmuş ödevleri yapabilir veya kendi ödevlerini oluşturabilirler. QuiverVision, öğrencilerin matematik, fizik, kimya ve diğer bilim dallarındaki konuları daha iyi anlamalarını sağlar ve öğrencilerin bilimsel düşünme becerilerini geliştirmesine yardımcı olur. Ayrıca öğrencilere renkli ve interaktif 3D modelleme aracı sunar, böylece öğrenciler konuları daha iyi kavrayabilmelerine yardımcı olmaktadır.</w:t>
      </w:r>
    </w:p>
    <w:p w14:paraId="56C8A037" w14:textId="77777777" w:rsidR="00292584" w:rsidRPr="00FF76CC" w:rsidRDefault="00292584" w:rsidP="00292584">
      <w:pPr>
        <w:spacing w:line="240" w:lineRule="auto"/>
        <w:rPr>
          <w:rFonts w:cs="Times New Roman"/>
          <w:color w:val="000000"/>
          <w:szCs w:val="24"/>
          <w:lang w:eastAsia="en-US"/>
        </w:rPr>
      </w:pPr>
    </w:p>
    <w:p w14:paraId="5658FA69"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9" w:name="_Toc137494554"/>
      <w:r w:rsidRPr="00FF76CC">
        <w:rPr>
          <w:rFonts w:eastAsia="Times New Roman" w:cs="Times New Roman"/>
          <w:iCs/>
          <w:color w:val="000000"/>
          <w:szCs w:val="24"/>
          <w:lang w:eastAsia="en-US"/>
        </w:rPr>
        <w:t>Siyosis</w:t>
      </w:r>
      <w:bookmarkEnd w:id="119"/>
    </w:p>
    <w:p w14:paraId="2E8B77A5" w14:textId="43F886ED" w:rsidR="00FF76CC" w:rsidRDefault="00FF76CC" w:rsidP="00822E89">
      <w:pPr>
        <w:rPr>
          <w:rFonts w:cs="Times New Roman"/>
          <w:color w:val="000000"/>
          <w:szCs w:val="24"/>
          <w:lang w:eastAsia="en-US"/>
        </w:rPr>
      </w:pPr>
      <w:r w:rsidRPr="00FF76CC">
        <w:rPr>
          <w:rFonts w:cs="Times New Roman"/>
          <w:color w:val="000000"/>
          <w:szCs w:val="24"/>
          <w:lang w:eastAsia="en-US"/>
        </w:rPr>
        <w:t xml:space="preserve">Siyosis sınıf yönetim siteminin kısaltması olup eğitim sürecini oyunlaştırarak öğrencilerin derslerinde daha başarılı olmasına yardımcı olabilecek bir yazılımdır. </w:t>
      </w:r>
      <w:hyperlink r:id="rId65" w:history="1">
        <w:r w:rsidRPr="00822E89">
          <w:rPr>
            <w:rFonts w:cs="Times New Roman"/>
            <w:color w:val="0563C1"/>
            <w:szCs w:val="24"/>
            <w:u w:val="single"/>
            <w:lang w:eastAsia="en-US"/>
          </w:rPr>
          <w:t>https://siyosis.com/</w:t>
        </w:r>
      </w:hyperlink>
      <w:r w:rsidRPr="00FF76CC">
        <w:rPr>
          <w:rFonts w:cs="Times New Roman"/>
          <w:color w:val="000000"/>
          <w:szCs w:val="24"/>
          <w:lang w:eastAsia="en-US"/>
        </w:rPr>
        <w:t xml:space="preserve"> sitesi ile kullanım sağlanabilen platformda, öğrenciler katıldıklar etkinliklerden derslerde site içerisinde kullanabilecekleri puan ve paralar kazanarak öğretmenlerinin site içerisinde markete ekledikleri sınıf başkanı rozeti, oyuncak, kitap ve kalem gibi ürünleri satın alınabilmektedir. Puanlar öğrencilerin rekabet etmesini </w:t>
      </w:r>
      <w:r w:rsidRPr="00FF76CC">
        <w:rPr>
          <w:rFonts w:cs="Times New Roman"/>
          <w:color w:val="000000"/>
          <w:szCs w:val="24"/>
          <w:lang w:eastAsia="en-US"/>
        </w:rPr>
        <w:lastRenderedPageBreak/>
        <w:t>sağlarken, belirli dönemlerde sıfırlanarak tüm öğrencilerin etkin katılımı sağlanmaya çalışılır.  Canlı ders seçeneği ve etkileşimli canlı sınıf uygulaması ile canlı ders esnasında yapılan test ve etkinliklerde cevaplarını anlık olarak gönderebilip site içerisinde kullanabilecekleri puanlar kazanılabilmektedir. Siyosis ile öğretmenler site içerisinde ödev paylaşımı yaparak kontrolü yine site içerisinde sağlayıp zamandan tasarruf sağlayabilir. Bildirim özelliği ile öğretmenler öğrenciler ile iletişim sağlayabilir, uyarıları, ders hatırlatmaları vb. birçok bildirimi tabletleri ile alabilinmektedir. Bu sayede öğretmen ve öğrenci birebir iletişim kurabilir. Siyosis ile öğretmenler öğrencilerin çevrimiçi dersleri, test başarılarını, görev tamamlama durumlarını, son giriş zamanlarını, canlı ders katılım istatistiklerini, sınıf başarı durumlarını, öğrenci durum raporlarını görebilmektedir. Siyosis, canlı ders altyapısı olarak Zoom ve Google Meet kullanır. Öğrenciler ne zaman canlı derslerinin olduğunu kolayca takip edebilir ve hızlıca derslere katılabilirler. Öğrenciler derslerde "Etkileşimli Canlı Sınıf uygulaması"nı kullanarak söz isteyebilir, etkinlik ve testlerin cevaplarını gönderebilirler. Öğretmenler de etkinlikler ve testlerden hızlı dönütler alarak derslerini daha eğlenceli ve verimli işleyebilirler (Siyosis, b.t.).</w:t>
      </w:r>
    </w:p>
    <w:p w14:paraId="305D124F" w14:textId="77777777" w:rsidR="00292584" w:rsidRPr="00FF76CC" w:rsidRDefault="00292584" w:rsidP="00292584">
      <w:pPr>
        <w:spacing w:line="240" w:lineRule="auto"/>
        <w:rPr>
          <w:rFonts w:cs="Times New Roman"/>
          <w:color w:val="000000"/>
          <w:szCs w:val="24"/>
          <w:lang w:eastAsia="en-US"/>
        </w:rPr>
      </w:pPr>
    </w:p>
    <w:p w14:paraId="3779C531"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0" w:name="_Toc137494555"/>
      <w:r w:rsidRPr="00FF76CC">
        <w:rPr>
          <w:rFonts w:eastAsia="Times New Roman" w:cs="Times New Roman"/>
          <w:iCs/>
          <w:color w:val="000000"/>
          <w:szCs w:val="24"/>
          <w:lang w:eastAsia="en-US"/>
        </w:rPr>
        <w:t>Prezi</w:t>
      </w:r>
      <w:bookmarkEnd w:id="120"/>
    </w:p>
    <w:p w14:paraId="558EB0E1" w14:textId="073C689B" w:rsidR="00FF76CC" w:rsidRDefault="00FF76CC" w:rsidP="00822E89">
      <w:pPr>
        <w:rPr>
          <w:rFonts w:cs="Times New Roman"/>
          <w:color w:val="000000"/>
          <w:szCs w:val="24"/>
          <w:lang w:eastAsia="en-US"/>
        </w:rPr>
      </w:pPr>
      <w:r w:rsidRPr="00FF76CC">
        <w:rPr>
          <w:rFonts w:cs="Times New Roman"/>
          <w:color w:val="000000"/>
          <w:szCs w:val="24"/>
          <w:lang w:eastAsia="en-US"/>
        </w:rPr>
        <w:t xml:space="preserve">Prezi, sunum yapmak için kullanılan bir yazılımdır. Prezi, klasik slayt sunumlarından sıkılmış olabilecek veya sunumlarını daha ilgi çekici hale getirmek isteyebilecek kullanıcılar için alternatif bir seçenek sunar. https://prezi.com/ sitesi üzerinden kullanıcılar, fotoğraflar, videolar, metinler ve diğer içerikleri kullanarak dinamik, canlı ve etkileşimli sunumlar oluşturabilirler. Prezi kullanılarak sunumlar, haritalar, zaman çizelgeleri, infografikler, gibi farklı şekillerde yapılabilir. Kullanıcılar sunumlarını istedikleri şekilde düzenleyebilir ve tasarımlarını kişiselleştirebilirler. Örneğin, Prezi kullanılarak sunumlar, farklı boyutlarda veya farklı açılardan görüntülenebilir. Sunumlar etkileşimli hale getirilebilir ve izleyiciler sunumların içerisinde gezinmeye veya içeriklere erişmeye olanak tanır. Öğretmenler ve öğrenciler için Prezi’nin yararları arasında; sunumları daha canlı ve ilgi çekici hale getirmek için farklı tasarım seçenekleri sunması, sunumların daha interaktif hale getirilmesi için çeşitli eklemeler yapma imkânı vermesi, sunumların daha kolay anlaşılır hale getirilmesi için zengin içerik ve grafikler sunması, öğrencilerin kreatif düşünme becerilerini geliştirmelerine ve sunumlarını daha etkili hale getirmelerine yardımcı olmasına olanak tanır. Prezi kullanılarak sunumlar, çevrimiçi olarak paylaşılabilir veya indirilebilir. </w:t>
      </w:r>
      <w:r w:rsidRPr="00FF76CC">
        <w:rPr>
          <w:rFonts w:cs="Times New Roman"/>
          <w:color w:val="000000"/>
          <w:szCs w:val="24"/>
          <w:lang w:eastAsia="en-US"/>
        </w:rPr>
        <w:lastRenderedPageBreak/>
        <w:t xml:space="preserve">Kullanıcılar, sunumlarını arkadaşları veya öğretmenleri ile paylaşabilir veya sunumlarını daha sonra kullanmak için saklayabilirler. Ancak Prezi’nin de özellikle sunumların aşırı kullanılması durumunda, izleyicilerin sıkılmasına ve sunumun etkisini kaybetmesine neden olabilir. Sunumların hazırlanması için özel bir eğitim gerektirmesi bu nedenle öğretmen veya öğrencilerin eğitim alması gerektiği anlamına gelebilir. </w:t>
      </w:r>
    </w:p>
    <w:p w14:paraId="3385B69C" w14:textId="77777777" w:rsidR="00292584" w:rsidRPr="00FF76CC" w:rsidRDefault="00292584" w:rsidP="00292584">
      <w:pPr>
        <w:spacing w:line="240" w:lineRule="auto"/>
        <w:rPr>
          <w:rFonts w:cs="Times New Roman"/>
          <w:color w:val="000000"/>
          <w:szCs w:val="24"/>
          <w:lang w:eastAsia="en-US"/>
        </w:rPr>
      </w:pPr>
    </w:p>
    <w:p w14:paraId="5E249DE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1" w:name="_Toc137494556"/>
      <w:r w:rsidRPr="00FF76CC">
        <w:rPr>
          <w:rFonts w:eastAsia="Times New Roman" w:cs="Times New Roman"/>
          <w:iCs/>
          <w:color w:val="000000"/>
          <w:szCs w:val="24"/>
          <w:lang w:eastAsia="en-US"/>
        </w:rPr>
        <w:t>Zentation</w:t>
      </w:r>
      <w:bookmarkEnd w:id="121"/>
    </w:p>
    <w:p w14:paraId="3DCA6B8E" w14:textId="550427F0" w:rsidR="00FF76CC" w:rsidRDefault="00FF76CC" w:rsidP="00822E89">
      <w:pPr>
        <w:rPr>
          <w:rFonts w:cs="Times New Roman"/>
          <w:color w:val="000000"/>
          <w:szCs w:val="24"/>
          <w:lang w:eastAsia="en-US"/>
        </w:rPr>
      </w:pPr>
      <w:r w:rsidRPr="00FF76CC">
        <w:rPr>
          <w:rFonts w:cs="Times New Roman"/>
          <w:color w:val="000000"/>
          <w:szCs w:val="24"/>
          <w:lang w:eastAsia="en-US"/>
        </w:rPr>
        <w:t xml:space="preserve">Zentation, bir sunum yazılımı ve tersyüz eğitim için olanak sağlayan Web 2.0 aracıdır. Kullanıcılar video veya ses kayıtlarını kullanarak etkileşimli sunumlar oluşturabilirler. Zentation, kullanıcıların video veya ses kayıtlarının üzerine metin, resim ve diğer içerikler ekleyebilmelerine olanak tanır. Zentation, öğrencilerin dersleri dinlemelerine, görmelerine ve okumalarına olanak tanır ve öğretmenlerin öğrencilerin anlama ve öğrenmelerini kontrol etmelerine olanak tanır.  Zentation, öğretmenler ve öğrenciler için e-öğrenme veya uzaktan eğitimde kullanımı kolay bir seçenek sunar. Öğretmenler, Zentation kullanarak derslerini kaydedebilir ve öğrencilerin daha sonra izleyebilmelerine olanak tanır. Öğrenciler, Zentation kullanarak sesli veya videolu sunumlar hazırlayabilir ve öğretmenleri ile </w:t>
      </w:r>
      <w:r w:rsidR="004364B4" w:rsidRPr="00FF76CC">
        <w:rPr>
          <w:rFonts w:cs="Times New Roman"/>
          <w:color w:val="000000"/>
          <w:szCs w:val="24"/>
          <w:lang w:eastAsia="en-US"/>
        </w:rPr>
        <w:t>paylaşabilirler. Zentation</w:t>
      </w:r>
      <w:r w:rsidRPr="00FF76CC">
        <w:rPr>
          <w:rFonts w:cs="Times New Roman"/>
          <w:color w:val="000000"/>
          <w:szCs w:val="24"/>
          <w:lang w:eastAsia="en-US"/>
        </w:rPr>
        <w:t xml:space="preserve">, ayrıca öğrencilere dersleri tekrar etme imkanı sunar. Öğrenciler, Zentation ile kaydedilen dersleri daha sonra izleyebilir ve dersleri daha iyi anlamalarına yardımcı olur. Zentation, ayrıca öğrencilere dersleri daha iyi anlamalarını sağlamak için metin, resim ve diğer içerikler ekleyebilmelerine olanak tanır. Zentation, çevrimiçi olarak paylaşılabilir veya indirilebilir. Kullanıcılar, sunumlarını arkadaşları veya öğretmenleri ile paylaşabilir veya sunumlarını daha sonra kullanmak için saklayabilirler. Ancak Zentation kullanımı için özel bir eğitim gerektirmesi, öğretmen veya öğrenciler için ek bir zorluk oluşturabilir. Sunumların hazırlanması için zaman alması veya kayıt yaparken yüksek kaliteli ses veya görüntü elde etmek için ekipmanların gerekli olması gibi zorluklar oluşabilir. </w:t>
      </w:r>
      <w:hyperlink r:id="rId66" w:history="1">
        <w:r w:rsidRPr="00822E89">
          <w:rPr>
            <w:rFonts w:cs="Times New Roman"/>
            <w:color w:val="0563C1"/>
            <w:szCs w:val="24"/>
            <w:u w:val="single"/>
            <w:lang w:eastAsia="en-US"/>
          </w:rPr>
          <w:t>https://www.zentation.com/</w:t>
        </w:r>
      </w:hyperlink>
      <w:r w:rsidRPr="00FF76CC">
        <w:rPr>
          <w:rFonts w:cs="Times New Roman"/>
          <w:color w:val="000000"/>
          <w:szCs w:val="24"/>
          <w:lang w:eastAsia="en-US"/>
        </w:rPr>
        <w:t xml:space="preserve"> adresinden ulaşım sağlanabilir.</w:t>
      </w:r>
    </w:p>
    <w:p w14:paraId="28F16EE7" w14:textId="77777777" w:rsidR="00C1321A" w:rsidRPr="00FF76CC" w:rsidRDefault="00C1321A" w:rsidP="00C1321A">
      <w:pPr>
        <w:spacing w:line="240" w:lineRule="auto"/>
        <w:rPr>
          <w:rFonts w:cs="Times New Roman"/>
          <w:color w:val="000000"/>
          <w:szCs w:val="24"/>
          <w:lang w:eastAsia="en-US"/>
        </w:rPr>
      </w:pPr>
    </w:p>
    <w:p w14:paraId="198CE8C0" w14:textId="38B37EFB" w:rsidR="00FF76CC" w:rsidRPr="00822E89" w:rsidRDefault="00FF76CC" w:rsidP="00C72638">
      <w:pPr>
        <w:pStyle w:val="Balk2"/>
        <w:numPr>
          <w:ilvl w:val="1"/>
          <w:numId w:val="3"/>
        </w:numPr>
        <w:ind w:left="709" w:hanging="425"/>
      </w:pPr>
      <w:bookmarkStart w:id="122" w:name="_Toc137494557"/>
      <w:bookmarkStart w:id="123" w:name="_Toc137570502"/>
      <w:bookmarkStart w:id="124" w:name="_Toc111044493"/>
      <w:r w:rsidRPr="00822E89">
        <w:t>Dijital Okuryazarlık</w:t>
      </w:r>
      <w:bookmarkEnd w:id="122"/>
      <w:bookmarkEnd w:id="123"/>
      <w:r w:rsidRPr="00822E89">
        <w:t xml:space="preserve"> </w:t>
      </w:r>
      <w:bookmarkEnd w:id="124"/>
    </w:p>
    <w:p w14:paraId="4DC9D023"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Dijital okuryazarlık, 21. yüzyıl yaşamının karmaşık dijital görevleri etkili bir şekilde yerine getirmesi için bir ön koşul olarak düşünülür (Aviram ve Eshet-Alkalai, 2006; Ferrari, 2012a). Martin (2006) dijital okuryazarlığı şu şekilde tanımlamaktadır.</w:t>
      </w:r>
    </w:p>
    <w:p w14:paraId="5242A601" w14:textId="12345B97" w:rsidR="00FF76CC" w:rsidRPr="00FF76CC" w:rsidRDefault="009C68F6" w:rsidP="00822E89">
      <w:pPr>
        <w:ind w:left="709" w:firstLine="0"/>
        <w:rPr>
          <w:rFonts w:cs="Times New Roman"/>
          <w:color w:val="000000"/>
          <w:szCs w:val="24"/>
          <w:lang w:eastAsia="en-US"/>
        </w:rPr>
      </w:pPr>
      <w:r w:rsidRPr="00822E89">
        <w:rPr>
          <w:rFonts w:cs="Times New Roman"/>
          <w:color w:val="000000"/>
          <w:szCs w:val="24"/>
          <w:lang w:eastAsia="en-US"/>
        </w:rPr>
        <w:t>“</w:t>
      </w:r>
      <w:r w:rsidR="00FF76CC" w:rsidRPr="00FF76CC">
        <w:rPr>
          <w:rFonts w:cs="Times New Roman"/>
          <w:i/>
          <w:color w:val="000000"/>
          <w:szCs w:val="24"/>
          <w:lang w:eastAsia="en-US"/>
        </w:rPr>
        <w:t xml:space="preserve">Dijital okuryazarlık, bireylerin iş ve özel yaşamlarında birçok farklı alanlarda kullanılan çeşitli dijital araçlarla etkileşime geçebilme ve bu araçları anlama ve </w:t>
      </w:r>
      <w:r w:rsidR="00FF76CC" w:rsidRPr="00FF76CC">
        <w:rPr>
          <w:rFonts w:cs="Times New Roman"/>
          <w:i/>
          <w:color w:val="000000"/>
          <w:szCs w:val="24"/>
          <w:lang w:eastAsia="en-US"/>
        </w:rPr>
        <w:lastRenderedPageBreak/>
        <w:t>değerlendirebilme becerisini ifade eder. Bu beceri, bireylerin bilgiye erişimlerini artırırken aynı zamanda onları dijital dünyada birçok tehdit ve riskle karşı karşıya bırakır. Bu nedenle, dijital okuryazarlık eğitimi, bireylerin bu becerileri öğrenmesi ve dijital dünyada güvenli ve etkili bir şekilde hareket etmeleri için hayati önem taşır.</w:t>
      </w:r>
      <w:r w:rsidRPr="00822E89">
        <w:rPr>
          <w:rFonts w:cs="Times New Roman"/>
          <w:color w:val="000000"/>
          <w:szCs w:val="24"/>
          <w:lang w:eastAsia="en-US"/>
        </w:rPr>
        <w:t>”</w:t>
      </w:r>
    </w:p>
    <w:p w14:paraId="61E765A7" w14:textId="360912FB" w:rsidR="00FF76CC" w:rsidRPr="00FF76CC" w:rsidRDefault="00FF76CC" w:rsidP="00822E89">
      <w:pPr>
        <w:rPr>
          <w:rFonts w:cs="Times New Roman"/>
          <w:color w:val="000000"/>
          <w:szCs w:val="24"/>
          <w:lang w:eastAsia="en-US"/>
        </w:rPr>
      </w:pPr>
      <w:r w:rsidRPr="00FF76CC">
        <w:rPr>
          <w:rFonts w:cs="Times New Roman"/>
          <w:color w:val="000000"/>
          <w:szCs w:val="24"/>
          <w:lang w:eastAsia="en-US"/>
        </w:rPr>
        <w:t>21. yüzyılda okuryazar olmak, öğretmenlerin ve öğrencilerin dijital medyanın toplumumuz üzerindeki etkisini anlamaları, onu eleştirel bir şekilde analiz etmek için stratejiler geliştirmeleri, etkisinden bağımsız hale gelmeleri ve dijital medyanın sağladığı yeni öğretme ve öğrenme araçlarını benimsemek için zihinlerini açmaları gerektiği anlamına gelir. Hall ve ark.</w:t>
      </w:r>
      <w:r w:rsidR="00292584">
        <w:rPr>
          <w:rFonts w:cs="Times New Roman"/>
          <w:color w:val="000000"/>
          <w:szCs w:val="24"/>
          <w:lang w:eastAsia="en-US"/>
        </w:rPr>
        <w:t xml:space="preserve"> </w:t>
      </w:r>
      <w:r w:rsidRPr="00FF76CC">
        <w:rPr>
          <w:rFonts w:cs="Times New Roman"/>
          <w:color w:val="000000"/>
          <w:szCs w:val="24"/>
          <w:lang w:eastAsia="en-US"/>
        </w:rPr>
        <w:t>(2014)</w:t>
      </w:r>
      <w:r w:rsidR="00292584">
        <w:rPr>
          <w:rFonts w:cs="Times New Roman"/>
          <w:color w:val="000000"/>
          <w:szCs w:val="24"/>
          <w:lang w:eastAsia="en-US"/>
        </w:rPr>
        <w:t>,</w:t>
      </w:r>
      <w:r w:rsidRPr="00FF76CC">
        <w:rPr>
          <w:rFonts w:cs="Times New Roman"/>
          <w:color w:val="000000"/>
          <w:szCs w:val="24"/>
          <w:lang w:eastAsia="en-US"/>
        </w:rPr>
        <w:t xml:space="preserve"> tarafından dijital okuryazar eğitimci, teknolojinin öğrenme ve öğretmeyi neden, nasıl ve ne zaman desteklediği hakkında eleştirel düşünebilecektir. Bu yenilikler insan ve toplum için hem olumlu hem de olumsuz etkiler yaratmıştır. Bir yandan teknolojilerin ve internetin kullanımı bilgiyi parmak uçlarına yerleştirmiş, iletişim gelişmiş, uygulamalar ve araştırmalar artmakta ve insanlara daha iyi ve kapsayıcı hizmetler sunulmaktadır (Sharma ve Reddy 2015; Chaudhary ve ark., 2017; Reddy ve ark., 2017; Hongthong ve Temdee 2018; Stricevic 2018; Kumar ve ark., 2019; Sharma ve ark., 2019; Reddy ve ark., 2020b). </w:t>
      </w:r>
    </w:p>
    <w:p w14:paraId="0533AA16"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Lynch (2017) ve Erstad (2016) ise toplumdaki bireylerin yetenek ve dijital yeterliliklerindeki farklılıklar nedeniyle yeniliklerin nasıl kullanıldığının bir endişe kaynağı olduğunu belirtmektedir. Gelişmekte olan ülkeler, Bilgi İletişim Teknolojisi (BİT) yeniliklerini kendileriyle ilişkili birçok fayda için tam olarak kullanmak için teknik ve yapısal becerilerden yoksundur (Delponte ve ark., 2015).</w:t>
      </w:r>
    </w:p>
    <w:p w14:paraId="2A10CF7B" w14:textId="16556D98" w:rsidR="00FF76CC" w:rsidRPr="00FF76CC" w:rsidRDefault="00FF76CC" w:rsidP="00822E89">
      <w:pPr>
        <w:rPr>
          <w:rFonts w:cs="Times New Roman"/>
          <w:color w:val="000000"/>
          <w:szCs w:val="24"/>
          <w:lang w:eastAsia="en-US"/>
        </w:rPr>
      </w:pPr>
      <w:r w:rsidRPr="00FF76CC">
        <w:rPr>
          <w:rFonts w:cs="Times New Roman"/>
          <w:color w:val="000000"/>
          <w:szCs w:val="24"/>
          <w:lang w:eastAsia="en-US"/>
        </w:rPr>
        <w:t>Dijital ortamlarla ilgili sorunların üstesinden gelmek için teknik, bilişsel ve sosyolojik beceriler gibi bir dizi becerinin kazanılması gerekmektedir. Eshet’e (2002) göre, dijital okuryazarlık, verileri alma ve değerlendirme, kullanma ve deşifre ederek iletişim kurma gibi özel bir dizi beceri ile ilişkilidir. Dijital okuryazar bir kişi artık okuryazarlığı, etrafındaki bilgileri anlamak ve yönetmek için yenilikçi bir yaklaşım olarak algılamaktadır (Lynch, 2017). Bayrakcı ve Narmanlıoğlu’na (2020) göre dijital okuryazarlık, dijital teknolojilere ilişkin bilişsel, sosyal ve teknik yetkinliklerin tamamını kapsayan bir kavramdır. Bayrakcı ve Narmanlıoğlu (2021), dijital okuryazarlığın "dijital yetkinlikler bütünü" olarak tanımlandığını belirtilmiştir. Model Şekil 2.1.’de gösterilmiştir.</w:t>
      </w:r>
      <w:bookmarkStart w:id="125" w:name="_Toc131344649"/>
    </w:p>
    <w:p w14:paraId="6486B1BA" w14:textId="77777777" w:rsidR="00E5279F" w:rsidRDefault="004364B4" w:rsidP="00E5279F">
      <w:pPr>
        <w:keepNext/>
        <w:spacing w:line="240" w:lineRule="auto"/>
        <w:ind w:firstLine="0"/>
        <w:jc w:val="center"/>
      </w:pPr>
      <w:r>
        <w:rPr>
          <w:rFonts w:cs="Times New Roman"/>
          <w:b/>
          <w:bCs/>
          <w:noProof/>
        </w:rPr>
        <w:lastRenderedPageBreak/>
        <w:drawing>
          <wp:inline distT="0" distB="0" distL="0" distR="0" wp14:anchorId="269F79F7" wp14:editId="02671F03">
            <wp:extent cx="3013227" cy="263463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4497" cy="2653235"/>
                    </a:xfrm>
                    <a:prstGeom prst="rect">
                      <a:avLst/>
                    </a:prstGeom>
                    <a:noFill/>
                  </pic:spPr>
                </pic:pic>
              </a:graphicData>
            </a:graphic>
          </wp:inline>
        </w:drawing>
      </w:r>
    </w:p>
    <w:p w14:paraId="79C965A5" w14:textId="5E5A8311" w:rsidR="00FF76CC" w:rsidRPr="00376676" w:rsidRDefault="00E5279F" w:rsidP="00376676">
      <w:pPr>
        <w:pStyle w:val="ResimYazs"/>
        <w:rPr>
          <w:b w:val="0"/>
          <w:bCs/>
          <w:lang w:eastAsia="en-US"/>
        </w:rPr>
      </w:pPr>
      <w:bookmarkStart w:id="126" w:name="_Toc137568879"/>
      <w:r>
        <w:t xml:space="preserve">Şekil </w:t>
      </w:r>
      <w:fldSimple w:instr=" STYLEREF 1 \s ">
        <w:r w:rsidR="008E5B2D">
          <w:rPr>
            <w:noProof/>
          </w:rPr>
          <w:t>1</w:t>
        </w:r>
      </w:fldSimple>
      <w:r w:rsidR="0014614F">
        <w:t>.</w:t>
      </w:r>
      <w:fldSimple w:instr=" SEQ Şekil \* ARABIC \s 1 ">
        <w:r w:rsidR="008E5B2D">
          <w:rPr>
            <w:noProof/>
          </w:rPr>
          <w:t>1</w:t>
        </w:r>
      </w:fldSimple>
      <w:bookmarkEnd w:id="125"/>
      <w:r>
        <w:t>.</w:t>
      </w:r>
      <w:r w:rsidRPr="00E5279F">
        <w:rPr>
          <w:lang w:eastAsia="en-US"/>
        </w:rPr>
        <w:t xml:space="preserve"> </w:t>
      </w:r>
      <w:r w:rsidRPr="00376676">
        <w:rPr>
          <w:b w:val="0"/>
          <w:bCs/>
          <w:lang w:eastAsia="en-US"/>
        </w:rPr>
        <w:t>Dijital okuryazarlık alt boyutları (Bayrakcı ve Narmanlıoğlu, 2021)</w:t>
      </w:r>
      <w:bookmarkEnd w:id="126"/>
    </w:p>
    <w:p w14:paraId="04095C4D" w14:textId="77777777" w:rsidR="00292584" w:rsidRPr="00292584" w:rsidRDefault="00292584" w:rsidP="00292584">
      <w:pPr>
        <w:spacing w:line="240" w:lineRule="auto"/>
        <w:rPr>
          <w:lang w:eastAsia="en-US"/>
        </w:rPr>
      </w:pPr>
    </w:p>
    <w:p w14:paraId="3E4D58DD" w14:textId="39811B66"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dünyada etkin birer vatandaş olabilmek için öğrencilerin bu becerileri </w:t>
      </w:r>
      <w:r w:rsidR="00822E89" w:rsidRPr="00FF76CC">
        <w:rPr>
          <w:rFonts w:cs="Times New Roman"/>
          <w:color w:val="000000"/>
          <w:szCs w:val="24"/>
          <w:lang w:eastAsia="en-US"/>
        </w:rPr>
        <w:t>edinip gelişimlerine</w:t>
      </w:r>
      <w:r w:rsidRPr="00FF76CC">
        <w:rPr>
          <w:rFonts w:cs="Times New Roman"/>
          <w:color w:val="000000"/>
          <w:szCs w:val="24"/>
          <w:lang w:eastAsia="en-US"/>
        </w:rPr>
        <w:t xml:space="preserve"> katkı sağlayacak öğrenme deneyimlerine sahip olmaları artık bir gereklilik haline gelmiştir. Ancak müfredat aracılığıyla dijital okuryazarlığı geliştirmenin, öğrencileri dijital teknolojiyle motive etmekten ve ilgisini çekmekten ziyade gençlerin dünyayı anlamalarını ve hem şimdi hem de gelecekte sosyal, kültürel, ekonomik ve entelektüel hayatta tam ve aktif bir rol almalarını desteklemekle ilgili olduğu unutulmamalıdır (MEB, 2020). </w:t>
      </w:r>
    </w:p>
    <w:p w14:paraId="3856DBBF" w14:textId="3B4C81E0" w:rsid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okuryazarlık öğretmenler için oldukça önemli bir yeterlik olup, öğretmen adaylarının eğitim programları içerisinde yer verilmelidir (Campbell, 2016). Çağın gerektirdiği niteliklere sahip bireylerin yetişmesinde yönlendirici konumda yer alan, dijital okuryazarlık becerisine sahip öğretmenlere ihtiyaç bulunmaktadır (Özoğlu ve  Kaya, 2021).Günümüzde öğretmenin öğrenmeyi öğrenen olması yani bilgiyi arayıp bulan, bilgiyi aktaran değil, öğrencinin bilgiye ulaşma yolunda rehberlik eden, çağın yenilikleri izleyen, hayat boyu öğrenme stratejisine sahip olup (Yaman ve Yazar, 2015), öğrencilerine ve çevresine yaşam boyu öğrenme stratejisini kazandırmada istekli olmalarına vurgu yapılmıştır. </w:t>
      </w:r>
    </w:p>
    <w:p w14:paraId="011F4512" w14:textId="77777777" w:rsidR="00C1321A" w:rsidRPr="00FF76CC" w:rsidRDefault="00C1321A" w:rsidP="008A4E3E">
      <w:pPr>
        <w:spacing w:line="240" w:lineRule="auto"/>
        <w:rPr>
          <w:rFonts w:cs="Times New Roman"/>
          <w:color w:val="000000"/>
          <w:szCs w:val="24"/>
          <w:lang w:eastAsia="en-US"/>
        </w:rPr>
      </w:pPr>
    </w:p>
    <w:p w14:paraId="7738F078" w14:textId="77777777" w:rsidR="00FF76CC" w:rsidRPr="00FF76CC" w:rsidRDefault="00FF76CC" w:rsidP="00C72638">
      <w:pPr>
        <w:pStyle w:val="Balk2"/>
        <w:numPr>
          <w:ilvl w:val="1"/>
          <w:numId w:val="3"/>
        </w:numPr>
        <w:ind w:left="709" w:hanging="425"/>
      </w:pPr>
      <w:bookmarkStart w:id="127" w:name="_Toc137494558"/>
      <w:bookmarkStart w:id="128" w:name="_Toc137570503"/>
      <w:r w:rsidRPr="00FF76CC">
        <w:t>Teknoloji Entegrasyonu</w:t>
      </w:r>
      <w:bookmarkEnd w:id="127"/>
      <w:bookmarkEnd w:id="128"/>
    </w:p>
    <w:p w14:paraId="5E6E33BD"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Küreselleşme, gelişmelerin geniş kitlelere yansımasını kolaylaştırmıştır. Teknolojik gelişmelerin günlük yaşamda hızla benimsenmesi bu olgudan kaynaklanmaktadır. Teknoloji entegrasyonu, kasıtlı öğrenme sonuçlarına ulaşmak için öğrenme hedeflerine ulaşmak için öğretme ve öğrenme ortamlarında kullanılabilen bir araç olabilen eğitim teknolojisinin pratik uygulamasıdır (Davies ve ark., 2008). </w:t>
      </w:r>
      <w:r w:rsidRPr="00FF76CC">
        <w:rPr>
          <w:rFonts w:cs="Times New Roman"/>
          <w:color w:val="000000"/>
          <w:szCs w:val="24"/>
          <w:lang w:eastAsia="en-US"/>
        </w:rPr>
        <w:lastRenderedPageBreak/>
        <w:t>Teknolojiyi derse dahil eder ve teknoloji tabanlı uygulamaları öğretme ve öğrenme sürecine dahil eder. Ayrıca görevler, hedefler ve öğrenme çıktılarının değerlendirilmesinde uygun teknolojiyi içerir (Wachira ve Keengwe, 2011). Okulda teknoloji entegrasyonu, öğrencilere bilgisayarları nasıl kullanacaklarını öğretmekle ilgili değil, teknolojiyi bir öğrenme aracı olarak kullanmakla ilgilidir (Sheingold, 1990). Diğer bir deyişle önemli olan teknolojinin öğrencilerin öğrenme ve öğretme süreçlerine katkı sağlamasıdır. Teknoloji entegrasyonu etkin bir şekilde kullanıldığı takdirde öğrencilerin öğrenmesine yardımcı olabilir. Bu nedenle, öğretmenlerin teknolojiyi fen bilimleri öğretimlerine nasıl entegre ettikleri çok önemlidir. Gao ve ark. (2009), öğretmenlerin sınıflarında teknolojiyi sıklıkla öğrenci merkezli değil öğretmen merkezli kullandıklarını tespit etmiştir. Okulda teknolojinin etkin bir şekilde kullanılması esastır. Mevcut kanıtlar, öğretme ve öğrenme sürecinde teknoloji kullanımının istikrarlı bir şekilde artmasına rağmen (İnan ve Lowther, 2010; Berrett ve ark., 2012) ‘teknoloji entegrasyonunu’ sağlamanın hala karmaşık bir eğitimsel değişim süreci olduğunu göstermektedir. Bu, okullarda teknoloji kullanımının hala son derece çeşitli ve çoğu durumda sınırlı olması nedeniyle açıktır (Spector, 2010). Anlamlı teknoloji entegrasyonu hedefine ulaşmak (21. yüzyıl öğretme ve öğrenmeyi desteklemek için teknolojiyi kullanmak) yalnızca teknolojiyle ilgili faktörlere bağlı değildir (Ertmer, 2005a; Tondeur ve ark., 2008a; Arntzen ve Krug, 2011; Kimmons ve ark., 2015). Nihayetinde, öğretmenlerin kişisel pedagojik inançları, teknolojiyi sınıf uygulamalarına entegre edip etmeme ve nasıl entegre edeceklerine ilişkin pedagojik kararlarında kilit bir rol oynar (İnan ve Lowther 2010; Deng ve ark., 2014).</w:t>
      </w:r>
    </w:p>
    <w:p w14:paraId="44C3B526" w14:textId="444078F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Araştırmacılar, öğretmenlerin sınıf uygulamalarının pedagojik inançlarından büyük ölçüde etkilendiğini iddia etmişlerdir (Kagan, 1992; Pajares, 1992a; Richardson 1996; Fives ve Gill 2015). Önceki araştırmaların sonuçlarına göre (Zhao ve Frank, 2003; Hermans ve ark., 2008; Lin ve ark., 2012; Ertmer ve ark., 2015), öğretmenler, diğer müfredat değişkenleri ve yöntemleri (örneğin, öğretim stratejileri) ile uyumlu olan ve aynı zamanda ‘iyi’ eğitim </w:t>
      </w:r>
      <w:r w:rsidR="00292584" w:rsidRPr="00FF76CC">
        <w:rPr>
          <w:rFonts w:cs="Times New Roman"/>
          <w:color w:val="000000"/>
          <w:szCs w:val="24"/>
          <w:lang w:eastAsia="en-US"/>
        </w:rPr>
        <w:t>hakkındaki</w:t>
      </w:r>
      <w:r w:rsidRPr="00FF76CC">
        <w:rPr>
          <w:rFonts w:cs="Times New Roman"/>
          <w:color w:val="000000"/>
          <w:szCs w:val="24"/>
          <w:lang w:eastAsia="en-US"/>
        </w:rPr>
        <w:t xml:space="preserve"> inançlarıyla uyumlu olan teknoloji uygulamalarını seçerler. Bilgisayarlar, tabletler veya interaktif beyaz tahtalar gibi teknolojik cihazlar kişinin pedagojik yaklaşımını dikte etmez (Lawless ve Pellegrino 2007a) bunun yerine her cihaz, öğretme ve öğrenmeye yönelik bir dizi yaklaşımın uygulanmasını sağlar (Tondeur ve ark. 2008b). Başka bir deyişle, teknolojinin öğretmenlerin sınıflarında oynadığı rol, onların öğretme ve öğrenmenin doğasına ilişkin anlayışlarıyla ilgilidir.</w:t>
      </w:r>
    </w:p>
    <w:p w14:paraId="23094454" w14:textId="6A3BCF65" w:rsidR="00FF76CC" w:rsidRPr="00FF76CC" w:rsidRDefault="00FF76CC" w:rsidP="00822E89">
      <w:pPr>
        <w:rPr>
          <w:rFonts w:cs="Times New Roman"/>
          <w:color w:val="000000"/>
          <w:szCs w:val="24"/>
          <w:lang w:eastAsia="en-US"/>
        </w:rPr>
      </w:pPr>
      <w:r w:rsidRPr="00FF76CC">
        <w:rPr>
          <w:rFonts w:cs="Times New Roman"/>
          <w:color w:val="000000"/>
          <w:szCs w:val="24"/>
          <w:lang w:eastAsia="en-US"/>
        </w:rPr>
        <w:lastRenderedPageBreak/>
        <w:t>Bu bağlamda, eğitimsel yenilikler üzerine yapılan araştırmalar, teknoloji entegrasyonunun ancak öğretmenlerin pedagojik inançları dikkate alındığında tam olarak anlaşılabileceğini göstermektedir (Ertmer, 2005b; Lim ve Chan, 2007; Liu, 2011; Sang ve ark., 2010a). Chen’in (2008) belirttiği gibi, "bir sınıfta, öğretmen bir öğretim durumunu algılar ve tanımlar, yargılarda bulunur ve kararlar verir ve ardından ilgili eylemleri gerçekleştirir". Daha spesifik olarak, öğretmenler inançlarına dayalı olarak sınıf uygulamalarına dahil etmek için teknoloji de dahil olmak üzere belirli öğretim stratejilerini ve araçlarını seçerler (Zhao ve Cziko, 2001; Prestridge, 2012; Lim ve ark., 2014)</w:t>
      </w:r>
    </w:p>
    <w:p w14:paraId="358F15F8"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Teknolojilerin günlük yaşamda benimsenmesi, öğrenenler tarafından eğitim faaliyetlerinde teknoloji kullanımına yönelik beklentilere yol açmış ve bu beklentiler 21. yüzyıl öğrenme becerilerinde ele alınmıştır (Partnership21, 2015). Böylece teknoloji entegrasyonunun 21. yüzyıl eğitim sisteminde bir zorunluluk olduğu açıktır. </w:t>
      </w:r>
    </w:p>
    <w:p w14:paraId="4D4AA18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İlgili bilgilerle donatılmış öğretmenler arasında teknolojinin öğretime neden farklı şekilde (veya hiç entegre edilmediğini) entegre edildiğini anlamak için genellikle iki grup engel tartışılır (Ertmer, 1999a; Hew ve Brush, 2007): (a) birinci dereceden engeller, çevresel hazırlık (örneğin, bilgisayarlar, İnternet erişimi) ve öğretmen bilgisi (örneğin, TPAB) gibi faktörlerle ilgilidir; (b) ikinci dereceden engeller, öğretmenlerin inançları gibi faktörleri içerir (Ertmer, 1999b; Hew ve Brush, 2007). Teknoloji entegrasyonunu engelleyen içsel faktörler olarak tanımlanan ikinci dereceden engeller, birinci dereceden engeller aşıldığında bile öğretmenlerin teknoloji entegrasyonuna engel olabilir (Ertmer, 1999c). Teknoloji mevcudiyetinin etkili teknoloji entegrasyonu olasılığı yarattığı iyi bir şekilde belgelenmiştir (Norris ve ark., 2003), ancak öğrenme ve öğretimi geliştirmek için öğretim teknolojilerinin tam potansiyelini gerçekleştirmek için pedagoji ve içerikle ilgili bilgi gereklidir (Shulman, 1987; Mishra ve Koehler, 2006). Bununla birlikte, teknoloji ve bilgi edinimi her zaman etkin teknoloji entegrasyonuna yol açmaz (Polly ve ark., 2010). Öğretmenlerin mevcut uygulamalar hakkındaki ısrarcı inançları, teknoloji entegrasyonunu geciktiren veya engelleyen ikinci dereceden engeller olarak kabul edilmektedir (Ertmer, 2005c). Teknoloji ve teknik bilginin yerinde olduğu durumlarda (yani birinci düzey engeller aşıldığında), etkili teknoloji entegrasyonu öğretmenlerin "yapılan şeyleri görme ve yapma biçiminde yeni yöntemlere" inanmalarını gerektirir (Ertmer, 2005d). Öğretmenlerin inançları tahmin eder, yansıtır ve gerçek öğretmenlik uygulamalarını belirlemektedir (Kagan, 1992; Pajares, 1992b; Wilkins, 2008). </w:t>
      </w:r>
      <w:bookmarkStart w:id="129" w:name="_Hlk136066706"/>
      <w:r w:rsidRPr="00FF76CC">
        <w:rPr>
          <w:rFonts w:cs="Times New Roman"/>
          <w:color w:val="000000"/>
          <w:szCs w:val="24"/>
          <w:lang w:eastAsia="en-US"/>
        </w:rPr>
        <w:t xml:space="preserve">Örneğin, araştırmalar, öğretmenler benzer bilgi ve becerilere sahip olsalar bile öğretmenlerin farklı </w:t>
      </w:r>
      <w:r w:rsidRPr="00FF76CC">
        <w:rPr>
          <w:rFonts w:cs="Times New Roman"/>
          <w:color w:val="000000"/>
          <w:szCs w:val="24"/>
          <w:lang w:eastAsia="en-US"/>
        </w:rPr>
        <w:lastRenderedPageBreak/>
        <w:t xml:space="preserve">inançlarına bağlı olarak öğretme biçimlerinin farklı olabileceğini göstermiştir (Ernest, 1989). Teknolojileri öğretime farklı şekilde entegre eden öğretmenlerin inançlarının anlaşılması, teknoloji entegrasyonu eğitimlerinin geliştirilmesinde yardımcı olacaktır. Öğretmen inançlarının, öğretmen bilgisinden bile daha etkili olduğu düşünülmektedir (Pajares, 1992c). </w:t>
      </w:r>
    </w:p>
    <w:bookmarkEnd w:id="129"/>
    <w:p w14:paraId="4324DC51" w14:textId="10230657" w:rsidR="00FF76CC" w:rsidRDefault="00FF76CC" w:rsidP="00822E89">
      <w:pPr>
        <w:rPr>
          <w:rFonts w:cs="Times New Roman"/>
          <w:color w:val="000000"/>
          <w:szCs w:val="24"/>
          <w:lang w:eastAsia="en-US"/>
        </w:rPr>
      </w:pPr>
      <w:r w:rsidRPr="00FF76CC">
        <w:rPr>
          <w:rFonts w:cs="Times New Roman"/>
          <w:color w:val="000000"/>
          <w:szCs w:val="24"/>
          <w:lang w:eastAsia="en-US"/>
        </w:rPr>
        <w:t>Öğretmenlerin eğitim amaçlı teknoloji kullanımına yönelik becerilerini geliştirmek için ulusal ve uluslararası bağlamlarda birçok yöntem izlenmiştir. Bunların birçoğu teknoloji entegrasyon projeleri ve mesleki gelişim faaliyetleri kapsamında ulusal düzeyde gerçekleştirilmiştir. Ülkemizde FATİH gibi teknoloji entegrasyonu projeleri, okullara teknolojik araçların sağlanması, işleyişindeki sorunların tespiti ve mesleki gelişim etkinliklerinin düzenlenmesi amacıyla başlatılmaktadır (Kurt ve ark., 2013). Ancak projenin beklenen süre ve verimlilikte tamamlanmaması, hissedar görüşlerine göre bu projeye odaklanma konusunda bazı sorunlar olduğu görülmektedir. Bu sorunların çözümüne yönelik en önemli önerilerden biri öğretmenlerin teknoloji kullanım ve entegrasyon becerilerini geliştirmeye yönelik hizmet içi eğitim ve mesleki gelişim etkinliklerinin düzenlenmesidir (Çakır ve Yıldırım, 2009; Demir ve Bozkurt, 2011; Gülcü ve ark., 2013).</w:t>
      </w:r>
    </w:p>
    <w:p w14:paraId="2AB6E47D" w14:textId="77777777" w:rsidR="00C1321A" w:rsidRPr="00FF76CC" w:rsidRDefault="00C1321A" w:rsidP="00C1321A">
      <w:pPr>
        <w:spacing w:line="240" w:lineRule="auto"/>
        <w:rPr>
          <w:rFonts w:cs="Times New Roman"/>
          <w:color w:val="000000"/>
          <w:szCs w:val="24"/>
          <w:lang w:eastAsia="en-US"/>
        </w:rPr>
      </w:pPr>
    </w:p>
    <w:p w14:paraId="7824E271" w14:textId="77777777" w:rsidR="00FF76CC" w:rsidRPr="00FF76CC" w:rsidRDefault="00FF76CC" w:rsidP="00C72638">
      <w:pPr>
        <w:pStyle w:val="Balk2"/>
        <w:numPr>
          <w:ilvl w:val="1"/>
          <w:numId w:val="3"/>
        </w:numPr>
        <w:ind w:left="709" w:hanging="425"/>
      </w:pPr>
      <w:bookmarkStart w:id="130" w:name="_Toc137494559"/>
      <w:bookmarkStart w:id="131" w:name="_Toc137570504"/>
      <w:r w:rsidRPr="00FF76CC">
        <w:t>Etkin Teknoloji Entegrasyonu</w:t>
      </w:r>
      <w:bookmarkEnd w:id="130"/>
      <w:bookmarkEnd w:id="131"/>
    </w:p>
    <w:p w14:paraId="3A101325" w14:textId="164E1D95" w:rsidR="00FF76CC" w:rsidRPr="00FF76CC" w:rsidRDefault="00FF76CC" w:rsidP="00822E89">
      <w:pPr>
        <w:rPr>
          <w:rFonts w:cs="Times New Roman"/>
          <w:color w:val="000000"/>
          <w:szCs w:val="24"/>
          <w:lang w:eastAsia="en-US"/>
        </w:rPr>
      </w:pPr>
      <w:r w:rsidRPr="00FF76CC">
        <w:rPr>
          <w:rFonts w:cs="Times New Roman"/>
          <w:color w:val="000000"/>
          <w:szCs w:val="24"/>
          <w:lang w:eastAsia="en-US"/>
        </w:rPr>
        <w:t>Sınıfta teknoloji entegrasyonu ve teknolojinin etkin kullanımı, teknolojinin sınıfa dahil edilmesinde diğer faktörlerden daha önemlidir (Nicholas ve Ng, 2012). Davies ve West (2014), öğrencilerin öğrenme teknolojilerine erişememeleri ve onları eğitimsel hedeflere ulaşmak için kullanmamaları durumunda etkili teknoloji entegrasyonunun gerçekleşmediğini keşfettiler. Ayrıca teknolojinin sık kullanılması teknolojinin etkin kullanıldığı anlamına gelmediği gibi daha iyi öğrenme sağladığı anlamına da gelmez. Öte yandan, etkin teknoloji entegrasyonu için teknolojiye erişim şarttır (Ruggiero ve Mong, 2015a). Öğretmenler, diğer eğitim paydaşlarıyla iletişim kurmak ve dersle ilgili önemli şeyleri kaydetmek için gün boyunca yanlarında bulundurabilecekleri bir teknolojik araca sahip olmalıdır. Ayrıca öğretmenlerin dersle ilgili dokümanları paylaşabilecekleri bir platform olmalıdır (Ruggiero ve Mong, 2015b). Etkili bir teknoloji entegrasyonu için öğretmenler çok önemli bir role sahiptir. Teknoloji entegrasyonunda öğretmenler ve onların kararları, teknoloji entegrasyonunu etkili kılan en önemli unsurlardır (Ertmer, 2005e; Escuder, 2013).</w:t>
      </w:r>
    </w:p>
    <w:p w14:paraId="15BB434B"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lastRenderedPageBreak/>
        <w:t>Öğretmenlerin teknolojiye yönelik olumlu tutumları hem teknoloji kullanımının artmasını hem de etkin teknoloji entegrasyonunu sağlamaktadır (Ertmer ve Ottenbreit-Leftwich, 2010a). Ek olarak Davies ve West (2014), öğretmenlerin yeterliliklerinin teknolojinin etkili kullanımında hayati bir rol oynadığını bulmuşlardır. Öğretmenlerin teknoloji kullanımı konusunda deneyim kazanması ve bu konuda kendini rahat hissetmesi gerekmektedir. Ayrıca teknoloji entegrasyonunu iyi kullanan diğer öğretmenlerle iş birliği yapmak, sınıfta teknoloji kullanımının etkinliğini artırır. Bu fikri destekleyen Hur ve Brush (2009), öğretmenlerin bilgilerini paylaşmalarının gelişimleri için faydalı olduğunu bulmuşlardır. Etkili teknoloji entegrasyonunu sağlamak için öğretmenin hangi teknolojik aracı hangi konuda kullanacağını bilmesi gerekir. Bunu bilmek öğrencilerin başarılı olmalarını ve daha verimli öğrenmelerini sağlar (Cennamo ve ark., 2010)</w:t>
      </w:r>
    </w:p>
    <w:p w14:paraId="16CCC33F" w14:textId="6638D607" w:rsidR="0022088B" w:rsidRDefault="00FF76CC" w:rsidP="00E34F15">
      <w:pPr>
        <w:rPr>
          <w:rFonts w:cs="Times New Roman"/>
          <w:color w:val="000000"/>
          <w:szCs w:val="24"/>
          <w:lang w:eastAsia="en-US"/>
        </w:rPr>
      </w:pPr>
      <w:r w:rsidRPr="00FF76CC">
        <w:rPr>
          <w:rFonts w:cs="Times New Roman"/>
          <w:color w:val="000000"/>
          <w:szCs w:val="24"/>
          <w:lang w:eastAsia="en-US"/>
        </w:rPr>
        <w:t>Ross ve Lowther (2009), etkili teknoloji entegrasyonu için bir başka konunun, sınıfta kullanılan teknolojik araçların veya eğitim yazılımlarının, öğretimi her öğrenci için anlamlı kılacak şekilde tasarlanması gerektiğine dikkat çekmiştir. Öğrenci başarısını değerlendirmeye ve öğrenme sürecini gözlemlemeye izin vermeleri gerekir. Davies ve West’e (2014) göre, sınıflarda kullanılan eğitsel yazılım programları genellikle öğrencilerin ihtiyaç duyduğu öğretime değil, öğretim içeriğine odaklanır. Öğretmen her öğrencinin ihtiyaçlarını ayrı ayrı bildiğinden, bu programlar etkili teknoloji entegrasyonunu sağlamak için öğretmenin çalışmalarını tamamlamalıdır. Etkili bir teknoloji entegrasyonu için öğretmenlerin ve kullanılan teknolojik araçların kalitesinin büyük önem taşıdığı ilgi</w:t>
      </w:r>
      <w:r w:rsidR="00E34F15">
        <w:rPr>
          <w:rFonts w:cs="Times New Roman"/>
          <w:color w:val="000000"/>
          <w:szCs w:val="24"/>
          <w:lang w:eastAsia="en-US"/>
        </w:rPr>
        <w:t>li literatürden anlaşılmaktadır.</w:t>
      </w:r>
      <w:bookmarkEnd w:id="77"/>
    </w:p>
    <w:p w14:paraId="2D77B7A4" w14:textId="77777777" w:rsidR="00C1321A" w:rsidRDefault="00C1321A" w:rsidP="00C1321A">
      <w:pPr>
        <w:spacing w:line="240" w:lineRule="auto"/>
        <w:rPr>
          <w:rFonts w:cs="Times New Roman"/>
          <w:color w:val="000000"/>
          <w:szCs w:val="24"/>
          <w:lang w:eastAsia="en-US"/>
        </w:rPr>
      </w:pPr>
    </w:p>
    <w:p w14:paraId="578B1BCE" w14:textId="77777777" w:rsidR="00E34F15" w:rsidRPr="00E34F15" w:rsidRDefault="00E34F15" w:rsidP="00C72638">
      <w:pPr>
        <w:pStyle w:val="Balk2"/>
        <w:numPr>
          <w:ilvl w:val="1"/>
          <w:numId w:val="3"/>
        </w:numPr>
        <w:ind w:left="709" w:hanging="425"/>
      </w:pPr>
      <w:bookmarkStart w:id="132" w:name="_Toc108716863"/>
      <w:bookmarkStart w:id="133" w:name="_Toc111044498"/>
      <w:bookmarkStart w:id="134" w:name="_Toc137494563"/>
      <w:bookmarkStart w:id="135" w:name="_Toc137570505"/>
      <w:r w:rsidRPr="00E34F15">
        <w:t xml:space="preserve">Problem </w:t>
      </w:r>
      <w:bookmarkEnd w:id="132"/>
      <w:bookmarkEnd w:id="133"/>
      <w:r w:rsidRPr="00E34F15">
        <w:t>Durumu</w:t>
      </w:r>
      <w:bookmarkEnd w:id="134"/>
      <w:bookmarkEnd w:id="135"/>
      <w:r w:rsidRPr="00E34F15">
        <w:t xml:space="preserve">  </w:t>
      </w:r>
    </w:p>
    <w:p w14:paraId="0EB69EC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Dijital içeriklerin ve teknoloji kullanımının sanayi, ekonomi, sosyal hayat ve bunların en önemlisi eğitim olmak üzere farklı birçok alanda etki bıraktığı inkâr edilemez bir gerçektir (Karabacak ve Sezgin, 2019; TÜBİTAK Bilgem, 2019). 21. yüzyıl becerilerinin önem kazandığı bilgi toplumlarında öğrenme ve öğretme süreçlerini teknoloji ve çağdaş yaklaşımlar doğrultusunda tasarlamak, yaşam boyu öğrenenlerin gelişimi için bir gereklilik olarak görülmektedir (Katitia, 2015). Problem çözme, eleştirel ve yaratıcı düşünme gibi üst düzey düşünme becerilerine sahip bireyler yetiştirmek için öğretmenlerin de bu becerilere sahip olması beklenmektedir (MEB, 2018). Öğretmenlerin teknolojiye yönelik tutumları, teknoloji kullanma çabaları ve becerilerin kullanılmasının öğrencilerin eğitim öğretiminde teknolojiyi kullanıma yönelik tutumlarını etkiler (Ertmer, 2005f). Araştırmacılar, Web 2.0 araçlarını öğretim ortamlarına entegre etmek için </w:t>
      </w:r>
      <w:r w:rsidRPr="00E34F15">
        <w:rPr>
          <w:rFonts w:eastAsia="Times New Roman" w:cs="Times New Roman"/>
          <w:color w:val="000000"/>
          <w:szCs w:val="24"/>
        </w:rPr>
        <w:lastRenderedPageBreak/>
        <w:t>öğretmenlerin farkındalığının araştırılması gerektiğine işaret etmektedir (Albion, 2008a; Greenhow ve ark., 2009). Bu araştırma fen bilimleri dersi öğretmenlerinin dijital içerik ve teknolojiyi kullanma becerileri hakkında güncel bilgiler ve farklı bakış açıları kazanmaları adına önem arz etmektedir.</w:t>
      </w:r>
    </w:p>
    <w:p w14:paraId="0EF521B1"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Dijital okuryazarlık kavramı dijital ortamlarda bulunmakta olan bilgiyi özümseme, değerlendirebilme ve iletme yetisidir (Hull ve ark., 2003). Senkron ve asenkron dijital teknolojiler aracılığıyla öğrenmenin sosyal, duyuşsal, bilişsel ve teknik boyutlarını içeren kapsamlı bir terim olarak ifade edilebilen (Ng, 2012a) dijital okuryazarlık, dijital bir ortamda ihtiyaç duyulan bilgi, beceri ve tutumu sergileyebilmektir (Ferrari, 2012b; Porat ve ark., 2018). Dijital okuryazarlık kavramının, dijitalite ve bunun sonuçları ile başa çıkmak için genel bir yeterlilik olduğu, insanların doğrudan bilişim sınırlarını aşmalarına yardımcı olan bir strateji olduğu düşünülmektedir (Huvila, 2012). Ng (2012) dijital okuryazarlığın 3 boyutu olduğunu belirtmiştir. Bunlar; bilgi ve iletişim teknolojilerini kullanmaya yönelik teknik boyut, dijital bilgi işleme döngüsü oluşturma ile ilgili bilişsel boyut ve internetin sosyalleşme, iletişim ve öğrenme için kullanılmasıyla ilgili duygusal boyuttur. Dijital okuryazarlık, dijital ortamlarda yer alan bilgilerin geçerliğini ve kalitesini değerlendirebilmeyi içermektedir (Eshet, 2004b). Dijital okuryazarlık doğru bilgiye ulaşılması ve ulaşılan bilginin kullanılması sürecinin tamamında ihtiyaç duyulan bir beceridir. Dijital okuryazarlık, bireylerin dijital teknolojileri güvenli ve işlevsel bir şekilde kullanmalarını sağlayan bir beceridir (Hague ve Payton, 2010). Bu beceri bireylerin dijital platformlarda yapıcı sosyal faaliyetler gerçekleştirmesine de katkıda bulunmaktadır (Martin, 2005). Dijital okuryazarlık becerilerindeki eksiklik, bireylerin iş ve eğitim hayatlarındaki başarılarını, sosyal etkileşimlerini etkilemektedir (Meyers ve ark., 2013).</w:t>
      </w:r>
    </w:p>
    <w:p w14:paraId="6D1A3307"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Yetişen yeni neslin teknolojiyle sürekli iç içe olması, bireylerin bilgiyi dijital ortamlardan elde ediyor olması, bu ortamlarda bilgi kirliliğinin olması, internetin kontrolü zor bir sanal ortam olması, kişisel bilgilerin saklanmasında sorunların olabilmesi, uygunsuz içeriklerin olması, bireylerin bu ortamlarda farklı şekillerde istismar edilebilme olasılıkları gibi durumlara karşı önleyici tedbirler alabilmek için eğitim öğretim sürecinde dijital okuryazarlık becerisine sahip öğretmenlere ihtiyaç duyulmaktadır. Bireylerin karşılaştıkları verileri analiz edip ihtiyaç duydukları verilere ulaşabilmeleri, veri üretimine dahil olabilmeleri ve bunları sunabilmeleri de eğitmenlerden beklenen önemli bir yeterliktir. Eğiticilerin bu yeterliğe sahip olmalarının dijital platformlardan üst düzeyde yararlanmalarına olanak sağlayacağı düşünülmektedir. Günümüz teknoloji </w:t>
      </w:r>
      <w:r w:rsidRPr="00E34F15">
        <w:rPr>
          <w:rFonts w:eastAsia="Times New Roman" w:cs="Times New Roman"/>
          <w:color w:val="000000"/>
          <w:szCs w:val="24"/>
        </w:rPr>
        <w:lastRenderedPageBreak/>
        <w:t xml:space="preserve">çağında eğitimdeki yeniliklere ayak uydurabilmek ve öğrencilere bu yenilikleri aşılayabilmek için öğretmenlerin Web 2.0 araçlarına yetkin olması gerekmektedir. Bu araçlar öğrencilere derse yönelik aktif katılım, farklı bilgi kaynaklarına ulaşma, kaçırılan dersleri tekrar etme ve zamanı etkin kullanma gibi fırsatlar sunmaktadır. Ancak dijital ortamların birtakım riskleri de bulunmaktadır. Öğretmenlerin dijital okuryazarlık becerilerine sahip olmaları; dijital içerik oluşturma, bilgiyi bulma ve seçme yeteneği, yaratıcı düşünme, fonksiyonel beceriler ile öğrencilerin; bilgi kirliliği, güvenlik sorunları, uygunsuz içerikler gibi risklere karşı korunmalarını sağlamada önemlidir ve bu bileşenler göz önüne alındığında eğitim öğretim sürecinde dijital okuryazarlık becerisine sahip öğretmenlere ihtiyaç duyulmaktadır. </w:t>
      </w:r>
    </w:p>
    <w:p w14:paraId="2124886F" w14:textId="2CDE1C9F"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Bu nedenle, bu çalışmanın amacı, fen bilimleri öğretmenlerinin Web 2.0 araçlarına yönelik farkındalık düzeylerini ve kullanım alışkanlıklarını belirlemek, düşüncelerini ve görüşlerini ortaya koymak ve dijital okuryazarlık düzeylerini belirleyip bu alanda katkıda bulunmaktır.</w:t>
      </w:r>
    </w:p>
    <w:p w14:paraId="5FFCBB8E"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1192CB97" w14:textId="77777777" w:rsidR="00E34F15" w:rsidRPr="00E34F15" w:rsidRDefault="00E34F15" w:rsidP="00C72638">
      <w:pPr>
        <w:pStyle w:val="Balk2"/>
        <w:numPr>
          <w:ilvl w:val="1"/>
          <w:numId w:val="3"/>
        </w:numPr>
        <w:ind w:left="709" w:hanging="425"/>
      </w:pPr>
      <w:bookmarkStart w:id="136" w:name="_Toc108716864"/>
      <w:bookmarkStart w:id="137" w:name="_Toc111044499"/>
      <w:bookmarkStart w:id="138" w:name="_Toc137494564"/>
      <w:bookmarkStart w:id="139" w:name="_Toc137570506"/>
      <w:r w:rsidRPr="00E34F15">
        <w:t>Tezin Amacı</w:t>
      </w:r>
      <w:bookmarkEnd w:id="136"/>
      <w:bookmarkEnd w:id="137"/>
      <w:bookmarkEnd w:id="138"/>
      <w:bookmarkEnd w:id="139"/>
    </w:p>
    <w:p w14:paraId="47991B59" w14:textId="47996187"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Bu çalışmada, Kırşehir ilinde görev yapmakta olan fen bilimleri </w:t>
      </w:r>
      <w:bookmarkStart w:id="140" w:name="_Hlk125543246"/>
      <w:r w:rsidRPr="00E34F15">
        <w:rPr>
          <w:rFonts w:eastAsia="Times New Roman" w:cs="Times New Roman"/>
          <w:color w:val="000000"/>
          <w:szCs w:val="24"/>
        </w:rPr>
        <w:t xml:space="preserve">öğretmenlerinin </w:t>
      </w:r>
      <w:bookmarkStart w:id="141" w:name="_Hlk132698434"/>
      <w:r w:rsidRPr="00E34F15">
        <w:rPr>
          <w:rFonts w:eastAsia="Times New Roman" w:cs="Times New Roman"/>
          <w:color w:val="000000"/>
          <w:szCs w:val="24"/>
        </w:rPr>
        <w:t xml:space="preserve">Web 2.0 araçlarına ilişkin farkındalık düzeyleri ve dijital okuryazarlık düzeylerinin tespit edilmesi </w:t>
      </w:r>
      <w:bookmarkEnd w:id="141"/>
      <w:r w:rsidRPr="00E34F15">
        <w:rPr>
          <w:rFonts w:eastAsia="Times New Roman" w:cs="Times New Roman"/>
          <w:color w:val="000000"/>
          <w:szCs w:val="24"/>
        </w:rPr>
        <w:t xml:space="preserve">amaçlanmıştır. </w:t>
      </w:r>
      <w:bookmarkEnd w:id="140"/>
    </w:p>
    <w:p w14:paraId="623F4B10"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57BB07B6" w14:textId="77777777" w:rsidR="00E34F15" w:rsidRPr="00E34F15" w:rsidRDefault="00E34F15" w:rsidP="00C72638">
      <w:pPr>
        <w:pStyle w:val="Balk2"/>
        <w:numPr>
          <w:ilvl w:val="1"/>
          <w:numId w:val="3"/>
        </w:numPr>
        <w:tabs>
          <w:tab w:val="left" w:pos="851"/>
        </w:tabs>
        <w:ind w:left="709" w:hanging="425"/>
      </w:pPr>
      <w:bookmarkStart w:id="142" w:name="_Toc108716865"/>
      <w:bookmarkStart w:id="143" w:name="_Toc111044500"/>
      <w:bookmarkStart w:id="144" w:name="_Toc137494565"/>
      <w:bookmarkStart w:id="145" w:name="_Toc137570507"/>
      <w:r w:rsidRPr="00E34F15">
        <w:t>Tezin Önemi</w:t>
      </w:r>
      <w:bookmarkEnd w:id="142"/>
      <w:bookmarkEnd w:id="143"/>
      <w:bookmarkEnd w:id="144"/>
      <w:bookmarkEnd w:id="145"/>
    </w:p>
    <w:p w14:paraId="3D23BDEA" w14:textId="77777777" w:rsidR="00E34F15" w:rsidRPr="00E34F15" w:rsidRDefault="00E34F15" w:rsidP="00E34F15">
      <w:pPr>
        <w:pBdr>
          <w:top w:val="nil"/>
          <w:left w:val="nil"/>
          <w:bottom w:val="nil"/>
          <w:right w:val="nil"/>
          <w:between w:val="nil"/>
        </w:pBdr>
        <w:rPr>
          <w:rFonts w:eastAsia="Times New Roman" w:cs="Times New Roman"/>
          <w:color w:val="000000"/>
          <w:szCs w:val="24"/>
        </w:rPr>
      </w:pPr>
      <w:bookmarkStart w:id="146" w:name="_Toc111044501"/>
      <w:r w:rsidRPr="00E34F15">
        <w:rPr>
          <w:rFonts w:eastAsia="Times New Roman" w:cs="Times New Roman"/>
          <w:color w:val="000000"/>
          <w:szCs w:val="24"/>
        </w:rPr>
        <w:t xml:space="preserve">Teknoloji günlük hayatın ayrılmaz bir parçası olup eğitim alanlarında büyük değişikliklere yol açmıştır. Dijitalleşme, günümüz toplumunda eğitim, eğlence, istihdam, ekonomi, sağlık ve sosyal hayata dahil olma gibi birçok alanı etkilemektedir (Beyaz-Özbey, 2022). Bu durum, enformasyona erişimin ve hizmetlerin internet üzerinden sunulmasının artması anlamına gelmektedir. Bu nedenle, dijital okuryazarlık, toplumun dijital dönüşüme ayak uydurabilmesi, istihdam edilebilirliklerini artırabilmesi ve teknolojik gelişmelere katılabilmeleri açısından hayati önem taşımaktadır (Bayrakcı, 2020a). Dijital okuryazar olmanın göstergesi, gelişen teknolojiye karşı adaptasyonudur (Ng, 2012b).  Bu adaptasyonun temel gerekçeleri, çağın gereksinimlerine uyum sağlamak, hayatın hızına ayak uydurmak, dönüşümün potansiyel tehditlerini fark etmek ve bunlara karşı hazırlıklı olmaktır (Bayrakcı, 2020b). Dijital çağa uyum sağlamanın yanı sıra, yenilikçi ve uygulamalı eğitim müfredatlarının oluşturulması, sürdürülebilirliği, dijital öğrenme ve hayat boyu öğrenme faaliyetlerine erişim ve bu faaliyetlerin </w:t>
      </w:r>
      <w:r w:rsidRPr="00E34F15">
        <w:rPr>
          <w:rFonts w:eastAsia="Times New Roman" w:cs="Times New Roman"/>
          <w:color w:val="000000"/>
          <w:szCs w:val="24"/>
        </w:rPr>
        <w:lastRenderedPageBreak/>
        <w:t>geliştirilmesi açısından da dijital okuryazarlık büyük öneme sahiptir (Dündar ve ark., 2022). Bu nedenle, dijital okuryazarlığın geliştirilmesi, bireylerin çağın gereksinimlerine uyum sağlamalarına yardımcı olacak ve toplumun dijital dönüşüme uyum sağlamasına katkı sağlayacaktır (Bayrakcı, 2020c). Teknolojinin hızla gelişmesi, toplumların yaşam biçimlerinde köklü değişikliklere neden olurken, dijital okuryazarlık da bu değişimlere uyum sağlamak için gerekli bir beceri haline gelmiştir.  Bu nedenle, eğitim alanında dijital okuryazarlığın geliştirilmesi büyük önem taşımaktadır. Teknoloji, hızlı ve karşı konulmaz bir biçimde hayatın her alanına dahil olmaktadır. Bununla beraber teknolojinin geliştiği hız nispetinde eskidiği de bir gerçektir. Teknoloji de yaşanan bu gelişmeler eğitimde teknoloji kullanımını da zorunlu kılmaya başlamıştır (Gedik ve ark., 2019). Bundan dolayı eğitime entegre edilen teknoloji, bu hızlı değişim de göz önünde bulundurularak desteklenmeli ve kaynakların dönemin şartların uygun şekilde etkili ve verimli kullanılması sağlanmalıdır (Topuz ve Göktaş, 2015).</w:t>
      </w:r>
    </w:p>
    <w:p w14:paraId="1F3989F5"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Teknolojinin eğitimle bütünleşmesi, uygulamalı eğitim programlarına, ders materyallerine, öğretim yöntem/tekniklerine ve öğretim programlarına yeni boyutlar getirmiştir. Teknoloji entegrasyonu, en genel anlamda aktif öğrenmeyi sağlamak için belirli planlara dayalı eğitim-öğretim süreçlerinde mevcut teknolojik kaynaklardan yararlanır. Teknoloji entegrasyonu eğitim özel bir planlama süreci gerektirir. Eğitim teknolojisi kullanımı, eğitim faaliyetlerinde teknolojinin benimsenmesi olarak tanımlanabilir. Öğrenme hedeflerinin ve pedagojik yaklaşımların tanımlanması, öğrenen özelliklerinin analizi, öğretim ortamının düzenlenmesi ve öğretmenlerin mesleki yeterliliklerinin geliştirilmesi gibi planlama faaliyetleri, teknoloji entegrasyonu sürecini basit teknoloji kullanımına kıyasla daha karmaşık hale getirebilir. Ancak, teknoloji entegrasyonu ve teknoloji kullanımı, öğretmenlerin teknolojideki mesleki yeterlilik gereksinimleri açısından benzerdir. Her iki durumda da öğretmenlerden öğrenme içeriğini teknolojik becerilerle harmanlayarak öğretimsel faaliyetler yürütmeleri beklenm</w:t>
      </w:r>
      <w:bookmarkStart w:id="147" w:name="_Hlk128812729"/>
      <w:r w:rsidRPr="00E34F15">
        <w:rPr>
          <w:rFonts w:eastAsia="Times New Roman" w:cs="Times New Roman"/>
          <w:color w:val="000000"/>
          <w:szCs w:val="24"/>
        </w:rPr>
        <w:t>ektedir. Böylece eğitimde teknoloji enteg</w:t>
      </w:r>
      <w:bookmarkEnd w:id="147"/>
      <w:r w:rsidRPr="00E34F15">
        <w:rPr>
          <w:rFonts w:eastAsia="Times New Roman" w:cs="Times New Roman"/>
          <w:color w:val="000000"/>
          <w:szCs w:val="24"/>
        </w:rPr>
        <w:t xml:space="preserve">rasyonunda güncel modellerden biri olan teknolojik pedagojik alan bilgisi (TPAB) modeli ve modelde önerilen öğretmen becerileri ön plana çıkmaktadır. Bu teknolojik gelişmelere bağlı olarak öğretmenlerin, öğrencilerin ve okulların rolü değişmiştir. (Arat ve Bakan, 2011). Çocukların ve gençlerin dijital ortamlarda daha fazla etkileşime girdikleri ve teknolojinin içinde büyümeleri göz önünde bulundurulduğunda, ebeveynlerin ve görev yapmakta olan öğretmenlerin ise dijital teknoloji becerilerinin çocuklara kıyasla daha düşük düzeyde olduğu varsayılmaktadır (T.C. Millî Eğitim Bakanlığı, 2020). Öğretmenlerin teknolojiyi sınıfta faal bir biçimde </w:t>
      </w:r>
      <w:r w:rsidRPr="00E34F15">
        <w:rPr>
          <w:rFonts w:eastAsia="Times New Roman" w:cs="Times New Roman"/>
          <w:color w:val="000000"/>
          <w:szCs w:val="24"/>
        </w:rPr>
        <w:lastRenderedPageBreak/>
        <w:t xml:space="preserve">kullanmaları için hazırlamak, araştırmacıların bu mevzuyu ayrıntılı bir biçimde geliştirmeye de dikkatlerini çekmiştir (Bolick ve ark., 2003). </w:t>
      </w:r>
    </w:p>
    <w:p w14:paraId="7D6E4E9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Teknolojik bilgi, öğretmenlerin yüksek teknolojileri kullanabilmeleri ve teknolojik gelişmelerle başa çıkabilmeleri için güncel teknolojik bilgilerde akıcı olmalarını gerektirir. Pedagojik bilgi, öğretmenin öğrenme yaklaşımları, yöntemleri, teknikleri ve etkinlikleri konusundaki yetkinliğini, öğretmenin öğrenen özellikleri hakkındaki bilgisini ve etkinlikleri buna göre düzenleme becerilerini yansıtır. Öğretmenler tüm yaşamlarını teknoloji araçlarıyla çevrili ve bunları kullanarak geçirmekte, ancak teknolojideki gelişmeleri sınıfta uygulamamaktadırlar (Prensky, 2001). Öğretmen hazırlık programlarında teknoloji entegrasyonu eğitiminin olmaması nedeniyle öğretmenler tecrübesizdir ve sınıfta teknolojiyi uygulama konusunda kendilerine güven duymamaktadırlar (Lu ve Lei, 2012; Carver, 2016). Öğrencilerin öğrenme sürecinde önemli rol oynayan öğretmenlerin teknolojiyi etkin kullanabilen ve geliştirebilen bireyler yetiştirebilmelerinin koşullarından biri de teknolojiyi etkin kullanabilmeleri ve öğretim etkinliklerine verimli bir şekilde entegre edebilmeleridir. Teknolojiyi öğretime entegre etmek, güçlü teknoloji, pedagoji ve içerik bilgisine sahip olmayı gerektirir. Teknoloji ilerledikçe web tabanlı teknolojilerin eğitimde kullanım olanakları artmakta ve her yaştan öğrenciye fayda sağlamaktadır. Bloglar, wikiler, sosyal ağlar web tabanlı teknolojilerdir ve eğitimde kullanımları son yıllarda ortaya çıkmıştır. Web 2.0 araçları, kullanıcıların öğrenirken iletişim kurmasına ve iş birliği yapmasına olanak tanır (O’reilly, 2005f; Ajjan ve Hartshorne, 2008a). Bireyler, içeriklerini oluşturmak ve başkalarıyla paylaşmak için blogları kullanır. Eğitim ortamlarındaki bloglar, öğretmenler arasında bir bilgi kaynağı (Shaffer ve ark., 2006) ve yazma becerilerini ve işbirlikçi öğrenmeyi geliştirmek için bir araç (Blood, 2002; Korucu ve Yücel, 2005) dahil olmak üzere farklı amaçlar için kullanılabilir. İnternet erişimi olan bilgisayarlar gibi basit kayıt cihazlarına sahip herhangi bir kişi kayıt oluşturabilir ve bunları farklı çevrimiçi platformlarda yayınlayabilir. Sınıflarda podcastler programları, etkinlikleri tanıtabilir, okul haberlerini paylaşabilir ve alanları ve sınıfları kaydedebilir (Williams, 2007). Facebook, Twitter ve Instagram dahil olmak üzere sosyal ağ siteleri, kullanıcılara profillerini oluşturmaları, başkalarıyla bağlantı kurmaları ve arkadaşlarıyla fikirlerini paylaşmaları için bir platform sağlar. Sosyal ağlar, informal öğrenme amaçları, kültürler arası dil öğrenimi için kullanılmaktadır (Selwyn, 2007). Bu araçlar ayrıca poster, sunum veya video oluşturmak için de kullanılır; beyin fırtınası yapmak ve değerlendirmek için yararlıdır (Aybat ve Doğan, 2017). Web 2.0 araçları, bireylerin üst </w:t>
      </w:r>
      <w:r w:rsidRPr="00E34F15">
        <w:rPr>
          <w:rFonts w:eastAsia="Times New Roman" w:cs="Times New Roman"/>
          <w:color w:val="000000"/>
          <w:szCs w:val="24"/>
        </w:rPr>
        <w:lastRenderedPageBreak/>
        <w:t>düzey düşünme becerilerini ve problem çözme becerilerini kullanmalarını sağlar (Korucu ve Yücel, 2015a). Web 2.0 araçları, erişim engellerini ortadan kaldırarak (Korucu ve Yücel, 2015b) ve öğrencilerin başarısını artırarak (O’Bannon ve Britt, 2012) kullanıcıların birlikte çalışmasına ve iletişim kurmasına olanak tanır. Web 2.0 araçlarının öğrenme için hayati ve faydalı olduğuna dair yaygın inanışa rağmen, bazı araştırmalar öğretmenlerin bu araçları bilgi eksikliği, teknik donanım eksikliği ve veli korkuları nedeniyle kullanmadığını ortaya koymuştur (Chen, 2012; Blannin, 2015; Korucu ve Karalar, 2017a). Öğretmenler, Web 2.0 araçlarını eğitim ortamlarına entegre etmekten ve kullanmaktan birinci derecede sorumludur. Kaliteli mesleki gelişim, öğretmenlerin teknolojiyi entegre etme becerilerini ve bilgilerini geliştirir. Bu nedenle öğretmenlere teknolojiyi entegre etme becerileri kazandırılmalıdır (Akpınar, 2003a)</w:t>
      </w:r>
    </w:p>
    <w:p w14:paraId="0BC93DB0" w14:textId="4DD19660"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Öğretmenler, günümüzde öğrencilerin öğrenme becerilerini geliştirmek için teknolojinin kullanımını artırma eğilimindedirler. Web 2.0 araçları, öğretmenlere öğrencilerin öğrenme deneyimlerini zenginleştirmeleri için birçok fırsat sunar. Bununla birlikte, öğretmenler genellikle teknolojiyi entegre etme konusunda çekinceleri olabilir. Bazı öğretmenler, teknolojiyi kullanmanın öğrencilerin öğrenme deneyimlerine olumlu bir etki yapmayacağına veya teknolojiyi kullanmanın öğrencilerin yüz yüze etkileşimlerini azaltacağına inanabilirler. Ayrıca teknik donanım eksikliği veya yeterli bilgiye sahip olmama gibi faktörler de öğretmenlerin teknolojiyi entegre etme konusunda çekincesini artırabilir. Öğretmenlerin teknolojiyi entegre etme becerileri kazanması, öğrencilerin daha zengin ve verimli bir öğrenme deneyimi yaşamalarını sağlar ve öğrencilerin öğrenme hedeflerine daha kolay ulaşmalarını destekler.</w:t>
      </w:r>
    </w:p>
    <w:p w14:paraId="0249546E"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42504C26" w14:textId="77777777" w:rsidR="00E34F15" w:rsidRPr="00E34F15" w:rsidRDefault="00E34F15" w:rsidP="00C72638">
      <w:pPr>
        <w:pStyle w:val="Balk2"/>
        <w:numPr>
          <w:ilvl w:val="1"/>
          <w:numId w:val="3"/>
        </w:numPr>
        <w:tabs>
          <w:tab w:val="left" w:pos="851"/>
        </w:tabs>
        <w:ind w:left="709" w:hanging="425"/>
      </w:pPr>
      <w:bookmarkStart w:id="148" w:name="_Toc137494566"/>
      <w:bookmarkStart w:id="149" w:name="_Toc137570508"/>
      <w:r w:rsidRPr="00E34F15">
        <w:t xml:space="preserve">Çalışmanın </w:t>
      </w:r>
      <w:bookmarkEnd w:id="146"/>
      <w:r w:rsidRPr="00E34F15">
        <w:t>Sınırlılıkları</w:t>
      </w:r>
      <w:bookmarkEnd w:id="148"/>
      <w:bookmarkEnd w:id="149"/>
    </w:p>
    <w:p w14:paraId="1D86250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Bilimsel makalelerde "sınırlılık" kavramı, TDK sözlüğünde belirtilen anlamıyla, "bir durumun veya şartın geçerli sayılabilmesi için kontrol edilebilmesi" olarak tanımlanır. Araştırmanın ilerleyen aşamalarında ortaya çıkan ve sonuçları, anlamını, yorumunu ve genelleştirmeleri etkileyen faktörler, araştırmacıların kontrolü dışında olan ya da kontrol edemediği durumlar olabilir. Bu faktörler, önceden kestirilemeyen nedenlerden kaynaklanabilir (Özkan ve Kaya, 2015). Ayrıca araştırmacılar, araştırmayı ideal şartlar altında yapmak istedikleri halde, zaman ve maliyet gibi nedenlerden dolayı vazgeçmek zorunda kalabilirler. Bu tür durumlar da sınırlılık olarak adlandırılabilir (Çobanoğlu, 2007). </w:t>
      </w:r>
    </w:p>
    <w:p w14:paraId="3E471B2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lastRenderedPageBreak/>
        <w:t>Sınırlılıklar, genellikle araştırmacının kontrolü dışında olan ve çalışmanın sonuçlarını ya da sonuçların nasıl yorumlanacağını etkileyebilecek faktörlerdir. Çalışmanın sınırlılıklarını belirtmek, okuyucular için çok faydalı olabilir çünkü çalışmanın sonuçlarının yorumlanmasında olası hataları veya zorlukları kabul etme yöntemi sağlar. Araştırma projesinin başlangıcında fark edilmeyen sınırlılıklar, çalışma ilerledikçe ortaya çıkabilmekle birlikte sınırlılıkları bahaneler veya mazeretler olarak düşünülmemeli; sadece çalışmanın sonuçlarının ne anlama geldiği ve ne kadar genelleştirilebileceği konusunda okuyucuya daha doğru bir fikir edinmesine yardımcı olan faktörlerdir. Tüm çalışmaların kendine özgü bazı sınırlamaları olsa da yalnızca araştırma üzerinde önemli bir etkisi olabilecek sınırlamalara odaklanılmalıdır (Baron, 2008).</w:t>
      </w:r>
    </w:p>
    <w:p w14:paraId="48E9044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Bir araştırmada sınırlılıkların ele alınması ve tartışılması için farklı yaklaşımlar bulunmaktadır. Burns ve Grove'a (2009) göre, sınırlılıklar kuramsal/teorik sınırlılıklar ve metodolojik/yöntemsel sınırlılıklar olarak ikiye ayrılırken, diğer bir yaklaşıma göre sınırlılıklar iç geçerlilik ve dış geçerlilik olmak üzere ikiye ayrılmaktadır. Connelly'e (2013) göre, sınırlılıkların büyük ölçüde iç geçerliliği etkilediği belirtilmiştir. Puhan ve ark. (2009) tarafından yapılan bir araştırmada ise 300 makalenin incelenmesi sonucunda sınırlılıkların %62,1'inin iç geçerliliği etkileyen ölçüm hatalarından, %37,9'unun ise dış geçerliliği etkileyen çalışma evreni/örneği ve gerçek hayattaki çalışma evreni/örneği arasındaki farklılıklardan kaynaklandığı belirlenmiştir. İç ve dış geçerlilik arasında bir denge kurmaya çalışırken, araştırmaya özgü sınırlılıklar da olabileceği belirtilmektedir (Topp, 2001). Bu tanımlar ışığında bu çalışmanın sınırlıkları şu şekilde sıralanabilir; </w:t>
      </w:r>
    </w:p>
    <w:p w14:paraId="2E54F2BA"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Araştırmanın evrenini Kırşehir İlinde görev yapmakta olan öğretmenler oluşturmaktır. Kırşehir il merkezinde görev yapabilmek için gerekli puan nedeniyle genellikle kıdemli öğretmenler görev yapmaktadır. Göreve yeni başlamış öğretmen sayısının nispeten az olması bu araştırmanın sonuçlarını genelleme ile ilgili bir sınırlığa sebep olmuştur.</w:t>
      </w:r>
    </w:p>
    <w:p w14:paraId="0BF09D7E"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 xml:space="preserve"> Kıdemi yüksek öğretmenlerin Web 2.0 araçlarını kullanma yeterliklerinin genç öğretmenlere oranla düşük olması onların lisans eğitimi sırasında Web 2.0 araçlarını kullanmaya yönelik ders almamış olmaları araştırmanın bir başka sınırlığını meydana getirmiştir.</w:t>
      </w:r>
    </w:p>
    <w:p w14:paraId="28D6AF09"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Her ne kadar MEB çalışma ve etik izin alınmış olsa da çalışma araştırmaya katılımda gönüllü olan öğretmenlerin vermiş olduğu cevaplar ile sınırlıdır.</w:t>
      </w:r>
    </w:p>
    <w:p w14:paraId="4F05B1F4" w14:textId="0F4E7A75" w:rsidR="00E34F15" w:rsidRDefault="00E34F15" w:rsidP="008A4E3E">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lastRenderedPageBreak/>
        <w:t xml:space="preserve">Öğretmenlerin Web 2.0 araçlarına ilişkin farkındalıklarının düşük olması nedeniyle özellikle ön teste verdikleri yanıtların içerdiği kavram kargaşası verilerin analizinde bazı güçlüklere neden olmuş ve bu durumda çalışma için bir sınırlılık meydana getirmiştir. </w:t>
      </w:r>
    </w:p>
    <w:p w14:paraId="50BC9F83" w14:textId="0201DFCA" w:rsidR="00C1321A" w:rsidRDefault="00C1321A" w:rsidP="009718C7">
      <w:pPr>
        <w:pBdr>
          <w:top w:val="nil"/>
          <w:left w:val="nil"/>
          <w:bottom w:val="nil"/>
          <w:right w:val="nil"/>
          <w:between w:val="nil"/>
        </w:pBdr>
        <w:spacing w:line="240" w:lineRule="auto"/>
        <w:ind w:left="992" w:firstLine="0"/>
        <w:rPr>
          <w:rFonts w:eastAsia="Times New Roman" w:cs="Times New Roman"/>
          <w:color w:val="000000"/>
          <w:szCs w:val="24"/>
        </w:rPr>
      </w:pPr>
    </w:p>
    <w:p w14:paraId="2888B4A2" w14:textId="77777777" w:rsidR="00E34F15" w:rsidRPr="00E34F15" w:rsidRDefault="00E34F15" w:rsidP="00C72638">
      <w:pPr>
        <w:pStyle w:val="Balk2"/>
        <w:numPr>
          <w:ilvl w:val="1"/>
          <w:numId w:val="3"/>
        </w:numPr>
        <w:tabs>
          <w:tab w:val="left" w:pos="851"/>
        </w:tabs>
        <w:ind w:left="709" w:hanging="425"/>
      </w:pPr>
      <w:bookmarkStart w:id="150" w:name="_Toc128084048"/>
      <w:bookmarkStart w:id="151" w:name="_Toc128084292"/>
      <w:bookmarkStart w:id="152" w:name="_Toc128084049"/>
      <w:bookmarkStart w:id="153" w:name="_Toc128084293"/>
      <w:bookmarkStart w:id="154" w:name="_Toc128084050"/>
      <w:bookmarkStart w:id="155" w:name="_Toc128084294"/>
      <w:bookmarkStart w:id="156" w:name="_Toc128084051"/>
      <w:bookmarkStart w:id="157" w:name="_Toc128084295"/>
      <w:bookmarkStart w:id="158" w:name="_Toc128084052"/>
      <w:bookmarkStart w:id="159" w:name="_Toc128084296"/>
      <w:bookmarkStart w:id="160" w:name="_Toc111044502"/>
      <w:bookmarkStart w:id="161" w:name="_Toc137494567"/>
      <w:bookmarkStart w:id="162" w:name="_Toc137570509"/>
      <w:bookmarkEnd w:id="150"/>
      <w:bookmarkEnd w:id="151"/>
      <w:bookmarkEnd w:id="152"/>
      <w:bookmarkEnd w:id="153"/>
      <w:bookmarkEnd w:id="154"/>
      <w:bookmarkEnd w:id="155"/>
      <w:bookmarkEnd w:id="156"/>
      <w:bookmarkEnd w:id="157"/>
      <w:bookmarkEnd w:id="158"/>
      <w:bookmarkEnd w:id="159"/>
      <w:r w:rsidRPr="00E34F15">
        <w:t>Varsayımlar</w:t>
      </w:r>
      <w:bookmarkEnd w:id="160"/>
      <w:bookmarkEnd w:id="161"/>
      <w:bookmarkEnd w:id="162"/>
    </w:p>
    <w:p w14:paraId="1F86804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Varsayımlar denetlenebilir durumların ötesinde, denetlenemeyen ve varlığı araştırmacı tarafından kabul edilmek zorunda kalan durumları ifade etmek için kullanılmalıdır (Baltacı, 2020). Buna göre bu çalışmada;</w:t>
      </w:r>
    </w:p>
    <w:p w14:paraId="05F3B39B" w14:textId="77777777" w:rsidR="00E34F15" w:rsidRPr="00E34F15" w:rsidRDefault="00E34F15" w:rsidP="00C72638">
      <w:pPr>
        <w:numPr>
          <w:ilvl w:val="0"/>
          <w:numId w:val="4"/>
        </w:numPr>
        <w:pBdr>
          <w:top w:val="nil"/>
          <w:left w:val="nil"/>
          <w:bottom w:val="nil"/>
          <w:right w:val="nil"/>
          <w:between w:val="nil"/>
        </w:pBdr>
        <w:ind w:left="0" w:firstLine="709"/>
        <w:rPr>
          <w:rFonts w:eastAsia="Times New Roman" w:cs="Times New Roman"/>
          <w:color w:val="000000"/>
          <w:szCs w:val="24"/>
        </w:rPr>
      </w:pPr>
      <w:r w:rsidRPr="00E34F15">
        <w:rPr>
          <w:rFonts w:eastAsia="Times New Roman" w:cs="Times New Roman"/>
          <w:color w:val="000000"/>
          <w:szCs w:val="24"/>
        </w:rPr>
        <w:t>Öğretmenlerin Web 2.0 araçları ile ilgili gerçek görüşlerini bildirdikleri</w:t>
      </w:r>
    </w:p>
    <w:p w14:paraId="713E014B" w14:textId="64436D76" w:rsidR="00E34F15" w:rsidRDefault="00E34F15" w:rsidP="00C72638">
      <w:pPr>
        <w:numPr>
          <w:ilvl w:val="0"/>
          <w:numId w:val="4"/>
        </w:numPr>
        <w:pBdr>
          <w:top w:val="nil"/>
          <w:left w:val="nil"/>
          <w:bottom w:val="nil"/>
          <w:right w:val="nil"/>
          <w:between w:val="nil"/>
        </w:pBdr>
        <w:ind w:left="0" w:firstLine="709"/>
        <w:rPr>
          <w:rFonts w:eastAsia="Times New Roman" w:cs="Times New Roman"/>
          <w:color w:val="000000"/>
          <w:szCs w:val="24"/>
        </w:rPr>
      </w:pPr>
      <w:r w:rsidRPr="00E34F15">
        <w:rPr>
          <w:rFonts w:eastAsia="Times New Roman" w:cs="Times New Roman"/>
          <w:color w:val="000000"/>
          <w:szCs w:val="24"/>
        </w:rPr>
        <w:t>Sorulara samimi bir şekilde yanıt verdikleri varsayılmıştır.</w:t>
      </w:r>
      <w:bookmarkStart w:id="163" w:name="_Toc108716866"/>
      <w:bookmarkStart w:id="164" w:name="_Toc111044503"/>
    </w:p>
    <w:p w14:paraId="09CB27EE" w14:textId="77777777" w:rsidR="00C1321A" w:rsidRPr="00E34F15" w:rsidRDefault="00C1321A" w:rsidP="00C1321A">
      <w:pPr>
        <w:pBdr>
          <w:top w:val="nil"/>
          <w:left w:val="nil"/>
          <w:bottom w:val="nil"/>
          <w:right w:val="nil"/>
          <w:between w:val="nil"/>
        </w:pBdr>
        <w:spacing w:line="240" w:lineRule="auto"/>
        <w:ind w:left="709" w:firstLine="0"/>
        <w:rPr>
          <w:rFonts w:eastAsia="Times New Roman" w:cs="Times New Roman"/>
          <w:color w:val="000000"/>
          <w:szCs w:val="24"/>
        </w:rPr>
      </w:pPr>
    </w:p>
    <w:p w14:paraId="72C49F17" w14:textId="77777777" w:rsidR="00E34F15" w:rsidRPr="00E34F15" w:rsidRDefault="00E34F15" w:rsidP="00C72638">
      <w:pPr>
        <w:pStyle w:val="Balk2"/>
        <w:numPr>
          <w:ilvl w:val="1"/>
          <w:numId w:val="3"/>
        </w:numPr>
        <w:tabs>
          <w:tab w:val="left" w:pos="851"/>
        </w:tabs>
        <w:ind w:left="709" w:hanging="425"/>
      </w:pPr>
      <w:bookmarkStart w:id="165" w:name="_Toc137494568"/>
      <w:bookmarkStart w:id="166" w:name="_Toc137570510"/>
      <w:r w:rsidRPr="00E34F15">
        <w:t>Araştırma Problemleri</w:t>
      </w:r>
      <w:bookmarkEnd w:id="163"/>
      <w:bookmarkEnd w:id="164"/>
      <w:bookmarkEnd w:id="165"/>
      <w:bookmarkEnd w:id="166"/>
    </w:p>
    <w:p w14:paraId="7C183781"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Araştırma soruları, nicel araştırmalarda doğal bir sınırlılık içerirken, nitel araştırmalarda değişkenlerin iç içe olması ve değişkenler arası ilişkinin ölçülmesinin görece zorluğu sebebiyle sınırlılık söz konusu olmaz (Hickson, 2016). Bu kapsamda nitel araştırma soruları, kuramsal çerçeveye dayalı ve değişkenler arasındaki etkileşime odaklanan bir geliştirme veya yeniden ifade etme sürecine dayandığından, “nedendir?” veya “nasıldır?” şeklinde açık uçlu soru ifadeleriyle yazılması gereklidir. Nicel araştırma yöntemlerindeki araştırma sorularının ise “ilişkili midir?”, “anlamlı mıdır?” veya “anlamlı fark var mıdır?” şeklinde sınırlandırılmış/kapalı uçlu soru ifadeleriyle yazılması uygundur (Flick, 2015; Carey, 2017; Vagle, 2018). </w:t>
      </w:r>
    </w:p>
    <w:p w14:paraId="48163D55"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Araştırma sürecinde yukarıdaki genel amaç doğrultusunda şu alt problemlere yanıt aranması hedeflenmiştir; </w:t>
      </w:r>
    </w:p>
    <w:p w14:paraId="183BCE42"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Çalışmaya katılan kadın ve erkek öğretmenlerin Web 2.0 araçlarına ilişkin farkındalık ve dijital okuryazarlık düzeyleri nasıldır?</w:t>
      </w:r>
    </w:p>
    <w:p w14:paraId="49646E6D"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Çalışmaya katılan kadın ve erkek öğretmenlerin Web 2.0 araçlarına ilişkin farkındalık ve dijital okuryazarlık puanları arasında anlamlı fark var mıdır?</w:t>
      </w:r>
    </w:p>
    <w:p w14:paraId="2CED2B22"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Öğretmenlerin Web 2.0 araçlarını kullanma düzeyleri onların mesleki tecrübe, çalışma deneyimi ve görev yerlerine göre anlamlı bir farklılık göstermekte midir?</w:t>
      </w:r>
    </w:p>
    <w:p w14:paraId="219C8188"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Öğretmenlerin Web 2.0 araçlarının fen derslerine entegre edilmesi hakkındaki görüşleri nelerdir?</w:t>
      </w:r>
    </w:p>
    <w:p w14:paraId="793F3DF8" w14:textId="77777777" w:rsidR="00862516" w:rsidRDefault="00862516" w:rsidP="00E34F15">
      <w:pPr>
        <w:rPr>
          <w:rFonts w:eastAsia="Times New Roman" w:cs="Times New Roman"/>
          <w:color w:val="000000"/>
          <w:szCs w:val="24"/>
        </w:rPr>
        <w:sectPr w:rsidR="00862516" w:rsidSect="00C074A3">
          <w:headerReference w:type="even" r:id="rId68"/>
          <w:headerReference w:type="default" r:id="rId69"/>
          <w:headerReference w:type="first" r:id="rId70"/>
          <w:pgSz w:w="11906" w:h="16838" w:code="9"/>
          <w:pgMar w:top="1418" w:right="1418" w:bottom="1418" w:left="1985" w:header="709" w:footer="680" w:gutter="0"/>
          <w:pgNumType w:start="1"/>
          <w:cols w:space="708"/>
          <w:titlePg/>
          <w:docGrid w:linePitch="326"/>
        </w:sectPr>
      </w:pPr>
    </w:p>
    <w:p w14:paraId="05BEE7EA" w14:textId="0E5F4DFB" w:rsidR="00E34F15" w:rsidRDefault="00E34F15" w:rsidP="00E34F15">
      <w:pPr>
        <w:rPr>
          <w:rFonts w:eastAsia="Times New Roman" w:cs="Times New Roman"/>
          <w:color w:val="000000"/>
          <w:szCs w:val="24"/>
        </w:rPr>
        <w:sectPr w:rsidR="00E34F15" w:rsidSect="00862516">
          <w:pgSz w:w="11906" w:h="16838"/>
          <w:pgMar w:top="1418" w:right="1418" w:bottom="1418" w:left="1985" w:header="652" w:footer="709" w:gutter="0"/>
          <w:cols w:space="708"/>
          <w:docGrid w:linePitch="326"/>
        </w:sectPr>
      </w:pPr>
    </w:p>
    <w:p w14:paraId="4F953E47" w14:textId="77777777" w:rsidR="0022088B" w:rsidRPr="00E34F15" w:rsidRDefault="00397C01" w:rsidP="00C72638">
      <w:pPr>
        <w:pStyle w:val="Balk1"/>
        <w:numPr>
          <w:ilvl w:val="3"/>
          <w:numId w:val="2"/>
        </w:numPr>
        <w:spacing w:after="160"/>
        <w:ind w:left="284" w:hanging="284"/>
        <w:rPr>
          <w:szCs w:val="24"/>
        </w:rPr>
      </w:pPr>
      <w:bookmarkStart w:id="167" w:name="_Toc137570511"/>
      <w:r w:rsidRPr="00E34F15">
        <w:lastRenderedPageBreak/>
        <w:t>ÖNCEKİ ÇALIŞMALAR</w:t>
      </w:r>
      <w:bookmarkEnd w:id="167"/>
    </w:p>
    <w:p w14:paraId="23BA8FF8" w14:textId="77777777" w:rsidR="00E34F15" w:rsidRPr="00E34F15" w:rsidRDefault="00E34F15" w:rsidP="00C72638">
      <w:pPr>
        <w:pStyle w:val="ListeParagraf"/>
        <w:numPr>
          <w:ilvl w:val="0"/>
          <w:numId w:val="3"/>
        </w:numPr>
        <w:ind w:left="0" w:firstLine="709"/>
        <w:contextualSpacing w:val="0"/>
        <w:outlineLvl w:val="1"/>
        <w:rPr>
          <w:rFonts w:cs="Times New Roman"/>
          <w:b/>
          <w:vanish/>
          <w:szCs w:val="24"/>
        </w:rPr>
      </w:pPr>
      <w:bookmarkStart w:id="168" w:name="_Toc137563749"/>
      <w:bookmarkStart w:id="169" w:name="_Toc137564025"/>
      <w:bookmarkStart w:id="170" w:name="_Toc137565081"/>
      <w:bookmarkStart w:id="171" w:name="_Toc137566560"/>
      <w:bookmarkStart w:id="172" w:name="_Toc137568168"/>
      <w:bookmarkStart w:id="173" w:name="_Toc137569859"/>
      <w:bookmarkStart w:id="174" w:name="_Toc137570512"/>
      <w:bookmarkStart w:id="175" w:name="_Toc137494561"/>
      <w:bookmarkEnd w:id="168"/>
      <w:bookmarkEnd w:id="169"/>
      <w:bookmarkEnd w:id="170"/>
      <w:bookmarkEnd w:id="171"/>
      <w:bookmarkEnd w:id="172"/>
      <w:bookmarkEnd w:id="173"/>
      <w:bookmarkEnd w:id="174"/>
    </w:p>
    <w:p w14:paraId="06088F2B" w14:textId="66B5FDBB" w:rsidR="00E34F15" w:rsidRPr="00E34F15" w:rsidRDefault="00E34F15" w:rsidP="008A4E3E">
      <w:pPr>
        <w:pStyle w:val="Balk2"/>
        <w:numPr>
          <w:ilvl w:val="1"/>
          <w:numId w:val="3"/>
        </w:numPr>
        <w:ind w:left="709" w:hanging="425"/>
      </w:pPr>
      <w:r w:rsidRPr="00E34F15">
        <w:t xml:space="preserve"> </w:t>
      </w:r>
      <w:bookmarkStart w:id="176" w:name="_Toc137570513"/>
      <w:r w:rsidRPr="00E34F15">
        <w:t>Web 2.0 Konusunda Yapılmış Yurtiçi Çalışmalar</w:t>
      </w:r>
      <w:bookmarkEnd w:id="175"/>
      <w:bookmarkEnd w:id="176"/>
    </w:p>
    <w:p w14:paraId="116929EF"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Karaman ve ark., (2008) Web 2.0 uygulamalarının eğitimde kullanımına yönelik olarak konu ile literatür üzerine bir derleme çalışması yapmışlardır. Web 2.0 uygulamalarının eğitimde internet kullanımına getirdiği potansiyel değişikliklere odaklandılar. Araştırmada akademik başarı (%16,27), iletişim ve etkileşim (%13,56), öğrenme ortamı desteği (%11,86), kullanım kolaylığı (%10,51), öğrenci tercihi (%9,15), düşünme becerilerinin gelişimi (%8,81), etkili grup çalışması (%8,47), sosyal beceri geliştirme (%7,80), doğal öğrenme ortamı sağlama (%5,76), öğrenme sorumluluğu alma (%3,73), bilgi okuryazarlığı (%2,37) ve öğrenmeye rehberlik etme (%1,69 ile literatürde en sık bildirilen bulgulardı. Ancak bu bulguların frekans sıralaması, araştırmacının deneysel çalışmalarda akademik başarı ve düşünme becerilerinin geliştirilmesi gibi alanlara olan ilgisiyle de yakından ilişkilidir. Çalışmada, Web 2.0 uygulamalarının grup çalışması, etkili öğrenme, üst düzey düşünme becerileri, bilgi okuryazarlığı, yapılandırmacı problem çözme, öğrenci katılımı, bireysel gelişim ve sorumluluk alma gibi alanlarda eğitim ortamına katkı sağladığı tespit edilmiştir.</w:t>
      </w:r>
    </w:p>
    <w:p w14:paraId="0A7A69FA"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Genç (2010) çalışmasında Web 2.0 teknolojisinin sunduğu yenilikler arasında yer alan Web 2.0 teknolojilerinin eğitim alanında kullanımına ilişkin değerlendirmeler sunmaktadır. Araştırmada kullanılan örnek uygulamada üç lisans ve bir yüksek lisans dersi seçilmiştir. Araştırma sonucunda öğrencilerin şimdiye kadar edindikleri izlenimlerden uygulama hakkında oldukça olumlu düşüncelere sahip oldukları ve Facebook’un sadece bir sosyal iletişim aracı değil aynı zamanda bir öğrenme aracı olduğu sonucuna ulaşılmıştır.</w:t>
      </w:r>
    </w:p>
    <w:p w14:paraId="15405F7C"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Durusoy (2011), 2009-2010 akademik yılında Balıkesir Üniversitesi Bilgisayar ve Öğretim Teknolojileri Eğitimi Bölümü’nde öğretmenlik uygulaması dersi alan 10 kişilik bir grup öğretmen adayının Web 2.0 uygulama araçları ve dijital video kullanımının öğretmen öz-yeterliği üzerindeki etkisini araştırmak amaçlanmıştır. Bu çalışmada öğretmen adaylarının öğretmenlik uygulaması dersinde uyguladıkları dersler kayıt altına alınmış, Facebook'ta paylaşılmış, öğretim elemanlarının ve danışmanlarının yorumlarına açılmıştır. Araştırmanın sonuçları, öğretmen eğitiminde Web 2.0 uygulama araçları ve dijital video kullanımının öğretmen adaylarının öz-yeterliklerini artırmada etkili olduğunu göstermiştir. Öğretmen adaylarının sunduğu dersler, aralıklarla kayıt altına alınarak Facebook'ta paylaşılmış ve kullanıcıların yorumları toplanmıştır. Öğretmen öz-</w:t>
      </w:r>
      <w:r w:rsidRPr="00E34F15">
        <w:rPr>
          <w:rFonts w:eastAsia="Times New Roman" w:cs="Times New Roman"/>
          <w:bCs/>
          <w:color w:val="000000"/>
          <w:szCs w:val="24"/>
        </w:rPr>
        <w:lastRenderedPageBreak/>
        <w:t>yeterlik ölçeğinden elde edilen veriler ve videolara ilişkin uzman görüşleri değerlendirilerek, eğitimde Web 2.0 teknolojileri ve dijital video kullanımının öğretmen adaylarının öz-yeterliklerini olumlu yönde etkilediği sonucuna varılmıştır. Çalışma, öğretmen adaylarının öz yeterliliğini artırmak için dijital teknolojileri öğretmen eğitimine entegre etmenin önemini vurgulamaktadır.</w:t>
      </w:r>
    </w:p>
    <w:p w14:paraId="619BCC58"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Ekici ve Kıyıcı (2012) çalışmalarında Facebook sosyal paylaşım sitesinde 18-24 yaş arası öğrenciler için bir uygulama geliştirerek sosyal ağların öğrenmeye etkisini araştırmışlardır. Uygulamaya yüz iki üniversite öğrencisi katıldı. Öğrenciler deney ve kontrol grubu olarak iki gruba ayrıldı. Araştırma bulgularına ulaşmak için araştırmacılar tarafından hazırlanan başarı testi ile testler yapılmıştır. 4 haftalık uygulama sonucunda deney grubu öğrencilerinin akademik olarak geleneksel eğitim alan kontrol grubu öğrencilerine göre daha başarılı oldukları sonucuna varılmıştır.</w:t>
      </w:r>
    </w:p>
    <w:p w14:paraId="30FB43EE" w14:textId="05F34665"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Aytan ve Başal (2015), Türkçe öğretmeni adaylarının derslerinde Web 2.0 araçlarını kullanmaya yönelik motivasyonlarını ortaya çıkarmak için</w:t>
      </w:r>
      <w:r w:rsidRPr="00E34F15">
        <w:rPr>
          <w:rFonts w:eastAsia="Times New Roman" w:cs="Times New Roman"/>
          <w:color w:val="000000"/>
          <w:szCs w:val="24"/>
        </w:rPr>
        <w:t xml:space="preserve"> </w:t>
      </w:r>
      <w:r w:rsidRPr="00E34F15">
        <w:rPr>
          <w:rFonts w:eastAsia="Times New Roman" w:cs="Times New Roman"/>
          <w:bCs/>
          <w:color w:val="000000"/>
          <w:szCs w:val="24"/>
        </w:rPr>
        <w:t xml:space="preserve">İstanbul’daki bir devlet üniversitesinin Türkçe öğretmenliği bölümünde çalışma gerçekleştirilmiştir. Araştırma 45 öğrenci ile gerçekleştirilmiş ve uygulama ile ilgili 32 öğrenci anket yanıtlamıştır. Türkçe öğretmeni adaylarına Edmodo öğrenme yönetim sistemi üzerinden Web 2.0 araçları kullanılarak etkinlikler verilmiştir. Çalışma, Türkçe öğretmeni adaylarının iletişim ve dil becerilerini geliştirmek için Web 2.0 araçlarını önemli bulduklarını ortaya koymuştur. Bu araçların kullanımının öğrencilerin eleştirel düşünme becerilerinin gelişimine olumlu katkı sağladığı ve öğrenciler arası </w:t>
      </w:r>
      <w:r w:rsidR="005B2985" w:rsidRPr="00E34F15">
        <w:rPr>
          <w:rFonts w:eastAsia="Times New Roman" w:cs="Times New Roman"/>
          <w:bCs/>
          <w:color w:val="000000"/>
          <w:szCs w:val="24"/>
        </w:rPr>
        <w:t>iş birliğini</w:t>
      </w:r>
      <w:r w:rsidRPr="00E34F15">
        <w:rPr>
          <w:rFonts w:eastAsia="Times New Roman" w:cs="Times New Roman"/>
          <w:bCs/>
          <w:color w:val="000000"/>
          <w:szCs w:val="24"/>
        </w:rPr>
        <w:t xml:space="preserve"> güçlendirdiği görülmüştür. Çalışma grubunun Web 2.0 araçlarının kullanımına yönelik önemli ölçüde olumlu bir tutuma sahip olduğu sonucuna varmıştır. </w:t>
      </w:r>
    </w:p>
    <w:p w14:paraId="3269D3E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Çalışkan ve ark. (2019) yaptığı araştırmaya göre, öğretmen adaylarının Web 2.0 araçlarının eğitimde kullanılabilirliğine ilişkin görüşlerini belirlemek amacıyla 2018-2019 bahar döneminde gerçekleştirilmiştir. Araştırmanın çalışma grubunu vakıf üniversitesinin eğitim fakültelerinde öğrenim görmekte olan 114 öğretmen adayları oluşturmaktadır. Yapılan incelemeler sonuçlarına göre öğretmen adaylarının Web 2.0 araçlarının kullanımına ilişkin görüşleri oldukça olumludur. Öğrencilerin eğitim ortamlarında aktif katılım ile içerik oluşturabilme, sosyal etkileşimi ve yaratıcılığı destekleyebileceği düşünülmekte ve öğretmen adaylarının olumlu görüş bildirdikleri belirlenmiştir. Web 2.0 araçlarının zengin içeriklerinden dolayı öğrenmeyi olumlu yönde etkilediği ve ortak çalışma alanlarıyla öğretmen adaylarının iletişim becerilerini artırmada faydalı olabileceği düşünülmektedir. Bu nedenle öğretmenlerin derslerinde Web 2.0 </w:t>
      </w:r>
      <w:r w:rsidRPr="00E34F15">
        <w:rPr>
          <w:rFonts w:eastAsia="Times New Roman" w:cs="Times New Roman"/>
          <w:color w:val="000000"/>
          <w:szCs w:val="24"/>
        </w:rPr>
        <w:lastRenderedPageBreak/>
        <w:t xml:space="preserve">araçlarını kullanmalarının öğretmen adaylarının gelişimine katkı sağlayacağı öngörülmektedir. </w:t>
      </w:r>
    </w:p>
    <w:p w14:paraId="20F25773"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Gürsoy ve Göksün (2019) ise çalışmalarında fen bilgisi öğretmen adaylarının Web 2.0 araçlarını kullanarak içerik geliştirme konusundaki deneyimlerini iyileştirmeyi ve bu deneyimlerin Web 2.0 araçlarıyla içerik geliştirmede öz-yeterlik inançları üzerindeki etkilerini belirlemişlerdir. Çalışmaya 42 fen bilimleri öğretmeni adayı katılmıştır. Uygulama sırasında öğretmen adayları Kahoot, Quizizz, Powtoon, Emaze, Mind Meister ve Toondoo gibi Web 2.0 araçlarını kullanarak içerik geliştirmiş ve Edmodo kullanarak sınıfla paylaşmışlardır. Ön ve son test olarak “Web 2.0 Yoluyla Hızlı İçerik Geliştirmeye İlişkin Öz Yeterlik İnanç Ölçeği” kullanılmıştır. Öğretmen adaylarının görüşlerini yedi tema altında toplamışlardır; ön yargı, memnuniyet, farkındalık, eğlence, altyapı sorunları, dil sorunları ve araç sorunlarıdır.  Ayrıca öğretmen adaylarının uygulamaya katılmaktan mutlu oldukları, teknolojiyi alanlarına entegre etmenin yollarını tanıdıkları ve içerik geliştirirken eğlendikleri belirlenmiştir. Araştırmada elde edilen bulgulara göre öğretmen adaylarının Web 2.0 araçlarıyla içerik geliştirmenin tüm alt boyutları ve öz-yeterlik inançları uygulama sonucunda iyileşmiştir.</w:t>
      </w:r>
    </w:p>
    <w:p w14:paraId="0C11A22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Mete ve Batıbay (2019), Türkçe eğitiminde Web 2.0 uygulamalarının motivasyona etkisini Kahoot destekli Web 2.0 aracını kullanarak incelemeyi amaçlayan bir araştırma yapmıştır. Çalışma grubu ortaokul 7. sınıf öğrencilerinden oluşmakta olup, araştırmada kontrol gruplu deneysel desen kullanılmıştır. Araştırmadan elde edilen sonuçlara göre Web 2.0 araçlarından Kahoot uygulamasının bir eğitim aracı olarak kullanıldığında öğrencilerin ders sürecinde ilgisini çektiği ve motivasyonlarını artırdığı ortaya çıkmıştır. Web 2.0 uygulaması Kahoot'un kullanımı ile öğrencilerde motivasyonun artmasının sebepleri, dikkat çekme, öğretim sürecini oyunlaştırma, öğrencilere eğlenceli ve farklı bir değerlendirme ortamı sağlaması olarak gösterilebilir.</w:t>
      </w:r>
    </w:p>
    <w:p w14:paraId="1B86A808"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 xml:space="preserve">Ünal (2019) tarafından yapılan çalışma, devlet üniversitesinin Eğitim Fakültesindeki öğretmen adayları ve öğretim üyelerinin Web 2.0 teknoloji farkındalığını, kullanım sıklığını ve yeterliliklerini araştırmayı amaçlamıştır. Araştırmaya toplam 252 öğretmen adayı ve 41 öğretim üyesi katılmıştır. Araştırmacı tarafından hazırlanan anket aracılığıyla toplanan veriler tarama modeli şeklinde tasarlanmıştır. Araştırmanın sonuçlarına göre, öğretmen adaylarının çoğu sosyal ağlara karşı farkındalığı yüksek ve bu teknolojileri kullanma yeterlik düzeyi yüksektir. Öte yandan öğretim üyelerinin wiki dışındaki diğer Web 2.0 teknolojilerinden; sosyal ağlar, video paylaşım siteleri ve resim </w:t>
      </w:r>
      <w:r w:rsidRPr="00E34F15">
        <w:rPr>
          <w:rFonts w:eastAsia="Times New Roman" w:cs="Times New Roman"/>
          <w:bCs/>
          <w:color w:val="000000"/>
          <w:szCs w:val="24"/>
        </w:rPr>
        <w:lastRenderedPageBreak/>
        <w:t>paylaşım sitelerine ek olarak çevrimiçi depolama araçları, video konferans araçları ve blogdan haberdar oldukları, ara sıra kullandıkları ve özellikle sosyal ağ uygulamalarını kullanma konusunda yetkin oldukları görülmüştür.</w:t>
      </w:r>
    </w:p>
    <w:p w14:paraId="17E90A0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Akgün ve Akgün (2020) tarafından yapılan çalışmada sosyal bilgiler bölümünde okuyan öğretmen adaylarının dijital okuryazarlık düzeylerinin belirlemesi amaçlanmıştır. Araştırma sonucunda lisans öğrencilerinin dijital okuryazarlık düzeylerinin iyi düzeyde olduğu, cinsiyetleri açısından dijital okuryazarlık düzeylerinin erkek öğrenciler lehine anlamlı fark gösterdiği belirtilmiştir. Ayrıca sınıf değişkenine göre 1. sınıf öğrencileriyle 3. sınıf öğrenciler arasında sosyal bilgiler öğretmenliği 3. sınıf öğrencilerinin lehine anlamlı farklılık olduğu tespit edilmiştir.</w:t>
      </w:r>
    </w:p>
    <w:p w14:paraId="6232A78D"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Timur ve ark. (2020a) ifade ettiği üzere fen bilimleri öğretmenlerinin Web 2.0 araçlarına yönelik ilgileri, kullanım sıklıkları, görüşleri ve diğer meslektaşlarına tavsiyelerini incelemek amacıyla durum çalışması yöntemi kullanılmış olup toplanan veriler yarı yapılandırılmış ve yönlendirici olmayan görüşme tekniği kullanılarak bulgulanmıştır. Çalışma grubunu 2018-2019 öğretim yılında farklı illerdeki Millî Eğitim Bakanlığı’na (MEB) bağlı devlet ve özel kurumlarında görev yapmakta olan 8 Fen bilimleri öğretmeninin katılımı ile yapılmıştır. Çalışma sonucunda öğretmenlerin, yönelik Web 2.0 araçları hakkında farkındalıklarının ve kullanım sıklıklarının yüksek düzeyde olduğu belirlenmiştir. Web 2.0 araçlarının kullanımı hakkında olumlu görüşe sahip olmaları ve bu araçları kullanmanın birçok faydasından, kolaylığından söz etmişlerdir. Öğretmenin yükünü hafiflettiği kanısına varmışlardır ve bu sayede öğrenciye daha fazla zaman ayırabileceğinden bahsetmişlerdir Ayrıca öğretmen öğrenci ve sınıf ortamı açısından uygun buldukları sonucuna ulaşılmıştır. Araştırmada fen bilimleri öğretmenlerinin Web 2.0 araçlarını meslektaşlarına tavsiye ettiği belirtilmiştir.</w:t>
      </w:r>
    </w:p>
    <w:p w14:paraId="4C52B37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color w:val="000000"/>
          <w:szCs w:val="24"/>
        </w:rPr>
        <w:t xml:space="preserve">Korkut ve ark., (2021) yaptıkları araştırmada, 5E modeline göre hazırlanan çevrimiçi fen bilimleri derslerinde Web 2.0 araçlarının kullanımının öğrenci başarısı ve dijital okuryazarlık üzerindeki etkisini belirlemiştir. Araştırmanın çalışma grubunu 2020-2021 eğitim öğretim yılında İstanbul’da özel bir okulda öğrenim görmekte olan 40 beşinci sınıf öğrencisi oluşturmuştur. Araştırmada nicel veriler akademik başarı testi ve dijital okuryazarlık ölçeği ile nitel veriler ise görüşme ve gözlem formlarından elde edilmiştir. Araştırmada elde edilen sonuçlara göre, deney grubundaki öğrencilerin akademik başarı test puanları arasında anlamlı bir farklılık bulunmuştur. Kontrol grubundaki öğrencilerin akademik başarı test puanları arasında anlamlı bir farklılık bulunmamıştır. Deney ve kontrol grubundaki öğrencilere uygulanan dijital okuryazarlık ölçeğinden elde edilen </w:t>
      </w:r>
      <w:r w:rsidRPr="00E34F15">
        <w:rPr>
          <w:rFonts w:eastAsia="Times New Roman" w:cs="Times New Roman"/>
          <w:color w:val="000000"/>
          <w:szCs w:val="24"/>
        </w:rPr>
        <w:lastRenderedPageBreak/>
        <w:t>puanlar arasında anlamlı bir farklılık yoktur. Sonuç olarak deney grubundaki üç öğrenci ile yapılan görüşmelerde Web 2.0 araçlarıyla işlenen fen derslerinin daha ilgi çekici ve akılda kalıcı olduğunu ortaya koyarken deney grubunda yapılan gözlemler sonucunda öğrenciler Web 2.0 araçlarıyla fen derslerine karşı olumlu bir eğilim gösterdiklerini belirtmişlerdir.</w:t>
      </w:r>
      <w:r w:rsidRPr="00E34F15">
        <w:rPr>
          <w:rFonts w:eastAsia="Times New Roman" w:cs="Times New Roman"/>
          <w:bCs/>
          <w:color w:val="000000"/>
          <w:szCs w:val="24"/>
        </w:rPr>
        <w:t xml:space="preserve"> </w:t>
      </w:r>
    </w:p>
    <w:p w14:paraId="1BBC0E56"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Şengür ve Anagün (2021), bilgi teknolojilerini kullanım düzeylerini ve sınıf öğretmenlerinin eğitim sürecinde Web 2.0 uygulamalarının kullanımına ilişkin düşüncelerini ortaya çıkarmayı amaçlamıştır. Çalışma grubunu 23 farklı ilköğretim okulunda görev yapan 442 sınıf öğretmeni oluşturmuş ve karma yöntem analizi kullanılmıştır. Çalışma, sınıf öğretmenlerinin bilişim teknolojilerini kullanımının yüksek olduğunu ortaya koymuştur. Web 2.0 uygulama kullanım sıklıklarına bakıldığında ise en çok anlık mesajlaşma, bunu sosyal paylaşım sitelerinin, en az ise wiki'nin kullanıldığı görülmüştür. Sınıf öğretmenleri, Web 2.0 uygulamalarının kullanımının hem öğretmenlere hem de öğrencilere olumlu katkılar sağladığını, öğretmenin işini kolaylaştırdığını ve öğretimin her aşamasında destek sağladığını belirtmişlerdir. Sınıf öğretmenlerinin Web 2.0 uygulamaları konusunda yeterli bilgiye sahip olmadığı tespit edilmiştir.</w:t>
      </w:r>
    </w:p>
    <w:p w14:paraId="187EC9DE" w14:textId="44C8A618" w:rsid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Gürleroğlu ve Yıldırım (2022a), tarafından yapılan çalışmaya göre, Kuvvet ve Enerji ünitesi kazanımlarına uygun hazırlanan materyallerin Web 2.0 araçları kullanılarak "Fen Dünyası" adlı eğitsel web sitesi üzerine yerleştirildiği ve 5E öğrenme modeline göre planlanmıştır. Yapılandırılmış bir görüşme formu kullanılarak öğrenci görüşleri toplanmış ve betimsel analiz yapılmıştır. Çalışma sonucunda, öğrencilerin Web 2.0 araçları kullanılarak gerçekleştirilen fen öğretimini daha eğlenceli ve akılda kalıcı buldukları, başarıları, motivasyonları ve ilgilerinin arttığı ve teknolojiyi kullanarak fen bilimleri dersini daha etkili bir şekilde çalışacakları belirlenmiştir.</w:t>
      </w:r>
    </w:p>
    <w:p w14:paraId="6098B983" w14:textId="77777777" w:rsidR="00C1321A" w:rsidRPr="00E34F15" w:rsidRDefault="00C1321A" w:rsidP="00C1321A">
      <w:pPr>
        <w:pBdr>
          <w:top w:val="nil"/>
          <w:left w:val="nil"/>
          <w:bottom w:val="nil"/>
          <w:right w:val="nil"/>
          <w:between w:val="nil"/>
        </w:pBdr>
        <w:spacing w:line="240" w:lineRule="auto"/>
        <w:rPr>
          <w:rFonts w:eastAsia="Times New Roman" w:cs="Times New Roman"/>
          <w:bCs/>
          <w:color w:val="000000"/>
          <w:szCs w:val="24"/>
        </w:rPr>
      </w:pPr>
    </w:p>
    <w:p w14:paraId="53130E35" w14:textId="77777777" w:rsidR="00E34F15" w:rsidRPr="00E34F15" w:rsidRDefault="00E34F15" w:rsidP="00C72638">
      <w:pPr>
        <w:pStyle w:val="Balk2"/>
        <w:numPr>
          <w:ilvl w:val="1"/>
          <w:numId w:val="3"/>
        </w:numPr>
        <w:ind w:left="709" w:hanging="425"/>
      </w:pPr>
      <w:bookmarkStart w:id="177" w:name="_Toc137494562"/>
      <w:bookmarkStart w:id="178" w:name="_Toc137570514"/>
      <w:r w:rsidRPr="00E34F15">
        <w:t>Web 2.0 Konusunda Yapılmış Uluslararası Çalışmalar</w:t>
      </w:r>
      <w:bookmarkEnd w:id="177"/>
      <w:bookmarkEnd w:id="178"/>
    </w:p>
    <w:p w14:paraId="1D14E8D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Pow ve FU (2012) yaptıkları çalışmada, öğrencilerin dijital okuryazarlığını geliştirmek amacıyla Web tabanlı işbirlikçi sorgulamayla öğrenme (WCIL) için bir strateji araştırmışlardır. Ortaokul 3 öğrenciden oluşan bir sınıfta (14 ila 15 yaş arası) WCIL uygulamasına ilişkin daha önce yayınlanmış bir vaka çalışmasında belirlenen sorunlar ve zorluklar göz önüne alındığında, aynı sınıfta başka bir WCIL etkinliği turu gerçekleştirmişlerdir. Öğrencilerin dijital okuryazarlığını ve WCIL’i geliştirmek, öğrencilerin belirlenen problemler ve zorluklarla başa çıkmalarına yardımcı olmak için </w:t>
      </w:r>
      <w:r w:rsidRPr="00E34F15">
        <w:rPr>
          <w:rFonts w:eastAsia="Times New Roman" w:cs="Times New Roman"/>
          <w:color w:val="000000"/>
          <w:szCs w:val="24"/>
        </w:rPr>
        <w:lastRenderedPageBreak/>
        <w:t>tasarlanmış bir dizi önlem kabul edildi. Araştırma sonucunda, bu önlemlerin WCIL’in uygulanmasını kolaylaştırmada etkili olduğunu göstermiştir.</w:t>
      </w:r>
    </w:p>
    <w:p w14:paraId="46343A1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Hao ve Lee, (2015), 2013 bahar dönemi süresinde 200 Tayvan ortaokul öğretmenlerinin Web 2.0 teknolojisi entegrasyonuyla ilgili endişe kalıplarını incelemeyi ve öğretmen özellikleri ile endişe türleri arasındaki ilişkileri belirlemeyi amaçlamıştır. Öğretmenlerin endişe aşamalarını değerlendirmek için Endişe Aşamaları Anketi kullanılmıştır. Sonuçlara göre öğretmenlerin en yoğun endişelerinin sırasıyla bilgilendirici, kişisel ve yönetim aşamalarında olduğu belirlendi. Öğretmenlerin çoğu en çok Web 2.0'ın öğretimde nasıl kullanılacağını öğrenme konusunda endişe duymakta olduğu belirlendi. Kişisel özelliklerle ilişkili olarak, endişe türleri bazı öğretmen bilgi türleriyle ilişkiliydi. Öğretmen özellikleri, Web 2.0 kullanım düzeyleri, cinsiyet değişkeninde kadın öğretmenler erkek öğretmenlere göre daha yüksek endişe düzeyine sahip olduğu belirlenmiştir. Öğretmenlerin çoğunun zaten yenilik hakkında genel bir farkındalığa sahip olduğunu ve Web 2.0 entegrasyonunun genel özelliklerini öğrenme konusunda daha fazla endişe duyduklarını göstermektedir. Son olarak, öğretmen endişesini hafifletmek ve öğretmenlerin teknolojiyi öğretimde kullanma olasılığını artırmak için gelecekteki çalışma ve öğretmen profesyonel gelişim programları tasarımı için çeşitli sonuçlar belirlenmiştir.</w:t>
      </w:r>
    </w:p>
    <w:p w14:paraId="5CA49B7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Bingimlas (2017) araştırmasına göre, Suudi Arabistan'daki K-12 okullarında Web 2.0 uygulamalarıyla öğrenme ve öğretme konusundaki katılımcı öğretmenlerin görüşlerini keşfetmeyi amaçlamıştır. Çalışma grubunu Harj bölgesindeki ilkokul, ortaokul ve liselerde görev yapan 352 öğretmen oluşturmaktadır.</w:t>
      </w:r>
    </w:p>
    <w:p w14:paraId="31ECA5F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Ementa ve Ile (2017) araştırmasında, işletme eğitimcilerinin Güneydoğu Nijerya’daki üçüncül kurumlarda öğretim amaçlı Web 2.0 teknolojilerinin benimsenmesi konusundaki farkındalıklarını ve benimsemelerini değerlendirmeyi ele almaktadırlar. Araştırmanın evreni, güney doğu Nijerya’da işletme eğitimi programı sunan üçüncül kurumlarda eğitim veren 144 işletme eğitimcisidir. Yapılan çalışmanın sonucunda, Öğretmenlerin Web 2.0 teknolojilerinin eğitimsel faydalarının orta düzeyde farkında olduklarını ve Web 2.0 teknolojilerini öğretim amaçlı olarak çok düşük oranda benimsediklerini ortaya koymuştur. Sonuç ayrıca iş eğitimcilerinin Web 2.0 teknolojilerinin öğretim amaçlı farkındalık ve benimseme derecelerinde yaşın kritik bir faktör olduğunu, cinsiyet, öğretimde yılların deneyimi ve kurum türünün yanıtlayanların derecelendirmelerini etkilemediği belirtilmiştir.</w:t>
      </w:r>
    </w:p>
    <w:p w14:paraId="5EA7624C"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lastRenderedPageBreak/>
        <w:t>List (2019), çalışmasında öncelikle, literatürü dolduran üç dijital okuryazarlık gelişimi anlayışı belirlemiştir: dijital yerliler, beceri temelli ve sosyokültürel bakış açıları. Bu üç bakış açısıyla uyumlu olarak öğretmen adaylarının dijital okuryazarlık gelişimi hakkındaki inançlarını incelemek için nitel bir yaklaşım benimsemiştir. Bu kavramlar ile lisans öğrencilerinin dijital okuryazarlık gelişimlerine ilişkin kendi açıklamaları arasındaki uyumu ve inançları incelenmiştir. Katılımcılar, Amerika Birleşik Devletleri’ndeki büyük bir devlet üniversitesindeki 188 lisans öğrencisinden oluşmaktadır. Bu çalışmadaki analizler, uygulanan bir ankete dayanmaktadır. Anket dijital okuryazarlığa odaklanırken, çoklu metin görevi öğrencilerden altı dijital metinden oluşan bir kütüphanede sunulan bilgilere dayalı olarak tartışmalı bir sosyo-bilimsel konu hakkında araştırma yapmalarını ve yazmalarını istedi. Veriler, öğretmen adaylarının dijital okuryazarlık anlayışlarını ve becerilerini inceleyen daha büyük bir çalışmanın parçası olarak toplanmıştır. Öğrencilerin dijital okuryazarlığın nasıl gelişebileceği konusunda en az üç fikre sahip olduklarını tespit edilmiştir. Bunlar, dijital okuryazarlık gelişimine yönelik dijital yerlileri yani internetin ve diğer modern bilgi teknolojilerinin her yerde bulunan etkisi altında büyümüş insan, beceri temelli ve sosyo-kültürel yaklaşımları yansıtan kavramlar olduğunu belirlemiştir. Ayrıca öğrencilerin özerklik odaklı, proje tabanlı ve teknoloji odaklı dijital okuryazarlık geliştirme kavramlarını ilerletmek de dahil olmak üzere bu kavramları çeşitli şekillerde detaylandırdıkları bulunmuştur.</w:t>
      </w:r>
    </w:p>
    <w:p w14:paraId="5672E39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Karimi ile Asadnia (2022) yaptıkları araştırmada, teknolojik derslerde öğretim uygulamasını desteklemek için sosyal ağ araçlarını kullanma olasılığına yönelik inceleme yapmışlardır. Çalışmada, genel bir mühendislik dersinin içerik, deneyim ve haberlerini paylaşmak için bir platform olarak Facebook Sayfası ve genel eğitim derslerinde düşünce ve görüşleri ifade etmek için işbirlikçi bir yazma aracı olarak Blog’u kullanmışlardır. Bir dönemlik (üç aylık) çalışmadan sonra, Facebook Sayfasının öğrencilerin sınıf arkadaşları, akranları ve halk arasında fikir alışverişinde bulunmaları için kullanımı kolay ve tanıdık bir araç olduğunu görmüşlerdir. Web 2.0 teknolojileri ile pedagojinin, içerik paylaşımı ve fikir iş birliği yoluyla öğretme-öğrenme sürecini kolaylaştırdığı sonucuna ulaşmışlardır.</w:t>
      </w:r>
    </w:p>
    <w:p w14:paraId="1091D38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Araştırma sonuçları, katılımcı öğretmenlerin çoğunun Web 2.0 uygulamalarına aşina olduğunu, ancak eğitimdeki kullanımlarının nadiren bahsedildiğini göstermektedir. Web 2.0 uygulamalarını eğitimde etkili bir şekilde kullanmalarının önündeki en büyük engellerin, sınıftaki öğrenci sayısının fazlalığı, okullarda internete erişimin olmaması ve </w:t>
      </w:r>
      <w:r w:rsidRPr="00E34F15">
        <w:rPr>
          <w:rFonts w:eastAsia="Times New Roman" w:cs="Times New Roman"/>
          <w:color w:val="000000"/>
          <w:szCs w:val="24"/>
        </w:rPr>
        <w:lastRenderedPageBreak/>
        <w:t>kullanım için net bir planın olmaması gibi okul düzeyindeki engellerle ilgili olduğu belirlenmiştir.</w:t>
      </w:r>
    </w:p>
    <w:p w14:paraId="258A9533" w14:textId="77777777" w:rsidR="0022088B" w:rsidRDefault="0022088B">
      <w:pPr>
        <w:pBdr>
          <w:top w:val="nil"/>
          <w:left w:val="nil"/>
          <w:bottom w:val="nil"/>
          <w:right w:val="nil"/>
          <w:between w:val="nil"/>
        </w:pBdr>
        <w:spacing w:after="200"/>
        <w:rPr>
          <w:rFonts w:eastAsia="Times New Roman" w:cs="Times New Roman"/>
          <w:color w:val="000000"/>
          <w:szCs w:val="24"/>
        </w:rPr>
      </w:pPr>
    </w:p>
    <w:p w14:paraId="508A9B78" w14:textId="77777777" w:rsidR="0022088B" w:rsidRDefault="0022088B">
      <w:pPr>
        <w:pBdr>
          <w:top w:val="nil"/>
          <w:left w:val="nil"/>
          <w:bottom w:val="nil"/>
          <w:right w:val="nil"/>
          <w:between w:val="nil"/>
        </w:pBdr>
        <w:spacing w:after="200"/>
        <w:rPr>
          <w:rFonts w:eastAsia="Times New Roman" w:cs="Times New Roman"/>
          <w:color w:val="000000"/>
          <w:szCs w:val="24"/>
        </w:rPr>
      </w:pPr>
    </w:p>
    <w:p w14:paraId="557266BF" w14:textId="77777777" w:rsidR="0014614F" w:rsidRDefault="0014614F">
      <w:pPr>
        <w:pBdr>
          <w:top w:val="nil"/>
          <w:left w:val="nil"/>
          <w:bottom w:val="nil"/>
          <w:right w:val="nil"/>
          <w:between w:val="nil"/>
        </w:pBdr>
        <w:spacing w:after="200"/>
      </w:pPr>
    </w:p>
    <w:p w14:paraId="2F40330C" w14:textId="77777777" w:rsidR="0014614F" w:rsidRDefault="0014614F">
      <w:pPr>
        <w:pBdr>
          <w:top w:val="nil"/>
          <w:left w:val="nil"/>
          <w:bottom w:val="nil"/>
          <w:right w:val="nil"/>
          <w:between w:val="nil"/>
        </w:pBdr>
        <w:spacing w:after="200"/>
      </w:pPr>
    </w:p>
    <w:p w14:paraId="3E633F5C" w14:textId="77777777" w:rsidR="0014614F" w:rsidRDefault="0014614F">
      <w:pPr>
        <w:pBdr>
          <w:top w:val="nil"/>
          <w:left w:val="nil"/>
          <w:bottom w:val="nil"/>
          <w:right w:val="nil"/>
          <w:between w:val="nil"/>
        </w:pBdr>
        <w:spacing w:after="200"/>
      </w:pPr>
    </w:p>
    <w:p w14:paraId="5BE9A07F" w14:textId="77777777" w:rsidR="0014614F" w:rsidRDefault="0014614F">
      <w:pPr>
        <w:pBdr>
          <w:top w:val="nil"/>
          <w:left w:val="nil"/>
          <w:bottom w:val="nil"/>
          <w:right w:val="nil"/>
          <w:between w:val="nil"/>
        </w:pBdr>
        <w:spacing w:after="200"/>
      </w:pPr>
    </w:p>
    <w:p w14:paraId="204258D3" w14:textId="77777777" w:rsidR="0014614F" w:rsidRDefault="0014614F">
      <w:pPr>
        <w:pBdr>
          <w:top w:val="nil"/>
          <w:left w:val="nil"/>
          <w:bottom w:val="nil"/>
          <w:right w:val="nil"/>
          <w:between w:val="nil"/>
        </w:pBdr>
        <w:spacing w:after="200"/>
      </w:pPr>
    </w:p>
    <w:p w14:paraId="22A95EAC" w14:textId="77777777" w:rsidR="0014614F" w:rsidRDefault="0014614F">
      <w:pPr>
        <w:pBdr>
          <w:top w:val="nil"/>
          <w:left w:val="nil"/>
          <w:bottom w:val="nil"/>
          <w:right w:val="nil"/>
          <w:between w:val="nil"/>
        </w:pBdr>
        <w:spacing w:after="200"/>
      </w:pPr>
    </w:p>
    <w:p w14:paraId="02C25AEF" w14:textId="77777777" w:rsidR="0014614F" w:rsidRDefault="0014614F">
      <w:pPr>
        <w:pBdr>
          <w:top w:val="nil"/>
          <w:left w:val="nil"/>
          <w:bottom w:val="nil"/>
          <w:right w:val="nil"/>
          <w:between w:val="nil"/>
        </w:pBdr>
        <w:spacing w:after="200"/>
      </w:pPr>
    </w:p>
    <w:p w14:paraId="61BC1DA0" w14:textId="77777777" w:rsidR="0014614F" w:rsidRDefault="0014614F">
      <w:pPr>
        <w:pBdr>
          <w:top w:val="nil"/>
          <w:left w:val="nil"/>
          <w:bottom w:val="nil"/>
          <w:right w:val="nil"/>
          <w:between w:val="nil"/>
        </w:pBdr>
        <w:spacing w:after="200"/>
      </w:pPr>
    </w:p>
    <w:p w14:paraId="6A2420DF" w14:textId="77777777" w:rsidR="0014614F" w:rsidRDefault="0014614F">
      <w:pPr>
        <w:pBdr>
          <w:top w:val="nil"/>
          <w:left w:val="nil"/>
          <w:bottom w:val="nil"/>
          <w:right w:val="nil"/>
          <w:between w:val="nil"/>
        </w:pBdr>
        <w:spacing w:after="200"/>
      </w:pPr>
    </w:p>
    <w:p w14:paraId="3DDC07F2" w14:textId="77777777" w:rsidR="0014614F" w:rsidRDefault="0014614F">
      <w:pPr>
        <w:pBdr>
          <w:top w:val="nil"/>
          <w:left w:val="nil"/>
          <w:bottom w:val="nil"/>
          <w:right w:val="nil"/>
          <w:between w:val="nil"/>
        </w:pBdr>
        <w:spacing w:after="200"/>
      </w:pPr>
    </w:p>
    <w:p w14:paraId="35525E81" w14:textId="77777777" w:rsidR="0014614F" w:rsidRDefault="0014614F">
      <w:pPr>
        <w:pBdr>
          <w:top w:val="nil"/>
          <w:left w:val="nil"/>
          <w:bottom w:val="nil"/>
          <w:right w:val="nil"/>
          <w:between w:val="nil"/>
        </w:pBdr>
        <w:spacing w:after="200"/>
      </w:pPr>
    </w:p>
    <w:p w14:paraId="151B8FE5" w14:textId="77777777" w:rsidR="0014614F" w:rsidRDefault="0014614F">
      <w:pPr>
        <w:pBdr>
          <w:top w:val="nil"/>
          <w:left w:val="nil"/>
          <w:bottom w:val="nil"/>
          <w:right w:val="nil"/>
          <w:between w:val="nil"/>
        </w:pBdr>
        <w:spacing w:after="200"/>
      </w:pPr>
    </w:p>
    <w:p w14:paraId="707B318B" w14:textId="5BEFAF0E" w:rsidR="0022088B" w:rsidRDefault="00397C01">
      <w:pPr>
        <w:pBdr>
          <w:top w:val="nil"/>
          <w:left w:val="nil"/>
          <w:bottom w:val="nil"/>
          <w:right w:val="nil"/>
          <w:between w:val="nil"/>
        </w:pBdr>
        <w:spacing w:after="200"/>
        <w:rPr>
          <w:rFonts w:eastAsia="Times New Roman" w:cs="Times New Roman"/>
          <w:color w:val="000000"/>
          <w:szCs w:val="24"/>
        </w:rPr>
        <w:sectPr w:rsidR="0022088B" w:rsidSect="00E34F15">
          <w:headerReference w:type="even" r:id="rId71"/>
          <w:headerReference w:type="default" r:id="rId72"/>
          <w:headerReference w:type="first" r:id="rId73"/>
          <w:pgSz w:w="11906" w:h="16838"/>
          <w:pgMar w:top="1418" w:right="1418" w:bottom="1418" w:left="1985" w:header="708" w:footer="708" w:gutter="0"/>
          <w:cols w:space="708"/>
          <w:docGrid w:linePitch="299"/>
        </w:sectPr>
      </w:pPr>
      <w:r>
        <w:br w:type="page"/>
      </w:r>
    </w:p>
    <w:p w14:paraId="4C5D7DF7" w14:textId="77777777" w:rsidR="0022088B" w:rsidRPr="007962CD" w:rsidRDefault="00397C01" w:rsidP="00C72638">
      <w:pPr>
        <w:pStyle w:val="Balk1"/>
        <w:numPr>
          <w:ilvl w:val="3"/>
          <w:numId w:val="2"/>
        </w:numPr>
        <w:spacing w:after="160"/>
        <w:ind w:left="284" w:hanging="284"/>
        <w:rPr>
          <w:szCs w:val="24"/>
        </w:rPr>
      </w:pPr>
      <w:bookmarkStart w:id="179" w:name="_Toc137570515"/>
      <w:r w:rsidRPr="007962CD">
        <w:lastRenderedPageBreak/>
        <w:t>MATERYAL VE METOT</w:t>
      </w:r>
      <w:bookmarkEnd w:id="179"/>
    </w:p>
    <w:p w14:paraId="6EB32476" w14:textId="496A48DA" w:rsidR="007962CD" w:rsidRDefault="007962CD" w:rsidP="007962CD">
      <w:pPr>
        <w:rPr>
          <w:rFonts w:cs="Times New Roman"/>
          <w:szCs w:val="24"/>
          <w:lang w:eastAsia="en-US"/>
        </w:rPr>
      </w:pPr>
      <w:r w:rsidRPr="007962CD">
        <w:rPr>
          <w:rFonts w:cs="Times New Roman"/>
          <w:szCs w:val="24"/>
          <w:lang w:eastAsia="en-US"/>
        </w:rPr>
        <w:t xml:space="preserve">Bu bölümde araştırmada kullanılan yöntem, desen, çalışma grubu, örnekleme yöntemi, veri toplama araçları, verilerin analizi ve veri toplama süreci detaylı bir şekilde sunulmuştur. </w:t>
      </w:r>
    </w:p>
    <w:p w14:paraId="3F1FBFF6" w14:textId="77777777" w:rsidR="007962CD" w:rsidRPr="007962CD" w:rsidRDefault="007962CD" w:rsidP="00C72638">
      <w:pPr>
        <w:pStyle w:val="ListeParagraf"/>
        <w:numPr>
          <w:ilvl w:val="0"/>
          <w:numId w:val="3"/>
        </w:numPr>
        <w:contextualSpacing w:val="0"/>
        <w:outlineLvl w:val="1"/>
        <w:rPr>
          <w:rFonts w:cs="Times New Roman"/>
          <w:b/>
          <w:vanish/>
        </w:rPr>
      </w:pPr>
      <w:bookmarkStart w:id="180" w:name="_Toc137563753"/>
      <w:bookmarkStart w:id="181" w:name="_Toc137564029"/>
      <w:bookmarkStart w:id="182" w:name="_Toc137565085"/>
      <w:bookmarkStart w:id="183" w:name="_Toc137566564"/>
      <w:bookmarkStart w:id="184" w:name="_Toc137568172"/>
      <w:bookmarkStart w:id="185" w:name="_Toc137569863"/>
      <w:bookmarkStart w:id="186" w:name="_Toc137570516"/>
      <w:bookmarkEnd w:id="180"/>
      <w:bookmarkEnd w:id="181"/>
      <w:bookmarkEnd w:id="182"/>
      <w:bookmarkEnd w:id="183"/>
      <w:bookmarkEnd w:id="184"/>
      <w:bookmarkEnd w:id="185"/>
      <w:bookmarkEnd w:id="186"/>
    </w:p>
    <w:p w14:paraId="39B65D20" w14:textId="3B374454" w:rsidR="0022088B" w:rsidRPr="007962CD" w:rsidRDefault="00397C01" w:rsidP="00C72638">
      <w:pPr>
        <w:pStyle w:val="Balk2"/>
        <w:numPr>
          <w:ilvl w:val="1"/>
          <w:numId w:val="3"/>
        </w:numPr>
        <w:tabs>
          <w:tab w:val="left" w:pos="851"/>
        </w:tabs>
        <w:ind w:left="709" w:hanging="425"/>
      </w:pPr>
      <w:r w:rsidRPr="007962CD">
        <w:t xml:space="preserve"> </w:t>
      </w:r>
      <w:bookmarkStart w:id="187" w:name="_Toc137570517"/>
      <w:r w:rsidRPr="007962CD">
        <w:t>Materyal</w:t>
      </w:r>
      <w:bookmarkEnd w:id="187"/>
    </w:p>
    <w:p w14:paraId="4C292766" w14:textId="2B432083"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88" w:name="_Toc111044507"/>
      <w:bookmarkStart w:id="189" w:name="_Toc137494571"/>
      <w:bookmarkStart w:id="190" w:name="_Toc137570518"/>
      <w:bookmarkStart w:id="191" w:name="_Toc111044505"/>
      <w:r w:rsidRPr="007962CD">
        <w:rPr>
          <w:rFonts w:eastAsia="Times New Roman" w:cs="Times New Roman"/>
          <w:b/>
          <w:color w:val="000000"/>
          <w:szCs w:val="24"/>
          <w:lang w:eastAsia="en-US"/>
        </w:rPr>
        <w:t>Veri Toplama Araçları</w:t>
      </w:r>
      <w:bookmarkEnd w:id="188"/>
      <w:bookmarkEnd w:id="189"/>
      <w:bookmarkEnd w:id="190"/>
    </w:p>
    <w:p w14:paraId="61D94CC5" w14:textId="73D91745" w:rsid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Araştırma için belirlenen ana problem ve o probleme ait alt problemlerin tam anlamıyla çözüme kavuşabilmesi için öğretmenlerin görüş ve deneyim derecelerini öğrenme ihtiyacı doğmuştur.  Araştırma sürecinde veri toplama aracı olarak </w:t>
      </w:r>
      <w:r w:rsidRPr="007962CD">
        <w:rPr>
          <w:rFonts w:cs="Times New Roman"/>
          <w:bCs/>
          <w:color w:val="000000"/>
          <w:szCs w:val="24"/>
          <w:lang w:eastAsia="en-US"/>
        </w:rPr>
        <w:t>olan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(DOYÖ)”</w:t>
      </w:r>
      <w:r w:rsidRPr="007962CD">
        <w:rPr>
          <w:rFonts w:cs="Times New Roman"/>
          <w:color w:val="000000"/>
          <w:szCs w:val="24"/>
          <w:lang w:eastAsia="en-US"/>
        </w:rPr>
        <w:t xml:space="preserve"> ve “</w:t>
      </w:r>
      <w:bookmarkStart w:id="192" w:name="_Hlk121841807"/>
      <w:r w:rsidRPr="007962CD">
        <w:rPr>
          <w:rFonts w:cs="Times New Roman"/>
          <w:color w:val="000000"/>
          <w:szCs w:val="24"/>
          <w:lang w:eastAsia="en-US"/>
        </w:rPr>
        <w:t xml:space="preserve">Fen Bilimleri Öğretmenlerinin Web 2.0 Araçlarına İlişkin Yarı-Yapılandırılmış </w:t>
      </w:r>
      <w:bookmarkEnd w:id="192"/>
      <w:r w:rsidR="00126133" w:rsidRPr="007962CD">
        <w:rPr>
          <w:rFonts w:cs="Times New Roman"/>
          <w:color w:val="000000"/>
          <w:szCs w:val="24"/>
          <w:lang w:eastAsia="en-US"/>
        </w:rPr>
        <w:t>Görüşme Formu</w:t>
      </w:r>
      <w:r w:rsidRPr="007962CD">
        <w:rPr>
          <w:rFonts w:cs="Times New Roman"/>
          <w:color w:val="000000"/>
          <w:szCs w:val="24"/>
          <w:lang w:eastAsia="en-US"/>
        </w:rPr>
        <w:t xml:space="preserve">” kullanılmıştır. </w:t>
      </w:r>
    </w:p>
    <w:p w14:paraId="6A5EB7F6" w14:textId="77777777" w:rsidR="00C1321A" w:rsidRPr="007962CD" w:rsidRDefault="00C1321A" w:rsidP="00C1321A">
      <w:pPr>
        <w:tabs>
          <w:tab w:val="left" w:pos="284"/>
        </w:tabs>
        <w:spacing w:line="240" w:lineRule="auto"/>
        <w:rPr>
          <w:rFonts w:cs="Times New Roman"/>
          <w:color w:val="000000"/>
          <w:szCs w:val="24"/>
          <w:lang w:eastAsia="en-US"/>
        </w:rPr>
      </w:pPr>
    </w:p>
    <w:p w14:paraId="6862FDCD"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93" w:name="_Toc137494572"/>
      <w:bookmarkStart w:id="194" w:name="_Toc137570519"/>
      <w:r w:rsidRPr="007962CD">
        <w:rPr>
          <w:rFonts w:eastAsia="Times New Roman" w:cs="Times New Roman"/>
          <w:b/>
          <w:color w:val="000000"/>
          <w:szCs w:val="24"/>
          <w:lang w:eastAsia="en-US"/>
        </w:rPr>
        <w:t>Web 2.0 araçları kullanımı yetkinliği ölçeği</w:t>
      </w:r>
      <w:bookmarkEnd w:id="193"/>
      <w:bookmarkEnd w:id="194"/>
    </w:p>
    <w:p w14:paraId="38AF9251" w14:textId="16399C15" w:rsidR="007962CD" w:rsidRDefault="007962CD" w:rsidP="007962CD">
      <w:pPr>
        <w:rPr>
          <w:rFonts w:cs="Times New Roman"/>
          <w:bCs/>
          <w:color w:val="000000"/>
          <w:szCs w:val="24"/>
          <w:lang w:eastAsia="en-US"/>
        </w:rPr>
      </w:pPr>
      <w:bookmarkStart w:id="195" w:name="_Hlk94531106"/>
      <w:bookmarkStart w:id="196" w:name="_Toc108716872"/>
      <w:bookmarkStart w:id="197" w:name="_Toc111044509"/>
      <w:r w:rsidRPr="007962CD">
        <w:rPr>
          <w:rFonts w:cs="Times New Roman"/>
          <w:bCs/>
          <w:color w:val="000000"/>
          <w:szCs w:val="24"/>
          <w:lang w:eastAsia="en-US"/>
        </w:rPr>
        <w:t xml:space="preserve">Araştırmada Çelik (2020) tarafından geliştirilmiş olan “Web 2.0 Araçları Kullanımı Yetkinliği Ölçeği” kullanılması planlanmıştır. Ölçek </w:t>
      </w:r>
      <w:r w:rsidRPr="007962CD">
        <w:rPr>
          <w:rFonts w:cs="Times New Roman"/>
          <w:bCs/>
          <w:i/>
          <w:color w:val="000000"/>
          <w:szCs w:val="24"/>
          <w:lang w:eastAsia="en-US"/>
        </w:rPr>
        <w:t>“hiçbir zaman”, “nadiren”, “ara sıra”, “sıklıkla”, “her zama</w:t>
      </w:r>
      <w:r w:rsidRPr="007962CD">
        <w:rPr>
          <w:rFonts w:cs="Times New Roman"/>
          <w:bCs/>
          <w:color w:val="000000"/>
          <w:szCs w:val="24"/>
          <w:lang w:eastAsia="en-US"/>
        </w:rPr>
        <w:t xml:space="preserve">n” olmak üzere 5’li likert tipindedir.  </w:t>
      </w:r>
      <w:r w:rsidRPr="007962CD">
        <w:rPr>
          <w:rFonts w:cs="Times New Roman"/>
          <w:color w:val="000000"/>
          <w:szCs w:val="24"/>
          <w:lang w:eastAsia="en-US"/>
        </w:rPr>
        <w:t xml:space="preserve">Ölçek tek alt boyutlu </w:t>
      </w:r>
      <w:r w:rsidR="005B2985" w:rsidRPr="007962CD">
        <w:rPr>
          <w:rFonts w:cs="Times New Roman"/>
          <w:bCs/>
          <w:color w:val="000000"/>
          <w:szCs w:val="24"/>
          <w:lang w:eastAsia="en-US"/>
        </w:rPr>
        <w:t>olup, 39</w:t>
      </w:r>
      <w:r w:rsidRPr="007962CD">
        <w:rPr>
          <w:rFonts w:cs="Times New Roman"/>
          <w:bCs/>
          <w:color w:val="000000"/>
          <w:szCs w:val="24"/>
          <w:lang w:eastAsia="en-US"/>
        </w:rPr>
        <w:t xml:space="preserve"> maddeden oluşmaktadır.</w:t>
      </w:r>
      <w:r w:rsidRPr="007962CD">
        <w:rPr>
          <w:rFonts w:cs="Times New Roman"/>
          <w:color w:val="000000"/>
          <w:szCs w:val="24"/>
          <w:lang w:eastAsia="en-US"/>
        </w:rPr>
        <w:t xml:space="preserve"> Ölçekten alınabilecek en düşük puan 39, en yüksek puan ise 195 puandır. </w:t>
      </w:r>
      <w:r w:rsidRPr="007962CD">
        <w:rPr>
          <w:rFonts w:cs="Times New Roman"/>
          <w:bCs/>
          <w:color w:val="000000"/>
          <w:szCs w:val="24"/>
          <w:lang w:eastAsia="en-US"/>
        </w:rPr>
        <w:t xml:space="preserve">Geliştirilen ölçeğin güvenirlik </w:t>
      </w:r>
      <w:r w:rsidR="00126133" w:rsidRPr="007962CD">
        <w:rPr>
          <w:rFonts w:cs="Times New Roman"/>
          <w:bCs/>
          <w:color w:val="000000"/>
          <w:szCs w:val="24"/>
          <w:lang w:eastAsia="en-US"/>
        </w:rPr>
        <w:t xml:space="preserve">katsayısı </w:t>
      </w:r>
      <w:r w:rsidR="00126133">
        <w:rPr>
          <w:rFonts w:cs="Times New Roman"/>
          <w:bCs/>
          <w:color w:val="000000"/>
          <w:szCs w:val="24"/>
          <w:lang w:eastAsia="en-US"/>
        </w:rPr>
        <w:t>0,</w:t>
      </w:r>
      <w:r w:rsidR="00126133" w:rsidRPr="007962CD">
        <w:rPr>
          <w:rFonts w:cs="Times New Roman"/>
          <w:bCs/>
          <w:color w:val="000000"/>
          <w:szCs w:val="24"/>
          <w:lang w:eastAsia="en-US"/>
        </w:rPr>
        <w:t>98</w:t>
      </w:r>
      <w:r w:rsidRPr="007962CD">
        <w:rPr>
          <w:rFonts w:cs="Times New Roman"/>
          <w:bCs/>
          <w:color w:val="000000"/>
          <w:szCs w:val="24"/>
          <w:lang w:eastAsia="en-US"/>
        </w:rPr>
        <w:t xml:space="preserve"> olarak tespit edilmiştir</w:t>
      </w:r>
      <w:bookmarkEnd w:id="195"/>
      <w:r w:rsidRPr="007962CD">
        <w:rPr>
          <w:rFonts w:cs="Times New Roman"/>
          <w:bCs/>
          <w:color w:val="000000"/>
          <w:szCs w:val="24"/>
          <w:lang w:eastAsia="en-US"/>
        </w:rPr>
        <w:t xml:space="preserve">. Ölçek çalışmalarında güvenirlik katsayısının en </w:t>
      </w:r>
      <w:r w:rsidR="00126133">
        <w:rPr>
          <w:rFonts w:cs="Times New Roman"/>
          <w:bCs/>
          <w:color w:val="000000"/>
          <w:szCs w:val="24"/>
          <w:lang w:eastAsia="en-US"/>
        </w:rPr>
        <w:t>az</w:t>
      </w:r>
      <w:r w:rsidR="00126133" w:rsidRPr="007962CD">
        <w:rPr>
          <w:rFonts w:cs="Times New Roman"/>
          <w:bCs/>
          <w:color w:val="000000"/>
          <w:szCs w:val="24"/>
          <w:lang w:eastAsia="en-US"/>
        </w:rPr>
        <w:t xml:space="preserve"> </w:t>
      </w:r>
      <w:r w:rsidR="00126133">
        <w:rPr>
          <w:rFonts w:cs="Times New Roman"/>
          <w:bCs/>
          <w:color w:val="000000"/>
          <w:szCs w:val="24"/>
          <w:lang w:eastAsia="en-US"/>
        </w:rPr>
        <w:t>0,</w:t>
      </w:r>
      <w:r w:rsidR="00126133" w:rsidRPr="007962CD">
        <w:rPr>
          <w:rFonts w:cs="Times New Roman"/>
          <w:bCs/>
          <w:color w:val="000000"/>
          <w:szCs w:val="24"/>
          <w:lang w:eastAsia="en-US"/>
        </w:rPr>
        <w:t>70</w:t>
      </w:r>
      <w:r w:rsidRPr="007962CD">
        <w:rPr>
          <w:rFonts w:cs="Times New Roman"/>
          <w:bCs/>
          <w:color w:val="000000"/>
          <w:szCs w:val="24"/>
          <w:lang w:eastAsia="en-US"/>
        </w:rPr>
        <w:t xml:space="preserve"> ve üzeri olması beklenmekte (Landis ve Koch, 1977; Robinson ve ark. 1991) olup, Cronbach Alfa katsayısı 0,80’in üzerinde tespit edilen ölçme araçlarının yüksek derecede güvenilir olduğu belirtilmiştir (Kalaycı, 2009). Bu bağlamda bu ölçme aracının yüksek düzeyde güvenilir olup, izin dahilinde kullanılmıştır. </w:t>
      </w:r>
    </w:p>
    <w:p w14:paraId="289F1E46" w14:textId="77777777" w:rsidR="00C1321A" w:rsidRPr="007962CD" w:rsidRDefault="00C1321A" w:rsidP="00C1321A">
      <w:pPr>
        <w:spacing w:line="240" w:lineRule="auto"/>
        <w:rPr>
          <w:rFonts w:cs="Times New Roman"/>
          <w:color w:val="000000"/>
          <w:szCs w:val="24"/>
          <w:lang w:eastAsia="en-US"/>
        </w:rPr>
      </w:pPr>
    </w:p>
    <w:p w14:paraId="428CF608"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98" w:name="_Toc137494573"/>
      <w:bookmarkStart w:id="199" w:name="_Toc137570520"/>
      <w:bookmarkEnd w:id="196"/>
      <w:bookmarkEnd w:id="197"/>
      <w:r w:rsidRPr="007962CD">
        <w:rPr>
          <w:rFonts w:eastAsia="Times New Roman" w:cs="Times New Roman"/>
          <w:b/>
          <w:color w:val="000000"/>
          <w:szCs w:val="24"/>
          <w:lang w:eastAsia="en-US"/>
        </w:rPr>
        <w:t>Dijital okuryazarlık ölçeği</w:t>
      </w:r>
      <w:bookmarkEnd w:id="198"/>
      <w:bookmarkEnd w:id="199"/>
      <w:r w:rsidRPr="007962CD">
        <w:rPr>
          <w:rFonts w:eastAsia="Times New Roman" w:cs="Times New Roman"/>
          <w:b/>
          <w:color w:val="000000"/>
          <w:szCs w:val="24"/>
          <w:lang w:eastAsia="en-US"/>
        </w:rPr>
        <w:t xml:space="preserve"> </w:t>
      </w:r>
    </w:p>
    <w:p w14:paraId="34C76B1F"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Araştırmada ayrıca Bayrakcı ve Narmanlıoğlu (2020) tarafından geliştirilen “Dijital Okuryazarlık Ölçeği (DOYÖ)” kullanılmıştır. Dijital Okuryazarlık Ölçeği, 29 maddelik ve ölçekte yer alan boyutlar; genel bilgi ve işlevsel beceriler, günlük kullanım, gizlilik ve güvenlik, profesyonel üretim, sosyal boyut (iletişim, içerik üretme, iş birliği) ve etik ve sorumluluk (yasal yönler, farkındalık, eleştirel bakış) olmak üzere altı tanedir.</w:t>
      </w:r>
    </w:p>
    <w:p w14:paraId="61655269" w14:textId="293990F0"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1, çevrimiçi ortamlarda kullanıcıların davranış normlarına uygun hareket etmeleri, bilgileri sorgulayıp teyit etmeleri, etik, ahlaki ve yasal sorumluluklarını yerine getirmeleri ile ilgilidir. Ayrıca dijital içeriklerin uygunluğu ve içerik farkındalığı gibi </w:t>
      </w:r>
      <w:r w:rsidRPr="007962CD">
        <w:rPr>
          <w:rFonts w:cs="Times New Roman"/>
          <w:color w:val="000000"/>
          <w:szCs w:val="24"/>
          <w:lang w:eastAsia="en-US"/>
        </w:rPr>
        <w:lastRenderedPageBreak/>
        <w:t xml:space="preserve">konularla birlikte, çevrimiçi ortamlarda yasal haklarının devam etmesi de önemlidir. Bu nedenle faktör 1 “Etik ve Sorumluluk” olarak isimlendirilmiştir. Etik ve sorumluluk faktöründe yer alan maddelerin yük değerleri 0,8-0,35 arasındadır. Bu bağlamda etik ve sorumluluk faktöründe yer alan maddelerin 4’ü yüksek, 3’ü orta düzeyde ilgili faktörle anlamlı bir ilişkiye sahiptirler. </w:t>
      </w:r>
    </w:p>
    <w:p w14:paraId="0717714C" w14:textId="087CF94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2, dijital teknolojilerle ilgili yazılım ve donanım bilgisi, lisanslı ve korsan yazılımlar, kötü amaçlı yazılımlar gibi konuları içerir. Ayrıca zaman zaman gereksinim duyulan teknik konuların da yazılım ve donanım pratiğiyle ilgili olduğu gözlemlenmiştir. Faktör 2 bu nedenle “Genel Bilgi ve İşlevsel </w:t>
      </w:r>
      <w:r w:rsidR="005B2985" w:rsidRPr="007962CD">
        <w:rPr>
          <w:rFonts w:cs="Times New Roman"/>
          <w:color w:val="000000"/>
          <w:szCs w:val="24"/>
          <w:lang w:eastAsia="en-US"/>
        </w:rPr>
        <w:t>Beceriler” olarak</w:t>
      </w:r>
      <w:r w:rsidRPr="007962CD">
        <w:rPr>
          <w:rFonts w:cs="Times New Roman"/>
          <w:color w:val="000000"/>
          <w:szCs w:val="24"/>
          <w:lang w:eastAsia="en-US"/>
        </w:rPr>
        <w:t xml:space="preserve"> isimlendirilmiştir. Madde yük değerlerinin 0,83- 0,61 arasında yer alması genel bilgi ve işlevsel becerilere ait altı maddenin yüksek anlamlılığa sahip olduğunu göstermektedir.</w:t>
      </w:r>
    </w:p>
    <w:p w14:paraId="29621A59"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3, günlük pratiklerde dijital teknolojilerin kullanımıyla ilgilidir. Bu faktör altında e-vatandaşlık, bulut teknolojisi, çevrimiçi yayın yapma, rezervasyon, alışveriş, internet gezinme gibi günlük işlemlere dair konular yer aldığından dolayı bu faktör “Günlük Kullanım” olarak isimlendirilmiştir. Faktörün madde yük değerleri incelendiğinde 0,72-0,55 arasında olduğu ve maddelerden bir tanenin orta, geriye kalan beş tanenin yüksek anlamlılık değerine sahip olduğu sonucuna varılmıştır. </w:t>
      </w:r>
    </w:p>
    <w:p w14:paraId="3399827A"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4, dijital teknolojilerin hem kullanımında hem de üretiminde yer almaya yönelik ileri düzey yetkinlikleri içermektedir. Bu faktör altında kodlama ve ürün geliştirme gibi konular yer aldığından bu faktör “Profesyonel Üretim” olarak isimlendirilmiştir.</w:t>
      </w:r>
    </w:p>
    <w:p w14:paraId="232F5A5D"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5, kullanıcıların çevrimiçi ortamlarda hem kendi hem de başkalarının verilerini korumalarıyla ilgilidir. Bu faktör, oltalamadan kaçınma, gizlilik ayarları ve güçlü şifre oluşturma gibi konuları kapsar. Maddelerin yük değerleri 0,61-0,81 arasında değişmektedir ve tüm maddelerin yüksek anlamlılık değerlerine sahip olduğu gözlemlenmiştir. Bu nedenle, bu faktör "Gizlilik ve Güvenlik" olarak adlandırılmıştır.</w:t>
      </w:r>
    </w:p>
    <w:p w14:paraId="6AAA65AB"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6, içerik üretme, tasarlama, iletişim kurma, iş birliği yapma ve bireysel medya yayıncılığı gibi konularla ilgili üç madde ve herhangi bir yazılımı etkin kullanabilme becerisiyle ilgili bir madde içermektedir. Bu faktör, iletişim, iş birliği ve çalışma alanıyla ilgili olduğu için "Sosyal Boyut" olarak adlandırılmıştır. Maddelerin yük değerleri 0,52-0,75 arasında değişmektedir ve iki tanesi orta, diğer iki tanesi yüksek anlamlılık değerine sahiptir.</w:t>
      </w:r>
    </w:p>
    <w:p w14:paraId="260B40B1" w14:textId="634A49B0" w:rsidR="007962CD" w:rsidRPr="007962CD" w:rsidRDefault="007962CD" w:rsidP="007962CD">
      <w:pPr>
        <w:rPr>
          <w:rFonts w:cs="Times New Roman"/>
          <w:color w:val="000000"/>
          <w:szCs w:val="24"/>
          <w:lang w:eastAsia="en-US"/>
        </w:rPr>
      </w:pPr>
      <w:r w:rsidRPr="007962CD">
        <w:rPr>
          <w:rFonts w:cs="Times New Roman"/>
          <w:color w:val="000000"/>
          <w:szCs w:val="24"/>
          <w:lang w:eastAsia="en-US"/>
        </w:rPr>
        <w:t>Ölçeğin alt boyutları ve ilgili maddeleri aşağıdaki Tablo 3.</w:t>
      </w:r>
      <w:r w:rsidR="00126133" w:rsidRPr="007962CD">
        <w:rPr>
          <w:rFonts w:cs="Times New Roman"/>
          <w:color w:val="000000"/>
          <w:szCs w:val="24"/>
          <w:lang w:eastAsia="en-US"/>
        </w:rPr>
        <w:t>1’de sunulmuştur</w:t>
      </w:r>
      <w:r w:rsidRPr="007962CD">
        <w:rPr>
          <w:rFonts w:cs="Times New Roman"/>
          <w:color w:val="000000"/>
          <w:szCs w:val="24"/>
          <w:lang w:eastAsia="en-US"/>
        </w:rPr>
        <w:t xml:space="preserve">. </w:t>
      </w:r>
    </w:p>
    <w:p w14:paraId="3F48612A" w14:textId="77777777" w:rsidR="004829C8" w:rsidRDefault="004829C8" w:rsidP="00126133">
      <w:pPr>
        <w:spacing w:line="240" w:lineRule="auto"/>
        <w:ind w:firstLine="0"/>
        <w:rPr>
          <w:b/>
          <w:iCs/>
          <w:szCs w:val="24"/>
        </w:rPr>
      </w:pPr>
      <w:bookmarkStart w:id="200" w:name="_Toc137495637"/>
    </w:p>
    <w:p w14:paraId="18BD8B8A" w14:textId="18B0F555" w:rsidR="007962CD" w:rsidRPr="007962CD" w:rsidRDefault="004829C8" w:rsidP="0014614F">
      <w:pPr>
        <w:spacing w:line="240" w:lineRule="auto"/>
        <w:ind w:firstLine="0"/>
        <w:jc w:val="left"/>
        <w:rPr>
          <w:rFonts w:cs="Times New Roman"/>
          <w:szCs w:val="24"/>
          <w:lang w:eastAsia="en-US"/>
        </w:rPr>
      </w:pPr>
      <w:bookmarkStart w:id="201" w:name="_Toc137570546"/>
      <w:r w:rsidRPr="004829C8">
        <w:rPr>
          <w:b/>
        </w:rPr>
        <w:lastRenderedPageBreak/>
        <w:t xml:space="preserve">Tablo </w:t>
      </w:r>
      <w:r w:rsidR="009942F7">
        <w:rPr>
          <w:b/>
        </w:rPr>
        <w:fldChar w:fldCharType="begin"/>
      </w:r>
      <w:r w:rsidR="009942F7">
        <w:rPr>
          <w:b/>
        </w:rPr>
        <w:instrText xml:space="preserve"> STYLEREF 1 \s </w:instrText>
      </w:r>
      <w:r w:rsidR="009942F7">
        <w:rPr>
          <w:b/>
        </w:rPr>
        <w:fldChar w:fldCharType="separate"/>
      </w:r>
      <w:r w:rsidR="008E5B2D">
        <w:rPr>
          <w:b/>
          <w:noProof/>
        </w:rPr>
        <w:t>3</w:t>
      </w:r>
      <w:r w:rsidR="009942F7">
        <w:rPr>
          <w:b/>
        </w:rPr>
        <w:fldChar w:fldCharType="end"/>
      </w:r>
      <w:r w:rsidR="009942F7">
        <w:rPr>
          <w:b/>
        </w:rPr>
        <w:t>.</w:t>
      </w:r>
      <w:r w:rsidR="009942F7">
        <w:rPr>
          <w:b/>
        </w:rPr>
        <w:fldChar w:fldCharType="begin"/>
      </w:r>
      <w:r w:rsidR="009942F7">
        <w:rPr>
          <w:b/>
        </w:rPr>
        <w:instrText xml:space="preserve"> SEQ Tablo \* ARABIC \s 1 </w:instrText>
      </w:r>
      <w:r w:rsidR="009942F7">
        <w:rPr>
          <w:b/>
        </w:rPr>
        <w:fldChar w:fldCharType="separate"/>
      </w:r>
      <w:r w:rsidR="008E5B2D">
        <w:rPr>
          <w:b/>
          <w:noProof/>
        </w:rPr>
        <w:t>1</w:t>
      </w:r>
      <w:r w:rsidR="009942F7">
        <w:rPr>
          <w:b/>
        </w:rPr>
        <w:fldChar w:fldCharType="end"/>
      </w:r>
      <w:r w:rsidRPr="004829C8">
        <w:rPr>
          <w:b/>
        </w:rPr>
        <w:t>.</w:t>
      </w:r>
      <w:r>
        <w:t xml:space="preserve"> </w:t>
      </w:r>
      <w:r w:rsidR="007962CD" w:rsidRPr="004829C8">
        <w:rPr>
          <w:rStyle w:val="AralkYokChar"/>
        </w:rPr>
        <w:t>Dijital Okuryazarlık Ölçeği Alt Boyut Maddeleri ve Güvenirlik Değerleri</w:t>
      </w:r>
      <w:bookmarkEnd w:id="200"/>
      <w:bookmarkEnd w:id="201"/>
    </w:p>
    <w:tbl>
      <w:tblPr>
        <w:tblStyle w:val="TabloKlavuzu4"/>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694"/>
        <w:gridCol w:w="1134"/>
        <w:gridCol w:w="3121"/>
        <w:gridCol w:w="1554"/>
      </w:tblGrid>
      <w:tr w:rsidR="00126133" w:rsidRPr="00126133" w14:paraId="4224EB2D" w14:textId="77777777" w:rsidTr="00147135">
        <w:trPr>
          <w:trHeight w:val="414"/>
          <w:jc w:val="center"/>
        </w:trPr>
        <w:tc>
          <w:tcPr>
            <w:tcW w:w="1584" w:type="pct"/>
          </w:tcPr>
          <w:p w14:paraId="3A9EDA51" w14:textId="63855E7D" w:rsidR="007962CD" w:rsidRPr="00126133" w:rsidRDefault="007962CD" w:rsidP="00126133">
            <w:pPr>
              <w:spacing w:line="240" w:lineRule="auto"/>
              <w:ind w:firstLine="0"/>
              <w:jc w:val="center"/>
              <w:rPr>
                <w:b/>
                <w:color w:val="000000"/>
                <w:sz w:val="20"/>
              </w:rPr>
            </w:pPr>
            <w:r w:rsidRPr="00126133">
              <w:rPr>
                <w:b/>
                <w:color w:val="000000"/>
                <w:sz w:val="20"/>
              </w:rPr>
              <w:t>Alt boyutlar</w:t>
            </w:r>
          </w:p>
        </w:tc>
        <w:tc>
          <w:tcPr>
            <w:tcW w:w="667" w:type="pct"/>
          </w:tcPr>
          <w:p w14:paraId="7B2A1D34" w14:textId="4FFF4806" w:rsidR="007962CD" w:rsidRPr="00126133" w:rsidRDefault="007962CD" w:rsidP="00126133">
            <w:pPr>
              <w:spacing w:line="240" w:lineRule="auto"/>
              <w:ind w:firstLine="0"/>
              <w:jc w:val="center"/>
              <w:rPr>
                <w:b/>
                <w:color w:val="000000"/>
                <w:sz w:val="20"/>
              </w:rPr>
            </w:pPr>
            <w:r w:rsidRPr="00126133">
              <w:rPr>
                <w:b/>
                <w:color w:val="000000"/>
                <w:sz w:val="20"/>
              </w:rPr>
              <w:t>Madde</w:t>
            </w:r>
            <w:r w:rsidR="00126133">
              <w:rPr>
                <w:b/>
                <w:color w:val="000000"/>
                <w:sz w:val="20"/>
              </w:rPr>
              <w:t xml:space="preserve"> S</w:t>
            </w:r>
            <w:r w:rsidRPr="00126133">
              <w:rPr>
                <w:b/>
                <w:color w:val="000000"/>
                <w:sz w:val="20"/>
              </w:rPr>
              <w:t>ayısı</w:t>
            </w:r>
          </w:p>
        </w:tc>
        <w:tc>
          <w:tcPr>
            <w:tcW w:w="1835" w:type="pct"/>
          </w:tcPr>
          <w:p w14:paraId="19AF548C" w14:textId="072B6D09" w:rsidR="007962CD" w:rsidRPr="00126133" w:rsidRDefault="007962CD" w:rsidP="00126133">
            <w:pPr>
              <w:spacing w:line="240" w:lineRule="auto"/>
              <w:ind w:firstLine="0"/>
              <w:jc w:val="center"/>
              <w:rPr>
                <w:b/>
                <w:color w:val="000000"/>
                <w:sz w:val="20"/>
              </w:rPr>
            </w:pPr>
            <w:r w:rsidRPr="00126133">
              <w:rPr>
                <w:b/>
                <w:color w:val="000000"/>
                <w:sz w:val="20"/>
              </w:rPr>
              <w:t xml:space="preserve">Madde </w:t>
            </w:r>
            <w:r w:rsidR="00126133">
              <w:rPr>
                <w:b/>
                <w:color w:val="000000"/>
                <w:sz w:val="20"/>
              </w:rPr>
              <w:t>N</w:t>
            </w:r>
            <w:r w:rsidRPr="00126133">
              <w:rPr>
                <w:b/>
                <w:color w:val="000000"/>
                <w:sz w:val="20"/>
              </w:rPr>
              <w:t>umaraları</w:t>
            </w:r>
          </w:p>
        </w:tc>
        <w:tc>
          <w:tcPr>
            <w:tcW w:w="914" w:type="pct"/>
          </w:tcPr>
          <w:p w14:paraId="3D24A6EF" w14:textId="0EDBA0C9" w:rsidR="007962CD" w:rsidRPr="00126133" w:rsidRDefault="007962CD" w:rsidP="00126133">
            <w:pPr>
              <w:spacing w:line="240" w:lineRule="auto"/>
              <w:ind w:firstLine="0"/>
              <w:jc w:val="center"/>
              <w:rPr>
                <w:b/>
                <w:color w:val="000000"/>
                <w:sz w:val="20"/>
              </w:rPr>
            </w:pPr>
            <w:r w:rsidRPr="00126133">
              <w:rPr>
                <w:b/>
                <w:color w:val="000000"/>
                <w:sz w:val="20"/>
              </w:rPr>
              <w:t>Cronbach Alpha</w:t>
            </w:r>
            <w:r w:rsidR="00126133">
              <w:rPr>
                <w:b/>
                <w:color w:val="000000"/>
                <w:sz w:val="20"/>
              </w:rPr>
              <w:t xml:space="preserve"> </w:t>
            </w:r>
            <w:r w:rsidRPr="00126133">
              <w:rPr>
                <w:b/>
                <w:color w:val="000000"/>
                <w:sz w:val="20"/>
              </w:rPr>
              <w:t>(α)</w:t>
            </w:r>
          </w:p>
        </w:tc>
      </w:tr>
      <w:tr w:rsidR="00126133" w:rsidRPr="00126133" w14:paraId="05D7F73B" w14:textId="77777777" w:rsidTr="00147135">
        <w:trPr>
          <w:trHeight w:val="202"/>
          <w:jc w:val="center"/>
        </w:trPr>
        <w:tc>
          <w:tcPr>
            <w:tcW w:w="1584" w:type="pct"/>
          </w:tcPr>
          <w:p w14:paraId="1D5EFAB6" w14:textId="77777777" w:rsidR="007962CD" w:rsidRPr="00126133" w:rsidRDefault="007962CD" w:rsidP="00126133">
            <w:pPr>
              <w:spacing w:line="240" w:lineRule="auto"/>
              <w:ind w:firstLine="0"/>
              <w:rPr>
                <w:color w:val="000000"/>
                <w:sz w:val="20"/>
              </w:rPr>
            </w:pPr>
            <w:r w:rsidRPr="00126133">
              <w:rPr>
                <w:color w:val="000000"/>
                <w:sz w:val="20"/>
              </w:rPr>
              <w:t>1.Etik ve Sorumluluk</w:t>
            </w:r>
          </w:p>
        </w:tc>
        <w:tc>
          <w:tcPr>
            <w:tcW w:w="667" w:type="pct"/>
          </w:tcPr>
          <w:p w14:paraId="5FC4D808" w14:textId="77777777" w:rsidR="007962CD" w:rsidRPr="00126133" w:rsidRDefault="007962CD" w:rsidP="00126133">
            <w:pPr>
              <w:spacing w:line="240" w:lineRule="auto"/>
              <w:ind w:firstLine="0"/>
              <w:jc w:val="center"/>
              <w:rPr>
                <w:color w:val="000000"/>
                <w:sz w:val="20"/>
              </w:rPr>
            </w:pPr>
            <w:r w:rsidRPr="00126133">
              <w:rPr>
                <w:color w:val="000000"/>
                <w:sz w:val="20"/>
              </w:rPr>
              <w:t>7</w:t>
            </w:r>
          </w:p>
        </w:tc>
        <w:tc>
          <w:tcPr>
            <w:tcW w:w="1835" w:type="pct"/>
          </w:tcPr>
          <w:p w14:paraId="1DA0826D" w14:textId="77777777" w:rsidR="007962CD" w:rsidRPr="00126133" w:rsidRDefault="007962CD" w:rsidP="00126133">
            <w:pPr>
              <w:spacing w:line="240" w:lineRule="auto"/>
              <w:ind w:firstLine="0"/>
              <w:jc w:val="center"/>
              <w:rPr>
                <w:color w:val="000000"/>
                <w:sz w:val="20"/>
              </w:rPr>
            </w:pPr>
            <w:r w:rsidRPr="00126133">
              <w:rPr>
                <w:color w:val="000000"/>
                <w:sz w:val="20"/>
              </w:rPr>
              <w:t>M1, M2, M3, M4, M5, M6, M7</w:t>
            </w:r>
          </w:p>
        </w:tc>
        <w:tc>
          <w:tcPr>
            <w:tcW w:w="914" w:type="pct"/>
          </w:tcPr>
          <w:p w14:paraId="31B84912" w14:textId="2DD4D6A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85</w:t>
            </w:r>
          </w:p>
        </w:tc>
      </w:tr>
      <w:tr w:rsidR="00126133" w:rsidRPr="00126133" w14:paraId="30AEF154" w14:textId="77777777" w:rsidTr="00147135">
        <w:trPr>
          <w:trHeight w:val="414"/>
          <w:jc w:val="center"/>
        </w:trPr>
        <w:tc>
          <w:tcPr>
            <w:tcW w:w="1584" w:type="pct"/>
          </w:tcPr>
          <w:p w14:paraId="4934550B" w14:textId="77777777" w:rsidR="007962CD" w:rsidRPr="00126133" w:rsidRDefault="007962CD" w:rsidP="00126133">
            <w:pPr>
              <w:spacing w:line="240" w:lineRule="auto"/>
              <w:ind w:firstLine="0"/>
              <w:rPr>
                <w:color w:val="000000"/>
                <w:sz w:val="20"/>
              </w:rPr>
            </w:pPr>
            <w:r w:rsidRPr="00126133">
              <w:rPr>
                <w:color w:val="000000"/>
                <w:sz w:val="20"/>
              </w:rPr>
              <w:t>2.Genel Bilgi ve İşlevsel Beceriler</w:t>
            </w:r>
          </w:p>
        </w:tc>
        <w:tc>
          <w:tcPr>
            <w:tcW w:w="667" w:type="pct"/>
          </w:tcPr>
          <w:p w14:paraId="77AF7331"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20E303BB" w14:textId="77777777" w:rsidR="007962CD" w:rsidRPr="00126133" w:rsidRDefault="007962CD" w:rsidP="00126133">
            <w:pPr>
              <w:spacing w:line="240" w:lineRule="auto"/>
              <w:ind w:firstLine="0"/>
              <w:jc w:val="center"/>
              <w:rPr>
                <w:color w:val="000000"/>
                <w:sz w:val="20"/>
              </w:rPr>
            </w:pPr>
            <w:r w:rsidRPr="00126133">
              <w:rPr>
                <w:color w:val="000000"/>
                <w:sz w:val="20"/>
              </w:rPr>
              <w:t>M8, M9, M10, M11, M12, M13</w:t>
            </w:r>
          </w:p>
        </w:tc>
        <w:tc>
          <w:tcPr>
            <w:tcW w:w="914" w:type="pct"/>
          </w:tcPr>
          <w:p w14:paraId="4012EA2F" w14:textId="0AAE1E8A"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w:t>
            </w:r>
            <w:r w:rsidR="00F2191B">
              <w:rPr>
                <w:color w:val="000000"/>
                <w:sz w:val="20"/>
              </w:rPr>
              <w:t>8</w:t>
            </w:r>
          </w:p>
        </w:tc>
      </w:tr>
      <w:tr w:rsidR="00126133" w:rsidRPr="00126133" w14:paraId="0D6DE7A3" w14:textId="77777777" w:rsidTr="00147135">
        <w:trPr>
          <w:trHeight w:val="111"/>
          <w:jc w:val="center"/>
        </w:trPr>
        <w:tc>
          <w:tcPr>
            <w:tcW w:w="1584" w:type="pct"/>
          </w:tcPr>
          <w:p w14:paraId="426CFEB4" w14:textId="77777777" w:rsidR="007962CD" w:rsidRPr="00126133" w:rsidRDefault="007962CD" w:rsidP="00126133">
            <w:pPr>
              <w:spacing w:line="240" w:lineRule="auto"/>
              <w:ind w:firstLine="0"/>
              <w:rPr>
                <w:color w:val="000000"/>
                <w:sz w:val="20"/>
              </w:rPr>
            </w:pPr>
            <w:r w:rsidRPr="00126133">
              <w:rPr>
                <w:color w:val="000000"/>
                <w:sz w:val="20"/>
              </w:rPr>
              <w:t>3.Günlük Kullanım</w:t>
            </w:r>
          </w:p>
        </w:tc>
        <w:tc>
          <w:tcPr>
            <w:tcW w:w="667" w:type="pct"/>
          </w:tcPr>
          <w:p w14:paraId="6A741B66"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034C1A5C" w14:textId="77777777" w:rsidR="007962CD" w:rsidRPr="00126133" w:rsidRDefault="007962CD" w:rsidP="00126133">
            <w:pPr>
              <w:spacing w:line="240" w:lineRule="auto"/>
              <w:ind w:firstLine="0"/>
              <w:jc w:val="center"/>
              <w:rPr>
                <w:color w:val="000000"/>
                <w:sz w:val="20"/>
              </w:rPr>
            </w:pPr>
            <w:r w:rsidRPr="00126133">
              <w:rPr>
                <w:color w:val="000000"/>
                <w:sz w:val="20"/>
              </w:rPr>
              <w:t>M14, M15, M16, M17, M18, M19</w:t>
            </w:r>
          </w:p>
        </w:tc>
        <w:tc>
          <w:tcPr>
            <w:tcW w:w="914" w:type="pct"/>
          </w:tcPr>
          <w:p w14:paraId="199BEA08" w14:textId="3DAB04A5"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78</w:t>
            </w:r>
          </w:p>
        </w:tc>
      </w:tr>
      <w:tr w:rsidR="00126133" w:rsidRPr="00126133" w14:paraId="7643B8F2" w14:textId="77777777" w:rsidTr="00147135">
        <w:trPr>
          <w:trHeight w:val="211"/>
          <w:jc w:val="center"/>
        </w:trPr>
        <w:tc>
          <w:tcPr>
            <w:tcW w:w="1584" w:type="pct"/>
          </w:tcPr>
          <w:p w14:paraId="4C5C2192" w14:textId="77777777" w:rsidR="007962CD" w:rsidRPr="00126133" w:rsidRDefault="007962CD" w:rsidP="00126133">
            <w:pPr>
              <w:spacing w:line="240" w:lineRule="auto"/>
              <w:ind w:firstLine="0"/>
              <w:rPr>
                <w:color w:val="000000"/>
                <w:sz w:val="20"/>
              </w:rPr>
            </w:pPr>
            <w:r w:rsidRPr="00126133">
              <w:rPr>
                <w:color w:val="000000"/>
                <w:sz w:val="20"/>
              </w:rPr>
              <w:t>4.Profesyonel Üretim</w:t>
            </w:r>
          </w:p>
        </w:tc>
        <w:tc>
          <w:tcPr>
            <w:tcW w:w="667" w:type="pct"/>
          </w:tcPr>
          <w:p w14:paraId="0580B137" w14:textId="77777777" w:rsidR="007962CD" w:rsidRPr="00126133" w:rsidRDefault="007962CD" w:rsidP="00126133">
            <w:pPr>
              <w:spacing w:line="240" w:lineRule="auto"/>
              <w:ind w:firstLine="0"/>
              <w:jc w:val="center"/>
              <w:rPr>
                <w:color w:val="000000"/>
                <w:sz w:val="20"/>
              </w:rPr>
            </w:pPr>
            <w:r w:rsidRPr="00126133">
              <w:rPr>
                <w:color w:val="000000"/>
                <w:sz w:val="20"/>
              </w:rPr>
              <w:t>2</w:t>
            </w:r>
          </w:p>
        </w:tc>
        <w:tc>
          <w:tcPr>
            <w:tcW w:w="1835" w:type="pct"/>
          </w:tcPr>
          <w:p w14:paraId="351B2FEC" w14:textId="77777777" w:rsidR="007962CD" w:rsidRPr="00126133" w:rsidRDefault="007962CD" w:rsidP="00126133">
            <w:pPr>
              <w:spacing w:line="240" w:lineRule="auto"/>
              <w:ind w:firstLine="0"/>
              <w:jc w:val="center"/>
              <w:rPr>
                <w:color w:val="000000"/>
                <w:sz w:val="20"/>
              </w:rPr>
            </w:pPr>
            <w:r w:rsidRPr="00126133">
              <w:rPr>
                <w:color w:val="000000"/>
                <w:sz w:val="20"/>
              </w:rPr>
              <w:t>M20, M21</w:t>
            </w:r>
          </w:p>
        </w:tc>
        <w:tc>
          <w:tcPr>
            <w:tcW w:w="914" w:type="pct"/>
          </w:tcPr>
          <w:p w14:paraId="6F0A3943" w14:textId="31D25860"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w:t>
            </w:r>
            <w:r w:rsidR="00F2191B">
              <w:rPr>
                <w:color w:val="000000"/>
                <w:sz w:val="20"/>
              </w:rPr>
              <w:t>2</w:t>
            </w:r>
          </w:p>
        </w:tc>
      </w:tr>
      <w:tr w:rsidR="00126133" w:rsidRPr="00126133" w14:paraId="3D04443C" w14:textId="77777777" w:rsidTr="00147135">
        <w:trPr>
          <w:trHeight w:val="202"/>
          <w:jc w:val="center"/>
        </w:trPr>
        <w:tc>
          <w:tcPr>
            <w:tcW w:w="1584" w:type="pct"/>
          </w:tcPr>
          <w:p w14:paraId="1F1B14A0" w14:textId="77777777" w:rsidR="007962CD" w:rsidRPr="00126133" w:rsidRDefault="007962CD" w:rsidP="00126133">
            <w:pPr>
              <w:spacing w:line="240" w:lineRule="auto"/>
              <w:ind w:firstLine="0"/>
              <w:rPr>
                <w:color w:val="000000"/>
                <w:sz w:val="20"/>
              </w:rPr>
            </w:pPr>
            <w:r w:rsidRPr="00126133">
              <w:rPr>
                <w:color w:val="000000"/>
                <w:sz w:val="20"/>
              </w:rPr>
              <w:t>5.Gizlilik ve Güvenlik</w:t>
            </w:r>
          </w:p>
        </w:tc>
        <w:tc>
          <w:tcPr>
            <w:tcW w:w="667" w:type="pct"/>
          </w:tcPr>
          <w:p w14:paraId="6CF30993"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42C3493C" w14:textId="77777777" w:rsidR="007962CD" w:rsidRPr="00126133" w:rsidRDefault="007962CD" w:rsidP="00126133">
            <w:pPr>
              <w:spacing w:line="240" w:lineRule="auto"/>
              <w:ind w:firstLine="0"/>
              <w:jc w:val="center"/>
              <w:rPr>
                <w:color w:val="000000"/>
                <w:sz w:val="20"/>
              </w:rPr>
            </w:pPr>
            <w:r w:rsidRPr="00126133">
              <w:rPr>
                <w:color w:val="000000"/>
                <w:sz w:val="20"/>
              </w:rPr>
              <w:t>M22, M23, M24, M25</w:t>
            </w:r>
          </w:p>
        </w:tc>
        <w:tc>
          <w:tcPr>
            <w:tcW w:w="914" w:type="pct"/>
          </w:tcPr>
          <w:p w14:paraId="58DD4DF3" w14:textId="10A6BB8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82</w:t>
            </w:r>
          </w:p>
        </w:tc>
      </w:tr>
      <w:tr w:rsidR="00126133" w:rsidRPr="00126133" w14:paraId="7D8445C2" w14:textId="77777777" w:rsidTr="00147135">
        <w:trPr>
          <w:trHeight w:val="202"/>
          <w:jc w:val="center"/>
        </w:trPr>
        <w:tc>
          <w:tcPr>
            <w:tcW w:w="1584" w:type="pct"/>
          </w:tcPr>
          <w:p w14:paraId="67BA8D48" w14:textId="77777777" w:rsidR="007962CD" w:rsidRPr="00126133" w:rsidRDefault="007962CD" w:rsidP="00126133">
            <w:pPr>
              <w:spacing w:line="240" w:lineRule="auto"/>
              <w:ind w:firstLine="0"/>
              <w:rPr>
                <w:color w:val="000000"/>
                <w:sz w:val="20"/>
              </w:rPr>
            </w:pPr>
            <w:r w:rsidRPr="00126133">
              <w:rPr>
                <w:color w:val="000000"/>
                <w:sz w:val="20"/>
              </w:rPr>
              <w:t>6.Sosyal boyut</w:t>
            </w:r>
          </w:p>
        </w:tc>
        <w:tc>
          <w:tcPr>
            <w:tcW w:w="667" w:type="pct"/>
          </w:tcPr>
          <w:p w14:paraId="7ACAFB0A"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580DA073" w14:textId="77777777" w:rsidR="007962CD" w:rsidRPr="00126133" w:rsidRDefault="007962CD" w:rsidP="00126133">
            <w:pPr>
              <w:spacing w:line="240" w:lineRule="auto"/>
              <w:ind w:firstLine="0"/>
              <w:jc w:val="center"/>
              <w:rPr>
                <w:color w:val="000000"/>
                <w:sz w:val="20"/>
              </w:rPr>
            </w:pPr>
            <w:r w:rsidRPr="00126133">
              <w:rPr>
                <w:color w:val="000000"/>
                <w:sz w:val="20"/>
              </w:rPr>
              <w:t>M26, M27, M28, M29</w:t>
            </w:r>
          </w:p>
        </w:tc>
        <w:tc>
          <w:tcPr>
            <w:tcW w:w="914" w:type="pct"/>
          </w:tcPr>
          <w:p w14:paraId="1DD13252" w14:textId="3A521563"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76</w:t>
            </w:r>
          </w:p>
        </w:tc>
      </w:tr>
      <w:tr w:rsidR="00126133" w:rsidRPr="00126133" w14:paraId="2FA2EE15" w14:textId="77777777" w:rsidTr="00147135">
        <w:trPr>
          <w:trHeight w:val="202"/>
          <w:jc w:val="center"/>
        </w:trPr>
        <w:tc>
          <w:tcPr>
            <w:tcW w:w="1584" w:type="pct"/>
          </w:tcPr>
          <w:p w14:paraId="567518BD" w14:textId="77777777" w:rsidR="007962CD" w:rsidRPr="00126133" w:rsidRDefault="007962CD" w:rsidP="00126133">
            <w:pPr>
              <w:spacing w:line="240" w:lineRule="auto"/>
              <w:ind w:firstLine="0"/>
              <w:rPr>
                <w:b/>
                <w:color w:val="000000"/>
                <w:sz w:val="20"/>
              </w:rPr>
            </w:pPr>
            <w:r w:rsidRPr="00126133">
              <w:rPr>
                <w:b/>
                <w:color w:val="000000"/>
                <w:sz w:val="20"/>
              </w:rPr>
              <w:t xml:space="preserve">Ölçeğin tamamı </w:t>
            </w:r>
          </w:p>
        </w:tc>
        <w:tc>
          <w:tcPr>
            <w:tcW w:w="667" w:type="pct"/>
          </w:tcPr>
          <w:p w14:paraId="6542EED6" w14:textId="77777777" w:rsidR="007962CD" w:rsidRPr="00126133" w:rsidRDefault="007962CD" w:rsidP="00126133">
            <w:pPr>
              <w:spacing w:line="240" w:lineRule="auto"/>
              <w:ind w:firstLine="0"/>
              <w:jc w:val="center"/>
              <w:rPr>
                <w:b/>
                <w:color w:val="000000"/>
                <w:sz w:val="20"/>
              </w:rPr>
            </w:pPr>
            <w:r w:rsidRPr="00126133">
              <w:rPr>
                <w:b/>
                <w:color w:val="000000"/>
                <w:sz w:val="20"/>
              </w:rPr>
              <w:t>29</w:t>
            </w:r>
          </w:p>
        </w:tc>
        <w:tc>
          <w:tcPr>
            <w:tcW w:w="1835" w:type="pct"/>
          </w:tcPr>
          <w:p w14:paraId="53D18253" w14:textId="77777777" w:rsidR="007962CD" w:rsidRPr="00126133" w:rsidRDefault="007962CD" w:rsidP="00126133">
            <w:pPr>
              <w:spacing w:line="240" w:lineRule="auto"/>
              <w:rPr>
                <w:b/>
                <w:color w:val="000000"/>
                <w:sz w:val="20"/>
              </w:rPr>
            </w:pPr>
          </w:p>
        </w:tc>
        <w:tc>
          <w:tcPr>
            <w:tcW w:w="914" w:type="pct"/>
          </w:tcPr>
          <w:p w14:paraId="27818A4A" w14:textId="1E41CADB" w:rsidR="007962CD" w:rsidRPr="00126133" w:rsidRDefault="007962CD" w:rsidP="00F2191B">
            <w:pPr>
              <w:spacing w:line="240" w:lineRule="auto"/>
              <w:ind w:firstLine="0"/>
              <w:jc w:val="center"/>
              <w:rPr>
                <w:b/>
                <w:color w:val="000000"/>
                <w:sz w:val="20"/>
              </w:rPr>
            </w:pPr>
            <w:r w:rsidRPr="00126133">
              <w:rPr>
                <w:b/>
                <w:color w:val="000000"/>
                <w:sz w:val="20"/>
              </w:rPr>
              <w:t>0</w:t>
            </w:r>
            <w:r w:rsidR="00F2191B">
              <w:rPr>
                <w:b/>
                <w:color w:val="000000"/>
                <w:sz w:val="20"/>
              </w:rPr>
              <w:t>.</w:t>
            </w:r>
            <w:r w:rsidRPr="00126133">
              <w:rPr>
                <w:b/>
                <w:color w:val="000000"/>
                <w:sz w:val="20"/>
              </w:rPr>
              <w:t>91</w:t>
            </w:r>
          </w:p>
        </w:tc>
      </w:tr>
    </w:tbl>
    <w:p w14:paraId="0D9CD052" w14:textId="77777777" w:rsidR="00126133" w:rsidRDefault="00126133" w:rsidP="00126133">
      <w:pPr>
        <w:spacing w:line="240" w:lineRule="auto"/>
        <w:rPr>
          <w:rFonts w:cs="Times New Roman"/>
          <w:color w:val="000000"/>
          <w:szCs w:val="24"/>
          <w:lang w:eastAsia="en-US"/>
        </w:rPr>
      </w:pPr>
    </w:p>
    <w:p w14:paraId="1894741F" w14:textId="495644DE"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Güvenirlik düzeyleri ve ölçek kimliği yukarıda özetlenen “Dijital Okuryazarlık Ölçeği” bu tez çalışmasında izin dahilinde kullanılmıştır. </w:t>
      </w:r>
    </w:p>
    <w:p w14:paraId="12379099" w14:textId="20A1CB9B"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02" w:name="_Toc137494574"/>
      <w:bookmarkStart w:id="203" w:name="_Hlk130569094"/>
      <w:r w:rsidRPr="007962CD">
        <w:rPr>
          <w:rFonts w:eastAsia="Times New Roman" w:cs="Times New Roman"/>
          <w:iCs/>
          <w:color w:val="000000"/>
          <w:szCs w:val="24"/>
          <w:lang w:eastAsia="en-US"/>
        </w:rPr>
        <w:t>Web 2.0 araçlarına ilişkin görüşler yarı yapılandırılmış görüşme formu</w:t>
      </w:r>
      <w:bookmarkEnd w:id="202"/>
    </w:p>
    <w:bookmarkEnd w:id="203"/>
    <w:p w14:paraId="78B2EE0F" w14:textId="562144E7" w:rsidR="007962CD" w:rsidRPr="007962CD" w:rsidRDefault="007962CD" w:rsidP="007962CD">
      <w:pPr>
        <w:rPr>
          <w:rFonts w:cs="Times New Roman"/>
          <w:color w:val="FF0000"/>
          <w:szCs w:val="24"/>
          <w:lang w:eastAsia="en-US"/>
        </w:rPr>
      </w:pPr>
      <w:r w:rsidRPr="007962CD">
        <w:rPr>
          <w:rFonts w:cs="Times New Roman"/>
          <w:color w:val="000000"/>
          <w:szCs w:val="24"/>
          <w:lang w:eastAsia="en-US"/>
        </w:rPr>
        <w:t xml:space="preserve">Araştırmada, öğretmenlerin Web 2.0 araçları hakkındaki görüşlerinin alınması amacıyla yarı yapılandırılmış görüşme formu geliştirilmiştir.  Söz konusu form öğretmenlerin Web 2.0 araçlarına </w:t>
      </w:r>
      <w:r w:rsidR="00126133" w:rsidRPr="007962CD">
        <w:rPr>
          <w:rFonts w:cs="Times New Roman"/>
          <w:color w:val="000000"/>
          <w:szCs w:val="24"/>
          <w:lang w:eastAsia="en-US"/>
        </w:rPr>
        <w:t>ilişkin farkındalıkları</w:t>
      </w:r>
      <w:r w:rsidRPr="007962CD">
        <w:rPr>
          <w:rFonts w:cs="Times New Roman"/>
          <w:color w:val="000000"/>
          <w:szCs w:val="24"/>
          <w:lang w:eastAsia="en-US"/>
        </w:rPr>
        <w:t xml:space="preserve">, ders işlenişi için bir alternatif belirtip belirtmedikleri, Web 2.0 araçları kullanım durumlarında yaşanılan deneyimlerini kapsamaktadır. Bu amaç doğrultusunda ön görüşme ve son görüşmede yarı yapılandırılmış görüşme formu kullanılmıştır. Ön görüşme formunun içeriğinde öğretmenlerin Web 2.0 ile ilgili genel yaklaşımları, Web 2.0 araçları farkındalıkları, derse entegre etme durumları, derslerinde kullandıkları Web 2.0 </w:t>
      </w:r>
      <w:r w:rsidR="00126133" w:rsidRPr="007962CD">
        <w:rPr>
          <w:rFonts w:cs="Times New Roman"/>
          <w:color w:val="000000"/>
          <w:szCs w:val="24"/>
          <w:lang w:eastAsia="en-US"/>
        </w:rPr>
        <w:t>araçları, Web</w:t>
      </w:r>
      <w:r w:rsidRPr="007962CD">
        <w:rPr>
          <w:rFonts w:cs="Times New Roman"/>
          <w:color w:val="000000"/>
          <w:szCs w:val="24"/>
          <w:lang w:eastAsia="en-US"/>
        </w:rPr>
        <w:t xml:space="preserve"> 2.0 araçları kullanımı ile olumlu ve olumsuz deneyimlerini belirlemeye yönelik toplam yedi adet soru bulunmaktadır. Son görüşme formunda ise tanıtılan Web 2.0 araçları hakkındaki görüşleri, önerileri, derse entegre etmeyle ilgili yaklaşımları Web 2.0 araçlarının kullanımına yönelik önerilerini ve Web 2.0 araçlarını bir analojiyle ifade edilmesini içeren toplam sekiz sorudan oluşmaktadır</w:t>
      </w:r>
      <w:r w:rsidRPr="007962CD">
        <w:rPr>
          <w:rFonts w:cs="Times New Roman"/>
          <w:color w:val="FF0000"/>
          <w:szCs w:val="24"/>
          <w:lang w:eastAsia="en-US"/>
        </w:rPr>
        <w:t xml:space="preserve">.  </w:t>
      </w:r>
    </w:p>
    <w:p w14:paraId="0363A34C" w14:textId="77777777" w:rsidR="007962CD" w:rsidRPr="007962CD" w:rsidRDefault="007962CD" w:rsidP="007962CD">
      <w:pPr>
        <w:rPr>
          <w:rFonts w:cs="Times New Roman"/>
          <w:szCs w:val="24"/>
          <w:lang w:eastAsia="en-US"/>
        </w:rPr>
      </w:pPr>
      <w:r w:rsidRPr="007962CD">
        <w:rPr>
          <w:rFonts w:cs="Times New Roman"/>
          <w:szCs w:val="24"/>
          <w:lang w:eastAsia="en-US"/>
        </w:rPr>
        <w:t>Form oluşturulurken sırasıyla;</w:t>
      </w:r>
    </w:p>
    <w:p w14:paraId="207C592D"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Literatür taraması yapılmış,</w:t>
      </w:r>
    </w:p>
    <w:p w14:paraId="5D75E086"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Madde havuzu oluşturulmuş,</w:t>
      </w:r>
    </w:p>
    <w:p w14:paraId="0E3351F8"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Belirtke tablosu yapılarak madde- hedef eşleştirilmesi yapılmış,</w:t>
      </w:r>
    </w:p>
    <w:p w14:paraId="61DC500A"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Oluşturulan taslak form uzman görüş formu hazırlanarak 5 uzmana gönderilmiş.</w:t>
      </w:r>
    </w:p>
    <w:p w14:paraId="5BF76B45" w14:textId="209B0BC8"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Uzmanlardan gelen dönütler doğrultusunda Kapsam Geçerlik Oranı (</w:t>
      </w:r>
      <w:r w:rsidR="005B2985" w:rsidRPr="007962CD">
        <w:rPr>
          <w:rFonts w:cs="Times New Roman"/>
          <w:szCs w:val="24"/>
          <w:lang w:eastAsia="en-US"/>
        </w:rPr>
        <w:t>KGO) hesaplaması</w:t>
      </w:r>
      <w:r w:rsidRPr="007962CD">
        <w:rPr>
          <w:rFonts w:cs="Times New Roman"/>
          <w:szCs w:val="24"/>
          <w:lang w:eastAsia="en-US"/>
        </w:rPr>
        <w:t xml:space="preserve"> yapılarak son şekli verilmiştir.  </w:t>
      </w:r>
    </w:p>
    <w:p w14:paraId="3DDB1587" w14:textId="77777777" w:rsidR="007962CD" w:rsidRPr="007962CD" w:rsidRDefault="007962CD" w:rsidP="007962CD">
      <w:pPr>
        <w:rPr>
          <w:rFonts w:cs="Times New Roman"/>
          <w:szCs w:val="24"/>
          <w:lang w:eastAsia="en-US"/>
        </w:rPr>
      </w:pPr>
      <w:r w:rsidRPr="007962CD">
        <w:rPr>
          <w:rFonts w:cs="Times New Roman"/>
          <w:szCs w:val="24"/>
          <w:lang w:eastAsia="en-US"/>
        </w:rPr>
        <w:t xml:space="preserve">Kapsam geçerlik oranları, Lawshe (1975) tarafından geliştirilmiştir. Bu nedenle Lawshe tekniği olarak bilinen bu yaklaşım 6 aşamadan oluşmaktadır. </w:t>
      </w:r>
    </w:p>
    <w:p w14:paraId="18D59F42"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Alan uzmanları grubunun oluşturulması </w:t>
      </w:r>
    </w:p>
    <w:p w14:paraId="564B57D4" w14:textId="231FA31C"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lastRenderedPageBreak/>
        <w:t xml:space="preserve"> </w:t>
      </w:r>
      <w:r w:rsidR="0014614F" w:rsidRPr="007962CD">
        <w:rPr>
          <w:rFonts w:cs="Times New Roman"/>
          <w:szCs w:val="24"/>
          <w:lang w:eastAsia="en-US"/>
        </w:rPr>
        <w:t>Taslak ölçek</w:t>
      </w:r>
      <w:r w:rsidRPr="007962CD">
        <w:rPr>
          <w:rFonts w:cs="Times New Roman"/>
          <w:szCs w:val="24"/>
          <w:lang w:eastAsia="en-US"/>
        </w:rPr>
        <w:t xml:space="preserve"> formlarının hazırlanması </w:t>
      </w:r>
    </w:p>
    <w:p w14:paraId="23754A5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Uzman görüşlerinin elde edilmesi </w:t>
      </w:r>
    </w:p>
    <w:p w14:paraId="65B1BBC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Maddelere ilişkin “</w:t>
      </w:r>
      <w:r w:rsidRPr="00126133">
        <w:rPr>
          <w:rFonts w:cs="Times New Roman"/>
          <w:szCs w:val="24"/>
          <w:lang w:eastAsia="en-US"/>
        </w:rPr>
        <w:t>Kapsam Geçerlik Oranları”nın</w:t>
      </w:r>
      <w:r w:rsidRPr="007962CD">
        <w:rPr>
          <w:rFonts w:cs="Times New Roman"/>
          <w:szCs w:val="24"/>
          <w:lang w:eastAsia="en-US"/>
        </w:rPr>
        <w:t xml:space="preserve"> elde edilmesi </w:t>
      </w:r>
    </w:p>
    <w:p w14:paraId="6E7DA8C4"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Ölçeğe ilişkin “</w:t>
      </w:r>
      <w:r w:rsidRPr="00126133">
        <w:rPr>
          <w:rFonts w:cs="Times New Roman"/>
          <w:szCs w:val="24"/>
          <w:lang w:eastAsia="en-US"/>
        </w:rPr>
        <w:t>Kapsam Geçerlik İndeksleri”nin</w:t>
      </w:r>
      <w:r w:rsidRPr="007962CD">
        <w:rPr>
          <w:rFonts w:cs="Times New Roman"/>
          <w:szCs w:val="24"/>
          <w:lang w:eastAsia="en-US"/>
        </w:rPr>
        <w:t xml:space="preserve"> elde edilmesi </w:t>
      </w:r>
    </w:p>
    <w:p w14:paraId="65C0617C"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Kapsam geçerlik oranları/indeksi ölçütlerine göre nihai formun oluşturulması </w:t>
      </w:r>
    </w:p>
    <w:p w14:paraId="2068BCAC" w14:textId="16DE52B0" w:rsidR="007962CD" w:rsidRPr="00126133" w:rsidRDefault="007962CD" w:rsidP="007962CD">
      <w:pPr>
        <w:contextualSpacing/>
        <w:rPr>
          <w:rFonts w:cs="Times New Roman"/>
          <w:szCs w:val="24"/>
          <w:lang w:eastAsia="en-US"/>
        </w:rPr>
      </w:pPr>
      <w:r w:rsidRPr="007962CD">
        <w:rPr>
          <w:rFonts w:cs="Times New Roman"/>
          <w:szCs w:val="24"/>
          <w:lang w:eastAsia="en-US"/>
        </w:rPr>
        <w:t xml:space="preserve">Lawshe tekniğinde, en az 5 en fazla ise 40 uzman görüşüne ihtiyaç vardır. </w:t>
      </w:r>
      <w:r w:rsidRPr="007962CD">
        <w:rPr>
          <w:rFonts w:cs="Times New Roman"/>
          <w:i/>
          <w:szCs w:val="24"/>
          <w:lang w:eastAsia="en-US"/>
        </w:rPr>
        <w:t xml:space="preserve">“Her bir madde uzman görüşleri madde hedeflenen yapıyor ölçüyor”, “madde yapı ile ilişkili ancak gereksiz” </w:t>
      </w:r>
      <w:r w:rsidRPr="007962CD">
        <w:rPr>
          <w:rFonts w:cs="Times New Roman"/>
          <w:szCs w:val="24"/>
          <w:lang w:eastAsia="en-US"/>
        </w:rPr>
        <w:t xml:space="preserve">ya da </w:t>
      </w:r>
      <w:r w:rsidRPr="007962CD">
        <w:rPr>
          <w:rFonts w:cs="Times New Roman"/>
          <w:i/>
          <w:szCs w:val="24"/>
          <w:lang w:eastAsia="en-US"/>
        </w:rPr>
        <w:t xml:space="preserve">“madde hedeflenen yapıyı ölçmez” </w:t>
      </w:r>
      <w:r w:rsidRPr="007962CD">
        <w:rPr>
          <w:rFonts w:cs="Times New Roman"/>
          <w:szCs w:val="24"/>
          <w:lang w:eastAsia="en-US"/>
        </w:rPr>
        <w:t>şeklinde derecelendirilmektedir. Kapsam geçerliğinin yanı sıra benzer şekilde maddenin anlaşılabilirliği, hedef kitleye uygunluğu vb. amacıyla da uzman görüşleri derecelendirilebilir. Buna göre, uzmanların herhangi bir maddeye ilişkin görüşleri toplanarak kapsam geçerlik oranları elde edilir (</w:t>
      </w:r>
      <w:r w:rsidR="00126133" w:rsidRPr="007962CD">
        <w:rPr>
          <w:rFonts w:cs="Times New Roman"/>
          <w:szCs w:val="24"/>
          <w:lang w:eastAsia="en-US"/>
        </w:rPr>
        <w:t xml:space="preserve">Tablo </w:t>
      </w:r>
      <w:r w:rsidR="005B2985" w:rsidRPr="007962CD">
        <w:rPr>
          <w:rFonts w:cs="Times New Roman"/>
          <w:szCs w:val="24"/>
          <w:lang w:eastAsia="en-US"/>
        </w:rPr>
        <w:t>3.4)</w:t>
      </w:r>
      <w:r w:rsidRPr="007962CD">
        <w:rPr>
          <w:rFonts w:cs="Times New Roman"/>
          <w:szCs w:val="24"/>
          <w:lang w:eastAsia="en-US"/>
        </w:rPr>
        <w:t>. Kapsam geçerlik oranları (KGO), herhangi bir maddeye ilişkin “Gerekli” görüşünü belirten uzman sayılarının, maddeye ilişkin görüş belirten toplam uzman sayısının yarısına oranının 1 eksiği ile elde edilir.</w:t>
      </w:r>
    </w:p>
    <w:p w14:paraId="6D1AD82A" w14:textId="77777777" w:rsidR="007962CD" w:rsidRPr="00126133" w:rsidRDefault="007962CD" w:rsidP="007962CD">
      <w:pPr>
        <w:tabs>
          <w:tab w:val="center" w:pos="4251"/>
          <w:tab w:val="right" w:pos="8503"/>
        </w:tabs>
        <w:rPr>
          <w:rFonts w:eastAsia="Times New Roman" w:cs="Times New Roman"/>
          <w:szCs w:val="24"/>
          <w:lang w:eastAsia="en-US"/>
        </w:rPr>
      </w:pPr>
      <w:r w:rsidRPr="00126133">
        <w:rPr>
          <w:rFonts w:cs="Times New Roman"/>
          <w:szCs w:val="24"/>
          <w:lang w:eastAsia="en-US"/>
        </w:rPr>
        <w:tab/>
        <w:t xml:space="preserve">KGO=  </w:t>
      </w:r>
      <m:oMath>
        <m:f>
          <m:fPr>
            <m:ctrlPr>
              <w:rPr>
                <w:rFonts w:ascii="Cambria Math" w:hAnsi="Cambria Math" w:cs="Times New Roman"/>
                <w:i/>
                <w:szCs w:val="24"/>
                <w:lang w:eastAsia="en-US"/>
              </w:rPr>
            </m:ctrlPr>
          </m:fPr>
          <m:num>
            <m:r>
              <w:rPr>
                <w:rFonts w:ascii="Cambria Math" w:hAnsi="Cambria Math" w:cs="Times New Roman"/>
                <w:szCs w:val="24"/>
                <w:lang w:eastAsia="en-US"/>
              </w:rPr>
              <m:t>NG</m:t>
            </m:r>
          </m:num>
          <m:den>
            <m:r>
              <w:rPr>
                <w:rFonts w:ascii="Cambria Math" w:hAnsi="Cambria Math" w:cs="Times New Roman"/>
                <w:szCs w:val="24"/>
                <w:lang w:eastAsia="en-US"/>
              </w:rPr>
              <m:t>N/2</m:t>
            </m:r>
          </m:den>
        </m:f>
      </m:oMath>
      <w:r w:rsidRPr="00126133">
        <w:rPr>
          <w:rFonts w:eastAsia="Times New Roman" w:cs="Times New Roman"/>
          <w:szCs w:val="24"/>
          <w:lang w:eastAsia="en-US"/>
        </w:rPr>
        <w:t xml:space="preserve">  - 1</w:t>
      </w:r>
      <w:r w:rsidRPr="00126133">
        <w:rPr>
          <w:rFonts w:eastAsia="Times New Roman" w:cs="Times New Roman"/>
          <w:szCs w:val="24"/>
          <w:lang w:eastAsia="en-US"/>
        </w:rPr>
        <w:tab/>
        <w:t>(3.1.)</w:t>
      </w:r>
    </w:p>
    <w:p w14:paraId="39E3C09D" w14:textId="27C06A51" w:rsidR="007962CD" w:rsidRPr="00126133" w:rsidRDefault="007962CD" w:rsidP="007962CD">
      <w:pPr>
        <w:contextualSpacing/>
        <w:rPr>
          <w:rFonts w:cs="Times New Roman"/>
          <w:szCs w:val="24"/>
          <w:lang w:eastAsia="en-US"/>
        </w:rPr>
      </w:pPr>
      <w:r w:rsidRPr="00126133">
        <w:rPr>
          <w:rFonts w:cs="Times New Roman"/>
          <w:color w:val="000000"/>
          <w:szCs w:val="24"/>
          <w:lang w:eastAsia="en-US"/>
        </w:rPr>
        <w:t xml:space="preserve">Yukarıdaki denklemde; NG, maddeye “Gerekli” diyen uzmanlar" </w:t>
      </w:r>
      <w:r w:rsidR="00126133" w:rsidRPr="00126133">
        <w:rPr>
          <w:rFonts w:cs="Times New Roman"/>
          <w:color w:val="000000"/>
          <w:szCs w:val="24"/>
          <w:lang w:eastAsia="en-US"/>
        </w:rPr>
        <w:t>sayısını, N</w:t>
      </w:r>
      <w:r w:rsidRPr="00126133">
        <w:rPr>
          <w:rFonts w:cs="Times New Roman"/>
          <w:color w:val="000000"/>
          <w:szCs w:val="24"/>
          <w:lang w:eastAsia="en-US"/>
        </w:rPr>
        <w:t xml:space="preserve"> ise maddeye ilişkin görüş belirten toplam uzman sayısını ifade eder.  </w:t>
      </w:r>
    </w:p>
    <w:p w14:paraId="71611C87" w14:textId="66CF733D" w:rsidR="007962CD" w:rsidRDefault="007962CD" w:rsidP="007962CD">
      <w:pPr>
        <w:rPr>
          <w:rFonts w:cs="Times New Roman"/>
          <w:szCs w:val="24"/>
          <w:lang w:eastAsia="en-US"/>
        </w:rPr>
      </w:pPr>
      <w:r w:rsidRPr="00126133">
        <w:rPr>
          <w:rFonts w:cs="Times New Roman"/>
          <w:szCs w:val="24"/>
          <w:lang w:eastAsia="en-US"/>
        </w:rPr>
        <w:t>Lawshe (1975) tarafından geliştirilen teknik,</w:t>
      </w:r>
      <w:r w:rsidRPr="007962CD">
        <w:rPr>
          <w:rFonts w:cs="Times New Roman"/>
          <w:szCs w:val="24"/>
          <w:lang w:eastAsia="en-US"/>
        </w:rPr>
        <w:t xml:space="preserve"> Veneziano ve Hooper (1997) tarafından tabloya dönüştürülmüştür. Buna göre, uzman sayısına ilişkin minimum değerler aynı zamanda maddenin istatistiksel anlamlılığını </w:t>
      </w:r>
      <w:r w:rsidR="00126133" w:rsidRPr="007962CD">
        <w:rPr>
          <w:rFonts w:cs="Times New Roman"/>
          <w:szCs w:val="24"/>
          <w:lang w:eastAsia="en-US"/>
        </w:rPr>
        <w:t>da vermektedir</w:t>
      </w:r>
      <w:r w:rsidRPr="007962CD">
        <w:rPr>
          <w:rFonts w:cs="Times New Roman"/>
          <w:szCs w:val="24"/>
          <w:lang w:eastAsia="en-US"/>
        </w:rPr>
        <w:t xml:space="preserve"> (Yurdugül, 2005). Tablo 3.2. α= 0,05 anlamlılık düzeyinde Kapsam Geçerlik oranları için minimum değerlerine yer verilmiştir. </w:t>
      </w:r>
    </w:p>
    <w:p w14:paraId="3F84CC91" w14:textId="77777777" w:rsidR="00147135" w:rsidRPr="007962CD" w:rsidRDefault="00147135" w:rsidP="00147135">
      <w:pPr>
        <w:spacing w:line="240" w:lineRule="auto"/>
        <w:rPr>
          <w:rFonts w:cs="Times New Roman"/>
          <w:szCs w:val="24"/>
          <w:lang w:eastAsia="en-US"/>
        </w:rPr>
      </w:pPr>
    </w:p>
    <w:p w14:paraId="35904A8C" w14:textId="256A4011" w:rsidR="007962CD" w:rsidRPr="00376676" w:rsidRDefault="009942F7" w:rsidP="00376676">
      <w:pPr>
        <w:pStyle w:val="ResimYazs"/>
        <w:rPr>
          <w:rStyle w:val="TezMetniChar"/>
          <w:b w:val="0"/>
          <w:sz w:val="22"/>
          <w:szCs w:val="22"/>
        </w:rPr>
      </w:pPr>
      <w:bookmarkStart w:id="204" w:name="_Toc137495638"/>
      <w:bookmarkStart w:id="205" w:name="_Toc137570547"/>
      <w:r>
        <w:t xml:space="preserve">Tablo </w:t>
      </w:r>
      <w:fldSimple w:instr=" STYLEREF 1 \s ">
        <w:r w:rsidR="008E5B2D">
          <w:rPr>
            <w:noProof/>
          </w:rPr>
          <w:t>3</w:t>
        </w:r>
      </w:fldSimple>
      <w:r>
        <w:t>.</w:t>
      </w:r>
      <w:fldSimple w:instr=" SEQ Tablo \* ARABIC \s 1 ">
        <w:r w:rsidR="008E5B2D">
          <w:rPr>
            <w:noProof/>
          </w:rPr>
          <w:t>2</w:t>
        </w:r>
      </w:fldSimple>
      <w:r>
        <w:t>.</w:t>
      </w:r>
      <w:r w:rsidR="007962CD" w:rsidRPr="007962CD">
        <w:rPr>
          <w:lang w:eastAsia="en-US"/>
        </w:rPr>
        <w:t xml:space="preserve"> </w:t>
      </w:r>
      <w:r w:rsidR="007962CD" w:rsidRPr="00376676">
        <w:rPr>
          <w:rStyle w:val="TezMetniChar"/>
          <w:b w:val="0"/>
          <w:sz w:val="22"/>
          <w:szCs w:val="22"/>
        </w:rPr>
        <w:t>α= 0,05 Anlamlılık Düzeyinde KGO’ları İçin Minimum Değerler (Yurdugül, 2005)</w:t>
      </w:r>
      <w:bookmarkEnd w:id="204"/>
      <w:bookmarkEnd w:id="205"/>
    </w:p>
    <w:tbl>
      <w:tblPr>
        <w:tblStyle w:val="TabloKlavuzu4"/>
        <w:tblpPr w:leftFromText="141" w:rightFromText="141" w:vertAnchor="text" w:horzAnchor="margin" w:tblpY="6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7"/>
        <w:gridCol w:w="2192"/>
        <w:gridCol w:w="2126"/>
        <w:gridCol w:w="2128"/>
      </w:tblGrid>
      <w:tr w:rsidR="007962CD" w:rsidRPr="00F2191B" w14:paraId="373E88F2" w14:textId="77777777" w:rsidTr="00F2191B">
        <w:tc>
          <w:tcPr>
            <w:tcW w:w="2093" w:type="dxa"/>
          </w:tcPr>
          <w:p w14:paraId="7B88BF16" w14:textId="77777777" w:rsidR="007962CD" w:rsidRPr="00F2191B" w:rsidRDefault="007962CD" w:rsidP="00126133">
            <w:pPr>
              <w:spacing w:line="240" w:lineRule="auto"/>
              <w:ind w:firstLine="0"/>
              <w:rPr>
                <w:b/>
                <w:bCs/>
                <w:sz w:val="20"/>
                <w:szCs w:val="24"/>
              </w:rPr>
            </w:pPr>
            <w:r w:rsidRPr="00F2191B">
              <w:rPr>
                <w:b/>
                <w:bCs/>
                <w:sz w:val="20"/>
                <w:szCs w:val="24"/>
              </w:rPr>
              <w:t>Uzman Sayısı</w:t>
            </w:r>
          </w:p>
        </w:tc>
        <w:tc>
          <w:tcPr>
            <w:tcW w:w="2228" w:type="dxa"/>
          </w:tcPr>
          <w:p w14:paraId="4817B437"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c>
          <w:tcPr>
            <w:tcW w:w="2161" w:type="dxa"/>
          </w:tcPr>
          <w:p w14:paraId="50697A52" w14:textId="77777777" w:rsidR="007962CD" w:rsidRPr="00F2191B" w:rsidRDefault="007962CD" w:rsidP="00126133">
            <w:pPr>
              <w:spacing w:line="240" w:lineRule="auto"/>
              <w:ind w:firstLine="0"/>
              <w:rPr>
                <w:b/>
                <w:bCs/>
                <w:sz w:val="20"/>
                <w:szCs w:val="24"/>
              </w:rPr>
            </w:pPr>
            <w:r w:rsidRPr="00F2191B">
              <w:rPr>
                <w:b/>
                <w:bCs/>
                <w:color w:val="000000"/>
                <w:sz w:val="20"/>
                <w:szCs w:val="24"/>
              </w:rPr>
              <w:t>Uzman Sayısı</w:t>
            </w:r>
          </w:p>
        </w:tc>
        <w:tc>
          <w:tcPr>
            <w:tcW w:w="2161" w:type="dxa"/>
          </w:tcPr>
          <w:p w14:paraId="79867B8B"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r>
      <w:tr w:rsidR="007962CD" w:rsidRPr="00F2191B" w14:paraId="3434788A" w14:textId="77777777" w:rsidTr="00F2191B">
        <w:tc>
          <w:tcPr>
            <w:tcW w:w="2093" w:type="dxa"/>
          </w:tcPr>
          <w:p w14:paraId="751872B8" w14:textId="77777777" w:rsidR="007962CD" w:rsidRPr="00F2191B" w:rsidRDefault="007962CD" w:rsidP="00126133">
            <w:pPr>
              <w:spacing w:line="240" w:lineRule="auto"/>
              <w:rPr>
                <w:sz w:val="20"/>
                <w:szCs w:val="24"/>
              </w:rPr>
            </w:pPr>
            <w:r w:rsidRPr="00F2191B">
              <w:rPr>
                <w:sz w:val="20"/>
                <w:szCs w:val="24"/>
              </w:rPr>
              <w:t>5</w:t>
            </w:r>
          </w:p>
        </w:tc>
        <w:tc>
          <w:tcPr>
            <w:tcW w:w="2228" w:type="dxa"/>
          </w:tcPr>
          <w:p w14:paraId="45F5EFA2"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06F6FE2F" w14:textId="77777777" w:rsidR="007962CD" w:rsidRPr="00F2191B" w:rsidRDefault="007962CD" w:rsidP="00126133">
            <w:pPr>
              <w:spacing w:line="240" w:lineRule="auto"/>
              <w:rPr>
                <w:sz w:val="20"/>
                <w:szCs w:val="24"/>
              </w:rPr>
            </w:pPr>
            <w:r w:rsidRPr="00F2191B">
              <w:rPr>
                <w:sz w:val="20"/>
                <w:szCs w:val="24"/>
              </w:rPr>
              <w:t>13</w:t>
            </w:r>
          </w:p>
        </w:tc>
        <w:tc>
          <w:tcPr>
            <w:tcW w:w="2161" w:type="dxa"/>
          </w:tcPr>
          <w:p w14:paraId="4C820CDE" w14:textId="77777777" w:rsidR="007962CD" w:rsidRPr="00F2191B" w:rsidRDefault="007962CD" w:rsidP="00126133">
            <w:pPr>
              <w:spacing w:line="240" w:lineRule="auto"/>
              <w:rPr>
                <w:sz w:val="20"/>
                <w:szCs w:val="24"/>
              </w:rPr>
            </w:pPr>
            <w:r w:rsidRPr="00F2191B">
              <w:rPr>
                <w:sz w:val="20"/>
                <w:szCs w:val="24"/>
              </w:rPr>
              <w:t>0.54</w:t>
            </w:r>
          </w:p>
        </w:tc>
      </w:tr>
      <w:tr w:rsidR="007962CD" w:rsidRPr="00F2191B" w14:paraId="5F785B29" w14:textId="77777777" w:rsidTr="00F2191B">
        <w:tc>
          <w:tcPr>
            <w:tcW w:w="2093" w:type="dxa"/>
          </w:tcPr>
          <w:p w14:paraId="5C012271" w14:textId="77777777" w:rsidR="007962CD" w:rsidRPr="00F2191B" w:rsidRDefault="007962CD" w:rsidP="00126133">
            <w:pPr>
              <w:spacing w:line="240" w:lineRule="auto"/>
              <w:rPr>
                <w:sz w:val="20"/>
                <w:szCs w:val="24"/>
              </w:rPr>
            </w:pPr>
            <w:r w:rsidRPr="00F2191B">
              <w:rPr>
                <w:sz w:val="20"/>
                <w:szCs w:val="24"/>
              </w:rPr>
              <w:t>6</w:t>
            </w:r>
          </w:p>
        </w:tc>
        <w:tc>
          <w:tcPr>
            <w:tcW w:w="2228" w:type="dxa"/>
          </w:tcPr>
          <w:p w14:paraId="329340DD"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562C22C5" w14:textId="77777777" w:rsidR="007962CD" w:rsidRPr="00F2191B" w:rsidRDefault="007962CD" w:rsidP="00126133">
            <w:pPr>
              <w:spacing w:line="240" w:lineRule="auto"/>
              <w:rPr>
                <w:sz w:val="20"/>
                <w:szCs w:val="24"/>
              </w:rPr>
            </w:pPr>
            <w:r w:rsidRPr="00F2191B">
              <w:rPr>
                <w:sz w:val="20"/>
                <w:szCs w:val="24"/>
              </w:rPr>
              <w:t>14</w:t>
            </w:r>
          </w:p>
        </w:tc>
        <w:tc>
          <w:tcPr>
            <w:tcW w:w="2161" w:type="dxa"/>
          </w:tcPr>
          <w:p w14:paraId="763EBA27" w14:textId="77777777" w:rsidR="007962CD" w:rsidRPr="00F2191B" w:rsidRDefault="007962CD" w:rsidP="00126133">
            <w:pPr>
              <w:spacing w:line="240" w:lineRule="auto"/>
              <w:rPr>
                <w:sz w:val="20"/>
                <w:szCs w:val="24"/>
              </w:rPr>
            </w:pPr>
            <w:r w:rsidRPr="00F2191B">
              <w:rPr>
                <w:sz w:val="20"/>
                <w:szCs w:val="24"/>
              </w:rPr>
              <w:t>0.51</w:t>
            </w:r>
          </w:p>
        </w:tc>
      </w:tr>
      <w:tr w:rsidR="007962CD" w:rsidRPr="00F2191B" w14:paraId="307204D1" w14:textId="77777777" w:rsidTr="00F2191B">
        <w:tc>
          <w:tcPr>
            <w:tcW w:w="2093" w:type="dxa"/>
          </w:tcPr>
          <w:p w14:paraId="274E0A70" w14:textId="77777777" w:rsidR="007962CD" w:rsidRPr="00F2191B" w:rsidRDefault="007962CD" w:rsidP="00126133">
            <w:pPr>
              <w:spacing w:line="240" w:lineRule="auto"/>
              <w:rPr>
                <w:sz w:val="20"/>
                <w:szCs w:val="24"/>
              </w:rPr>
            </w:pPr>
            <w:r w:rsidRPr="00F2191B">
              <w:rPr>
                <w:sz w:val="20"/>
                <w:szCs w:val="24"/>
              </w:rPr>
              <w:t>7</w:t>
            </w:r>
          </w:p>
        </w:tc>
        <w:tc>
          <w:tcPr>
            <w:tcW w:w="2228" w:type="dxa"/>
          </w:tcPr>
          <w:p w14:paraId="77F33CA8"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496AEE4B" w14:textId="77777777" w:rsidR="007962CD" w:rsidRPr="00F2191B" w:rsidRDefault="007962CD" w:rsidP="00126133">
            <w:pPr>
              <w:spacing w:line="240" w:lineRule="auto"/>
              <w:rPr>
                <w:sz w:val="20"/>
                <w:szCs w:val="24"/>
              </w:rPr>
            </w:pPr>
            <w:r w:rsidRPr="00F2191B">
              <w:rPr>
                <w:sz w:val="20"/>
                <w:szCs w:val="24"/>
              </w:rPr>
              <w:t>15</w:t>
            </w:r>
          </w:p>
        </w:tc>
        <w:tc>
          <w:tcPr>
            <w:tcW w:w="2161" w:type="dxa"/>
          </w:tcPr>
          <w:p w14:paraId="2644976D" w14:textId="77777777" w:rsidR="007962CD" w:rsidRPr="00F2191B" w:rsidRDefault="007962CD" w:rsidP="00126133">
            <w:pPr>
              <w:spacing w:line="240" w:lineRule="auto"/>
              <w:rPr>
                <w:sz w:val="20"/>
                <w:szCs w:val="24"/>
              </w:rPr>
            </w:pPr>
            <w:r w:rsidRPr="00F2191B">
              <w:rPr>
                <w:sz w:val="20"/>
                <w:szCs w:val="24"/>
              </w:rPr>
              <w:t>0.49</w:t>
            </w:r>
          </w:p>
        </w:tc>
      </w:tr>
      <w:tr w:rsidR="007962CD" w:rsidRPr="00F2191B" w14:paraId="48C444B5" w14:textId="77777777" w:rsidTr="00F2191B">
        <w:tc>
          <w:tcPr>
            <w:tcW w:w="2093" w:type="dxa"/>
          </w:tcPr>
          <w:p w14:paraId="212FA610" w14:textId="77777777" w:rsidR="007962CD" w:rsidRPr="00F2191B" w:rsidRDefault="007962CD" w:rsidP="00126133">
            <w:pPr>
              <w:spacing w:line="240" w:lineRule="auto"/>
              <w:rPr>
                <w:sz w:val="20"/>
                <w:szCs w:val="24"/>
              </w:rPr>
            </w:pPr>
            <w:r w:rsidRPr="00F2191B">
              <w:rPr>
                <w:sz w:val="20"/>
                <w:szCs w:val="24"/>
              </w:rPr>
              <w:t>8</w:t>
            </w:r>
          </w:p>
        </w:tc>
        <w:tc>
          <w:tcPr>
            <w:tcW w:w="2228" w:type="dxa"/>
          </w:tcPr>
          <w:p w14:paraId="3C026903" w14:textId="77777777" w:rsidR="007962CD" w:rsidRPr="00F2191B" w:rsidRDefault="007962CD" w:rsidP="00126133">
            <w:pPr>
              <w:spacing w:line="240" w:lineRule="auto"/>
              <w:rPr>
                <w:sz w:val="20"/>
                <w:szCs w:val="24"/>
              </w:rPr>
            </w:pPr>
            <w:r w:rsidRPr="00F2191B">
              <w:rPr>
                <w:color w:val="000000"/>
                <w:sz w:val="20"/>
                <w:szCs w:val="24"/>
              </w:rPr>
              <w:t>0.78</w:t>
            </w:r>
          </w:p>
        </w:tc>
        <w:tc>
          <w:tcPr>
            <w:tcW w:w="2161" w:type="dxa"/>
          </w:tcPr>
          <w:p w14:paraId="43837095" w14:textId="77777777" w:rsidR="007962CD" w:rsidRPr="00F2191B" w:rsidRDefault="007962CD" w:rsidP="00126133">
            <w:pPr>
              <w:spacing w:line="240" w:lineRule="auto"/>
              <w:rPr>
                <w:sz w:val="20"/>
                <w:szCs w:val="24"/>
              </w:rPr>
            </w:pPr>
            <w:r w:rsidRPr="00F2191B">
              <w:rPr>
                <w:sz w:val="20"/>
                <w:szCs w:val="24"/>
              </w:rPr>
              <w:t>20</w:t>
            </w:r>
          </w:p>
        </w:tc>
        <w:tc>
          <w:tcPr>
            <w:tcW w:w="2161" w:type="dxa"/>
          </w:tcPr>
          <w:p w14:paraId="2482CB76" w14:textId="77777777" w:rsidR="007962CD" w:rsidRPr="00F2191B" w:rsidRDefault="007962CD" w:rsidP="00126133">
            <w:pPr>
              <w:spacing w:line="240" w:lineRule="auto"/>
              <w:rPr>
                <w:sz w:val="20"/>
                <w:szCs w:val="24"/>
              </w:rPr>
            </w:pPr>
            <w:r w:rsidRPr="00F2191B">
              <w:rPr>
                <w:sz w:val="20"/>
                <w:szCs w:val="24"/>
              </w:rPr>
              <w:t>0.42</w:t>
            </w:r>
          </w:p>
        </w:tc>
      </w:tr>
      <w:tr w:rsidR="007962CD" w:rsidRPr="00F2191B" w14:paraId="41C6CF50" w14:textId="77777777" w:rsidTr="00F2191B">
        <w:tc>
          <w:tcPr>
            <w:tcW w:w="2093" w:type="dxa"/>
          </w:tcPr>
          <w:p w14:paraId="2C8CC19A" w14:textId="77777777" w:rsidR="007962CD" w:rsidRPr="00F2191B" w:rsidRDefault="007962CD" w:rsidP="00126133">
            <w:pPr>
              <w:spacing w:line="240" w:lineRule="auto"/>
              <w:rPr>
                <w:sz w:val="20"/>
                <w:szCs w:val="24"/>
              </w:rPr>
            </w:pPr>
            <w:r w:rsidRPr="00F2191B">
              <w:rPr>
                <w:sz w:val="20"/>
                <w:szCs w:val="24"/>
              </w:rPr>
              <w:t>9</w:t>
            </w:r>
          </w:p>
        </w:tc>
        <w:tc>
          <w:tcPr>
            <w:tcW w:w="2228" w:type="dxa"/>
          </w:tcPr>
          <w:p w14:paraId="2EEBEF5D" w14:textId="77777777" w:rsidR="007962CD" w:rsidRPr="00F2191B" w:rsidRDefault="007962CD" w:rsidP="00126133">
            <w:pPr>
              <w:spacing w:line="240" w:lineRule="auto"/>
              <w:rPr>
                <w:sz w:val="20"/>
                <w:szCs w:val="24"/>
              </w:rPr>
            </w:pPr>
            <w:r w:rsidRPr="00F2191B">
              <w:rPr>
                <w:color w:val="000000"/>
                <w:sz w:val="20"/>
                <w:szCs w:val="24"/>
              </w:rPr>
              <w:t>0.75</w:t>
            </w:r>
          </w:p>
        </w:tc>
        <w:tc>
          <w:tcPr>
            <w:tcW w:w="2161" w:type="dxa"/>
          </w:tcPr>
          <w:p w14:paraId="2C4A8207" w14:textId="77777777" w:rsidR="007962CD" w:rsidRPr="00F2191B" w:rsidRDefault="007962CD" w:rsidP="00126133">
            <w:pPr>
              <w:spacing w:line="240" w:lineRule="auto"/>
              <w:rPr>
                <w:sz w:val="20"/>
                <w:szCs w:val="24"/>
              </w:rPr>
            </w:pPr>
            <w:r w:rsidRPr="00F2191B">
              <w:rPr>
                <w:sz w:val="20"/>
                <w:szCs w:val="24"/>
              </w:rPr>
              <w:t>25</w:t>
            </w:r>
          </w:p>
        </w:tc>
        <w:tc>
          <w:tcPr>
            <w:tcW w:w="2161" w:type="dxa"/>
          </w:tcPr>
          <w:p w14:paraId="416B05B5" w14:textId="77777777" w:rsidR="007962CD" w:rsidRPr="00F2191B" w:rsidRDefault="007962CD" w:rsidP="00126133">
            <w:pPr>
              <w:spacing w:line="240" w:lineRule="auto"/>
              <w:rPr>
                <w:sz w:val="20"/>
                <w:szCs w:val="24"/>
              </w:rPr>
            </w:pPr>
            <w:r w:rsidRPr="00F2191B">
              <w:rPr>
                <w:sz w:val="20"/>
                <w:szCs w:val="24"/>
              </w:rPr>
              <w:t>0.37</w:t>
            </w:r>
          </w:p>
        </w:tc>
      </w:tr>
      <w:tr w:rsidR="007962CD" w:rsidRPr="00F2191B" w14:paraId="5F19D9A8" w14:textId="77777777" w:rsidTr="00F2191B">
        <w:tc>
          <w:tcPr>
            <w:tcW w:w="2093" w:type="dxa"/>
          </w:tcPr>
          <w:p w14:paraId="030C12BF" w14:textId="77777777" w:rsidR="007962CD" w:rsidRPr="00F2191B" w:rsidRDefault="007962CD" w:rsidP="00126133">
            <w:pPr>
              <w:spacing w:line="240" w:lineRule="auto"/>
              <w:rPr>
                <w:sz w:val="20"/>
                <w:szCs w:val="24"/>
              </w:rPr>
            </w:pPr>
            <w:r w:rsidRPr="00F2191B">
              <w:rPr>
                <w:sz w:val="20"/>
                <w:szCs w:val="24"/>
              </w:rPr>
              <w:t>10</w:t>
            </w:r>
          </w:p>
        </w:tc>
        <w:tc>
          <w:tcPr>
            <w:tcW w:w="2228" w:type="dxa"/>
          </w:tcPr>
          <w:p w14:paraId="0137E555" w14:textId="77777777" w:rsidR="007962CD" w:rsidRPr="00F2191B" w:rsidRDefault="007962CD" w:rsidP="00126133">
            <w:pPr>
              <w:spacing w:line="240" w:lineRule="auto"/>
              <w:rPr>
                <w:sz w:val="20"/>
                <w:szCs w:val="24"/>
              </w:rPr>
            </w:pPr>
            <w:r w:rsidRPr="00F2191B">
              <w:rPr>
                <w:color w:val="000000"/>
                <w:sz w:val="20"/>
                <w:szCs w:val="24"/>
              </w:rPr>
              <w:t>0.62</w:t>
            </w:r>
          </w:p>
        </w:tc>
        <w:tc>
          <w:tcPr>
            <w:tcW w:w="2161" w:type="dxa"/>
          </w:tcPr>
          <w:p w14:paraId="5865AD58" w14:textId="77777777" w:rsidR="007962CD" w:rsidRPr="00F2191B" w:rsidRDefault="007962CD" w:rsidP="00126133">
            <w:pPr>
              <w:spacing w:line="240" w:lineRule="auto"/>
              <w:rPr>
                <w:sz w:val="20"/>
                <w:szCs w:val="24"/>
              </w:rPr>
            </w:pPr>
            <w:r w:rsidRPr="00F2191B">
              <w:rPr>
                <w:sz w:val="20"/>
                <w:szCs w:val="24"/>
              </w:rPr>
              <w:t>30</w:t>
            </w:r>
          </w:p>
        </w:tc>
        <w:tc>
          <w:tcPr>
            <w:tcW w:w="2161" w:type="dxa"/>
          </w:tcPr>
          <w:p w14:paraId="4FB7F409" w14:textId="77777777" w:rsidR="007962CD" w:rsidRPr="00F2191B" w:rsidRDefault="007962CD" w:rsidP="00126133">
            <w:pPr>
              <w:spacing w:line="240" w:lineRule="auto"/>
              <w:rPr>
                <w:sz w:val="20"/>
                <w:szCs w:val="24"/>
              </w:rPr>
            </w:pPr>
            <w:r w:rsidRPr="00F2191B">
              <w:rPr>
                <w:sz w:val="20"/>
                <w:szCs w:val="24"/>
              </w:rPr>
              <w:t>0.33</w:t>
            </w:r>
          </w:p>
        </w:tc>
      </w:tr>
      <w:tr w:rsidR="007962CD" w:rsidRPr="00F2191B" w14:paraId="3F23F6C9" w14:textId="77777777" w:rsidTr="00F2191B">
        <w:tc>
          <w:tcPr>
            <w:tcW w:w="2093" w:type="dxa"/>
          </w:tcPr>
          <w:p w14:paraId="7DBFDA71" w14:textId="77777777" w:rsidR="007962CD" w:rsidRPr="00F2191B" w:rsidRDefault="007962CD" w:rsidP="00126133">
            <w:pPr>
              <w:spacing w:line="240" w:lineRule="auto"/>
              <w:rPr>
                <w:sz w:val="20"/>
                <w:szCs w:val="24"/>
              </w:rPr>
            </w:pPr>
            <w:r w:rsidRPr="00F2191B">
              <w:rPr>
                <w:sz w:val="20"/>
                <w:szCs w:val="24"/>
              </w:rPr>
              <w:t>11</w:t>
            </w:r>
          </w:p>
        </w:tc>
        <w:tc>
          <w:tcPr>
            <w:tcW w:w="2228" w:type="dxa"/>
          </w:tcPr>
          <w:p w14:paraId="442C2E24" w14:textId="77777777" w:rsidR="007962CD" w:rsidRPr="00F2191B" w:rsidRDefault="007962CD" w:rsidP="00126133">
            <w:pPr>
              <w:spacing w:line="240" w:lineRule="auto"/>
              <w:rPr>
                <w:sz w:val="20"/>
                <w:szCs w:val="24"/>
              </w:rPr>
            </w:pPr>
            <w:r w:rsidRPr="00F2191B">
              <w:rPr>
                <w:color w:val="000000"/>
                <w:sz w:val="20"/>
                <w:szCs w:val="24"/>
              </w:rPr>
              <w:t>0.59</w:t>
            </w:r>
          </w:p>
        </w:tc>
        <w:tc>
          <w:tcPr>
            <w:tcW w:w="2161" w:type="dxa"/>
          </w:tcPr>
          <w:p w14:paraId="6DF2F61D" w14:textId="77777777" w:rsidR="007962CD" w:rsidRPr="00F2191B" w:rsidRDefault="007962CD" w:rsidP="00126133">
            <w:pPr>
              <w:spacing w:line="240" w:lineRule="auto"/>
              <w:rPr>
                <w:sz w:val="20"/>
                <w:szCs w:val="24"/>
              </w:rPr>
            </w:pPr>
            <w:r w:rsidRPr="00F2191B">
              <w:rPr>
                <w:sz w:val="20"/>
                <w:szCs w:val="24"/>
              </w:rPr>
              <w:t>35</w:t>
            </w:r>
          </w:p>
        </w:tc>
        <w:tc>
          <w:tcPr>
            <w:tcW w:w="2161" w:type="dxa"/>
          </w:tcPr>
          <w:p w14:paraId="1CD8AAFA" w14:textId="77777777" w:rsidR="007962CD" w:rsidRPr="00F2191B" w:rsidRDefault="007962CD" w:rsidP="00126133">
            <w:pPr>
              <w:spacing w:line="240" w:lineRule="auto"/>
              <w:rPr>
                <w:sz w:val="20"/>
                <w:szCs w:val="24"/>
              </w:rPr>
            </w:pPr>
            <w:r w:rsidRPr="00F2191B">
              <w:rPr>
                <w:sz w:val="20"/>
                <w:szCs w:val="24"/>
              </w:rPr>
              <w:t>0.31</w:t>
            </w:r>
          </w:p>
        </w:tc>
      </w:tr>
      <w:tr w:rsidR="007962CD" w:rsidRPr="00F2191B" w14:paraId="32BA1E44" w14:textId="77777777" w:rsidTr="00F2191B">
        <w:tc>
          <w:tcPr>
            <w:tcW w:w="2093" w:type="dxa"/>
          </w:tcPr>
          <w:p w14:paraId="61BF5F2D" w14:textId="77777777" w:rsidR="007962CD" w:rsidRPr="00F2191B" w:rsidRDefault="007962CD" w:rsidP="00126133">
            <w:pPr>
              <w:spacing w:line="240" w:lineRule="auto"/>
              <w:rPr>
                <w:sz w:val="20"/>
                <w:szCs w:val="24"/>
              </w:rPr>
            </w:pPr>
            <w:r w:rsidRPr="00F2191B">
              <w:rPr>
                <w:sz w:val="20"/>
                <w:szCs w:val="24"/>
              </w:rPr>
              <w:t>12</w:t>
            </w:r>
          </w:p>
        </w:tc>
        <w:tc>
          <w:tcPr>
            <w:tcW w:w="2228" w:type="dxa"/>
          </w:tcPr>
          <w:p w14:paraId="05B3193E" w14:textId="77777777" w:rsidR="007962CD" w:rsidRPr="00F2191B" w:rsidRDefault="007962CD" w:rsidP="00126133">
            <w:pPr>
              <w:spacing w:line="240" w:lineRule="auto"/>
              <w:rPr>
                <w:sz w:val="20"/>
                <w:szCs w:val="24"/>
              </w:rPr>
            </w:pPr>
            <w:r w:rsidRPr="00F2191B">
              <w:rPr>
                <w:color w:val="000000"/>
                <w:sz w:val="20"/>
                <w:szCs w:val="24"/>
              </w:rPr>
              <w:t>0.56</w:t>
            </w:r>
          </w:p>
        </w:tc>
        <w:tc>
          <w:tcPr>
            <w:tcW w:w="2161" w:type="dxa"/>
          </w:tcPr>
          <w:p w14:paraId="42DC1579" w14:textId="77777777" w:rsidR="007962CD" w:rsidRPr="00F2191B" w:rsidRDefault="007962CD" w:rsidP="00126133">
            <w:pPr>
              <w:spacing w:line="240" w:lineRule="auto"/>
              <w:rPr>
                <w:sz w:val="20"/>
                <w:szCs w:val="24"/>
              </w:rPr>
            </w:pPr>
            <w:r w:rsidRPr="00F2191B">
              <w:rPr>
                <w:sz w:val="20"/>
                <w:szCs w:val="24"/>
              </w:rPr>
              <w:t>40+</w:t>
            </w:r>
          </w:p>
        </w:tc>
        <w:tc>
          <w:tcPr>
            <w:tcW w:w="2161" w:type="dxa"/>
          </w:tcPr>
          <w:p w14:paraId="10309468" w14:textId="77777777" w:rsidR="007962CD" w:rsidRPr="00F2191B" w:rsidRDefault="007962CD" w:rsidP="00126133">
            <w:pPr>
              <w:spacing w:line="240" w:lineRule="auto"/>
              <w:rPr>
                <w:sz w:val="20"/>
                <w:szCs w:val="24"/>
              </w:rPr>
            </w:pPr>
            <w:r w:rsidRPr="00F2191B">
              <w:rPr>
                <w:sz w:val="20"/>
                <w:szCs w:val="24"/>
              </w:rPr>
              <w:t>0.29</w:t>
            </w:r>
          </w:p>
        </w:tc>
      </w:tr>
    </w:tbl>
    <w:p w14:paraId="240C092E" w14:textId="77777777" w:rsidR="00F2191B" w:rsidRDefault="00F2191B" w:rsidP="00F2191B">
      <w:pPr>
        <w:spacing w:line="240" w:lineRule="auto"/>
        <w:rPr>
          <w:rFonts w:cs="Times New Roman"/>
          <w:color w:val="000000"/>
          <w:szCs w:val="24"/>
          <w:lang w:eastAsia="en-US"/>
        </w:rPr>
      </w:pPr>
    </w:p>
    <w:p w14:paraId="7C6094DF" w14:textId="3F355D60" w:rsidR="007962CD" w:rsidRDefault="007962CD" w:rsidP="007962CD">
      <w:pPr>
        <w:rPr>
          <w:rFonts w:cs="Times New Roman"/>
          <w:color w:val="000000"/>
          <w:szCs w:val="24"/>
          <w:lang w:eastAsia="en-US"/>
        </w:rPr>
      </w:pPr>
      <w:r w:rsidRPr="007962CD">
        <w:rPr>
          <w:rFonts w:cs="Times New Roman"/>
          <w:color w:val="000000"/>
          <w:szCs w:val="24"/>
          <w:lang w:eastAsia="en-US"/>
        </w:rPr>
        <w:t xml:space="preserve">KGO oranları hesaplanan geliştirilen yarı yapılandırılmış görüşme formunun kapsam geçerlik oranı 1,00 olarak hesaplanmıştır. Söz konusu “Fen Bilimleri </w:t>
      </w:r>
      <w:r w:rsidRPr="007962CD">
        <w:rPr>
          <w:rFonts w:cs="Times New Roman"/>
          <w:color w:val="000000"/>
          <w:szCs w:val="24"/>
          <w:lang w:eastAsia="en-US"/>
        </w:rPr>
        <w:lastRenderedPageBreak/>
        <w:t xml:space="preserve">Öğretmenlerinin Web 2.0 Araçlarına İlişkin </w:t>
      </w:r>
      <w:r w:rsidR="005B2985" w:rsidRPr="007962CD">
        <w:rPr>
          <w:rFonts w:cs="Times New Roman"/>
          <w:color w:val="000000"/>
          <w:szCs w:val="24"/>
          <w:lang w:eastAsia="en-US"/>
        </w:rPr>
        <w:t>Görüşleri; Yarı</w:t>
      </w:r>
      <w:r w:rsidRPr="007962CD">
        <w:rPr>
          <w:rFonts w:cs="Times New Roman"/>
          <w:color w:val="000000"/>
          <w:szCs w:val="24"/>
          <w:lang w:eastAsia="en-US"/>
        </w:rPr>
        <w:t xml:space="preserve">-Yapılandırılmış </w:t>
      </w:r>
      <w:r w:rsidR="00F2191B" w:rsidRPr="007962CD">
        <w:rPr>
          <w:rFonts w:cs="Times New Roman"/>
          <w:color w:val="000000"/>
          <w:szCs w:val="24"/>
          <w:lang w:eastAsia="en-US"/>
        </w:rPr>
        <w:t xml:space="preserve">Görüşme </w:t>
      </w:r>
      <w:r w:rsidR="009718C7" w:rsidRPr="007962CD">
        <w:rPr>
          <w:rFonts w:cs="Times New Roman"/>
          <w:color w:val="000000"/>
          <w:szCs w:val="24"/>
          <w:lang w:eastAsia="en-US"/>
        </w:rPr>
        <w:t>Formu” EK</w:t>
      </w:r>
      <w:r w:rsidRPr="007962CD">
        <w:rPr>
          <w:rFonts w:cs="Times New Roman"/>
          <w:color w:val="000000"/>
          <w:szCs w:val="24"/>
          <w:lang w:eastAsia="en-US"/>
        </w:rPr>
        <w:t xml:space="preserve"> </w:t>
      </w:r>
      <w:r w:rsidR="00F2191B" w:rsidRPr="007962CD">
        <w:rPr>
          <w:rFonts w:cs="Times New Roman"/>
          <w:color w:val="000000"/>
          <w:szCs w:val="24"/>
          <w:lang w:eastAsia="en-US"/>
        </w:rPr>
        <w:t>4’te sunulmuştur</w:t>
      </w:r>
      <w:r w:rsidRPr="007962CD">
        <w:rPr>
          <w:rFonts w:cs="Times New Roman"/>
          <w:color w:val="000000"/>
          <w:szCs w:val="24"/>
          <w:lang w:eastAsia="en-US"/>
        </w:rPr>
        <w:t xml:space="preserve">. </w:t>
      </w:r>
    </w:p>
    <w:p w14:paraId="78F480D4" w14:textId="77777777" w:rsidR="00C1321A" w:rsidRPr="007962CD" w:rsidRDefault="00C1321A" w:rsidP="00147135">
      <w:pPr>
        <w:spacing w:line="240" w:lineRule="auto"/>
        <w:rPr>
          <w:rFonts w:cs="Times New Roman"/>
          <w:color w:val="000000"/>
          <w:szCs w:val="24"/>
          <w:lang w:eastAsia="en-US"/>
        </w:rPr>
      </w:pPr>
    </w:p>
    <w:p w14:paraId="203C2BEB" w14:textId="77777777" w:rsidR="007962CD" w:rsidRPr="007962CD" w:rsidRDefault="007962CD" w:rsidP="00C72638">
      <w:pPr>
        <w:pStyle w:val="Balk2"/>
        <w:numPr>
          <w:ilvl w:val="1"/>
          <w:numId w:val="3"/>
        </w:numPr>
        <w:tabs>
          <w:tab w:val="left" w:pos="851"/>
        </w:tabs>
        <w:ind w:left="709" w:hanging="425"/>
      </w:pPr>
      <w:r w:rsidRPr="007962CD">
        <w:t xml:space="preserve"> </w:t>
      </w:r>
      <w:bookmarkStart w:id="206" w:name="_Toc137494575"/>
      <w:bookmarkStart w:id="207" w:name="_Toc137570521"/>
      <w:r w:rsidRPr="007962CD">
        <w:t>Metot</w:t>
      </w:r>
      <w:bookmarkEnd w:id="206"/>
      <w:bookmarkEnd w:id="207"/>
    </w:p>
    <w:p w14:paraId="3F6DA86B" w14:textId="175FFB94"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08" w:name="_Toc137494576"/>
      <w:bookmarkStart w:id="209" w:name="_Toc137570522"/>
      <w:r w:rsidRPr="007962CD">
        <w:rPr>
          <w:rFonts w:eastAsia="Times New Roman" w:cs="Times New Roman"/>
          <w:b/>
          <w:color w:val="000000"/>
          <w:szCs w:val="24"/>
          <w:lang w:eastAsia="en-US"/>
        </w:rPr>
        <w:t>Araştırmanın Yöntem ve Deseni</w:t>
      </w:r>
      <w:bookmarkEnd w:id="191"/>
      <w:bookmarkEnd w:id="208"/>
      <w:bookmarkEnd w:id="209"/>
    </w:p>
    <w:p w14:paraId="6CE2E6BD" w14:textId="77777777" w:rsidR="007962CD" w:rsidRPr="007962CD" w:rsidRDefault="007962CD" w:rsidP="007962CD">
      <w:pPr>
        <w:tabs>
          <w:tab w:val="left" w:pos="284"/>
        </w:tabs>
        <w:rPr>
          <w:rFonts w:cs="Times New Roman"/>
          <w:bCs/>
          <w:szCs w:val="24"/>
          <w:lang w:eastAsia="en-US"/>
        </w:rPr>
      </w:pPr>
      <w:r w:rsidRPr="007962CD">
        <w:rPr>
          <w:rFonts w:cs="Times New Roman"/>
          <w:bCs/>
          <w:szCs w:val="24"/>
          <w:lang w:eastAsia="en-US"/>
        </w:rPr>
        <w:tab/>
        <w:t>Fen bilgisi öğretmenlerinin Web 2.0 araçlarının kullanım yetkinliği ve dijital okuryazarlık düzeyleri ayrıca Web 2.0 araçları hakkındaki tutumlarının incelendiği bu çalışmada karma araştırma yöntemi kullanılmıştır.</w:t>
      </w:r>
    </w:p>
    <w:p w14:paraId="57BAC0A4" w14:textId="77777777" w:rsidR="007962CD" w:rsidRPr="007962CD" w:rsidRDefault="007962CD" w:rsidP="007962CD">
      <w:pPr>
        <w:tabs>
          <w:tab w:val="left" w:pos="284"/>
        </w:tabs>
        <w:rPr>
          <w:rFonts w:cs="Times New Roman"/>
          <w:color w:val="000000"/>
          <w:szCs w:val="24"/>
          <w:lang w:eastAsia="en-US"/>
        </w:rPr>
      </w:pPr>
      <w:r w:rsidRPr="007962CD">
        <w:rPr>
          <w:rFonts w:cs="Times New Roman"/>
          <w:bCs/>
          <w:color w:val="000000"/>
          <w:szCs w:val="24"/>
          <w:lang w:eastAsia="en-US"/>
        </w:rPr>
        <w:tab/>
        <w:t>Karma yöntem, nicel ve nitel araştırma yöntemlerinin bir arada kullanıldığı bir araştırma yaklaşımıdır. Karma yöntem araştırmaları, nicel ve nitel araştırmaların birbirini tamamlayan güçlü yönlerini bir araya getirerek daha kapsamlı bir sonuç elde etmeyi amaçlar.</w:t>
      </w:r>
      <w:r w:rsidRPr="007962CD">
        <w:rPr>
          <w:rFonts w:cs="Times New Roman"/>
          <w:color w:val="000000"/>
          <w:szCs w:val="24"/>
          <w:lang w:eastAsia="en-US"/>
        </w:rPr>
        <w:t xml:space="preserve"> Bu yöntem, bir araştırma sorusuna cevap aramak için nicel verileri kullanarak hipotezler geliştirmeye ve test etmeye dayanır. Creswell (2014) ise karma araştırma yöntemini bir paradigmaya bağlı olmayan, esnek bir yöntem olarak tanımlamıştır. Bu yöntem, araştırmacıların soruna göre nitel ve/veya nicel veri toplama ve analiz yöntemlerini kullanmalarına izin verir. Creswell, karma araştırma yönteminin öncelikle araştırmacının sorunu ve araştırma sorusunu anlamasına ve bunlara uygun bir araştırma stratejisi oluşturmasına dayandığını belirtmiştir.</w:t>
      </w:r>
    </w:p>
    <w:p w14:paraId="327D47A5" w14:textId="77777777"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Karma yöntem araştırmalarından biri olan sıralı açıklayıcı desen, öncelikle nitel bir araştırma aşamasıyla başlar ve ardından nicel bir araştırma aşamasıyla devam eder (Teddlie ve Tashakkori, 2009a). Nitel aşama, araştırmacının sorun hakkında derin bir anlayış elde etmesine ve hipotezler geliştirmesine olanak tanır (Johnson ve Onwuegbuzie, 2004a). Nitel veriler, gözlem, mülakat ve odak grupları gibi nitel araştırma teknikleri kullanılarak toplanır (Creswell ve Plano-Clark, 2017a). Ardından, nicel aşama hipotezleri test etmek ve daha kesin sonuçlar elde etmek için kullanılır. Bu aşamada, nicel veriler anketler, anketler ve yapılandırılmış gözlemler gibi yapılandırılmış veri toplama yöntemleri kullanılarak toplanır (Creswell ve Plano-Clark, 2017b). Nicel verilerin analizi için istatistiksel analizler kullanılır ve sonuçlar, nitel verilerin analizi ile birleştirilir (Teddlie ve Tashakkori, 2009b).</w:t>
      </w:r>
    </w:p>
    <w:p w14:paraId="0B324648" w14:textId="77777777"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 xml:space="preserve">Sıralı açıklayıcı desen hem nicel hem de nitel verilerin kullanıldığı bir araştırma deseni olduğu için hem nicel hem de nitel araştırma yöntemleri için farklı veri analizi teknikleri kullanılması gerekebilir (Creswell ve Plano Clark, 2017c). Nitel veriler genellikle içerik analizi, kodlama ve tematik analiz gibi tekniklerle analiz edilirken, nicel veriler genellikle istatistiksel analizler kullanılarak analiz edilir (Johnson ve </w:t>
      </w:r>
      <w:r w:rsidRPr="007962CD">
        <w:rPr>
          <w:rFonts w:cs="Times New Roman"/>
          <w:bCs/>
          <w:color w:val="000000"/>
          <w:szCs w:val="24"/>
          <w:lang w:eastAsia="en-US"/>
        </w:rPr>
        <w:lastRenderedPageBreak/>
        <w:t>Onwuegbuzie, 2004b). Sıralı açıklayıcı desen, önce nitel araştırma yaparak sorun hakkında derin bir anlayış elde eder ve ardından hipotezleri test etmek için nicel veri toplama yöntemlerini kullanır. Bu desen, özellikle karma yöntem araştırmalarında kullanılan bir araştırma desenidir (Teddlie ve Tashakkori, 2009c).</w:t>
      </w:r>
      <w:r w:rsidRPr="007962CD">
        <w:rPr>
          <w:rFonts w:cs="Times New Roman"/>
          <w:color w:val="000000"/>
          <w:szCs w:val="24"/>
          <w:lang w:eastAsia="en-US"/>
        </w:rPr>
        <w:t xml:space="preserve"> </w:t>
      </w:r>
      <w:r w:rsidRPr="007962CD">
        <w:rPr>
          <w:rFonts w:cs="Times New Roman"/>
          <w:bCs/>
          <w:color w:val="000000"/>
          <w:szCs w:val="24"/>
          <w:lang w:eastAsia="en-US"/>
        </w:rPr>
        <w:t>Açıklayıcı sıralı karma desen hem nicel hem de nitel veri toplama ve analiz süreçlerini bir arada kullanarak araştırmacılara avantaj sağlayan bir araştırma yöntemidir. Ancak bu desende karşılaşılabilecek zorluklardan biri, ilk nicel aşamanın sonucuna bağlı olarak ikinci nitel aşamada verilerin nasıl toplanacağına, kapsamın ne olacağına ve örneklemin nasıl belirleneceğine karar verme sürecinde ortaya çıkabilecek belirsizliklerdir. Bu desenin bir diğer dezavantajı ise nicel ve nitel verilerin toplanıp analiz edilmesinin uzmanlık gerektirmesi ve zaman ve emek gerektirmesidir (Creswell ve ark., 2003; Creswell ve Plano Clark, 2007; Creswell, 2012b).</w:t>
      </w:r>
    </w:p>
    <w:p w14:paraId="22BEFA9F" w14:textId="0282BAB3" w:rsid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Araştırmada önce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ile nicel veriler toplanıp incelendikten sonra nicel verileri desteklemek için nitel kısmında öğretmenlerin Web 2.0 araçları ve etkilerine yönelik görüşlerine incelemek amacıyla yarı yapılandırılmış görüşme formu oluşturulmuş ve görüşmeler yoluyla toplanıp veriler analiz edilmiştir.</w:t>
      </w:r>
    </w:p>
    <w:p w14:paraId="6C41119B" w14:textId="77777777" w:rsidR="00C1321A" w:rsidRPr="007962CD" w:rsidRDefault="00C1321A" w:rsidP="00C1321A">
      <w:pPr>
        <w:tabs>
          <w:tab w:val="left" w:pos="284"/>
        </w:tabs>
        <w:spacing w:line="240" w:lineRule="auto"/>
        <w:rPr>
          <w:rFonts w:cs="Times New Roman"/>
          <w:bCs/>
          <w:color w:val="000000"/>
          <w:szCs w:val="24"/>
          <w:lang w:eastAsia="en-US"/>
        </w:rPr>
      </w:pPr>
    </w:p>
    <w:p w14:paraId="13A15DA9"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10" w:name="_Toc126193248"/>
      <w:bookmarkStart w:id="211" w:name="_Toc126193321"/>
      <w:bookmarkStart w:id="212" w:name="_Toc128084057"/>
      <w:bookmarkStart w:id="213" w:name="_Toc128084301"/>
      <w:bookmarkStart w:id="214" w:name="_Toc126193249"/>
      <w:bookmarkStart w:id="215" w:name="_Toc126193322"/>
      <w:bookmarkStart w:id="216" w:name="_Toc128084058"/>
      <w:bookmarkStart w:id="217" w:name="_Toc128084302"/>
      <w:bookmarkStart w:id="218" w:name="_Toc126193250"/>
      <w:bookmarkStart w:id="219" w:name="_Toc126193323"/>
      <w:bookmarkStart w:id="220" w:name="_Toc128084059"/>
      <w:bookmarkStart w:id="221" w:name="_Toc128084303"/>
      <w:bookmarkStart w:id="222" w:name="_Toc106312202"/>
      <w:bookmarkStart w:id="223" w:name="_Toc111044506"/>
      <w:bookmarkStart w:id="224" w:name="_Toc137494577"/>
      <w:bookmarkStart w:id="225" w:name="_Toc137570523"/>
      <w:bookmarkEnd w:id="210"/>
      <w:bookmarkEnd w:id="211"/>
      <w:bookmarkEnd w:id="212"/>
      <w:bookmarkEnd w:id="213"/>
      <w:bookmarkEnd w:id="214"/>
      <w:bookmarkEnd w:id="215"/>
      <w:bookmarkEnd w:id="216"/>
      <w:bookmarkEnd w:id="217"/>
      <w:bookmarkEnd w:id="218"/>
      <w:bookmarkEnd w:id="219"/>
      <w:bookmarkEnd w:id="220"/>
      <w:bookmarkEnd w:id="221"/>
      <w:r w:rsidRPr="007962CD">
        <w:rPr>
          <w:rFonts w:eastAsia="Times New Roman" w:cs="Times New Roman"/>
          <w:b/>
          <w:color w:val="000000"/>
          <w:szCs w:val="24"/>
          <w:lang w:eastAsia="en-US"/>
        </w:rPr>
        <w:t>Çalışma Grubu</w:t>
      </w:r>
      <w:bookmarkEnd w:id="222"/>
      <w:bookmarkEnd w:id="223"/>
      <w:bookmarkEnd w:id="224"/>
      <w:bookmarkEnd w:id="225"/>
    </w:p>
    <w:p w14:paraId="3092E334"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Araştırmanın evreni, 2021-2022 öğretim yılı Kırşehir il merkezindeki ortaöğretim okullarında görev yapmakta olan 121 fen bilimleri öğretmenleri oluşturmaktadır. Bu araştırmada örneklemi belirlemek için basit seçkisiz örnekleme yöntemi kullanılmıştır. Örneklemin evreni temsil gücü yüksek olduğu için bu örnekleme yöntemi tercih edilmiştir. Basit seçkisiz örnekleme, her katılımcıya eşit seçilme hakkı sağlayan yöntemdir (Büyüköztürk ve ark., 2020). </w:t>
      </w:r>
    </w:p>
    <w:p w14:paraId="0E230E52"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Basit seçkisiz örnekleme, popülasyondan rastgele bir örnek seçmek için en temel ve en yaygın kullanılan yöntemdir. Bu yöntem, popülasyonun en tarafsız temsilini sağlar. Basit seçkisiz örneklemede, popülasyondaki her bireyin örneklemin seçilme olasılığı eşittir. Bu yöntemin amacı, yanlılığı ortadan kaldırmak ve temsilci örnekler elde etmektir.</w:t>
      </w:r>
    </w:p>
    <w:p w14:paraId="71E91DC1"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Bu çalışma için evrenden seçilen örneklem olarak; Araştırmanın çalışma grubunu 2021- 2022 eğitim ve öğretim yılında, Kırşehir ilinde, Millî Eğitim Bakanlığı’na bağlı devlet ortaokullarında görev yapmakta olan 121 fen bilimleri öğretmeninden 64’ü (%52,9) kadın, 33’ü (%47,1) erkek oluşturmaktadır. Çalışma grubu ile ilgili demografik bilgiler Tablo 3.3’te verilmiştir.</w:t>
      </w:r>
    </w:p>
    <w:p w14:paraId="7705F243" w14:textId="4BA2E953" w:rsidR="007962CD" w:rsidRPr="006E59C5" w:rsidRDefault="009942F7" w:rsidP="00376676">
      <w:pPr>
        <w:pStyle w:val="ResimYazs"/>
        <w:jc w:val="both"/>
        <w:rPr>
          <w:lang w:eastAsia="en-US"/>
        </w:rPr>
      </w:pPr>
      <w:bookmarkStart w:id="226" w:name="_Toc137495639"/>
      <w:bookmarkStart w:id="227" w:name="_Toc137570548"/>
      <w:bookmarkStart w:id="228" w:name="_Hlk136074125"/>
      <w:r>
        <w:lastRenderedPageBreak/>
        <w:t xml:space="preserve">Tablo </w:t>
      </w:r>
      <w:fldSimple w:instr=" STYLEREF 1 \s ">
        <w:r w:rsidR="008E5B2D">
          <w:rPr>
            <w:noProof/>
          </w:rPr>
          <w:t>3</w:t>
        </w:r>
      </w:fldSimple>
      <w:r>
        <w:t>.</w:t>
      </w:r>
      <w:fldSimple w:instr=" SEQ Tablo \* ARABIC \s 1 ">
        <w:r w:rsidR="008E5B2D">
          <w:rPr>
            <w:noProof/>
          </w:rPr>
          <w:t>3</w:t>
        </w:r>
      </w:fldSimple>
      <w:r w:rsidR="007962CD" w:rsidRPr="007962CD">
        <w:rPr>
          <w:lang w:eastAsia="en-US"/>
        </w:rPr>
        <w:t xml:space="preserve">. </w:t>
      </w:r>
      <w:r w:rsidR="007962CD" w:rsidRPr="00376676">
        <w:rPr>
          <w:b w:val="0"/>
          <w:lang w:eastAsia="en-US"/>
        </w:rPr>
        <w:t>Çalışma Grubuna İlişkin Demografik Bilgiler</w:t>
      </w:r>
      <w:bookmarkEnd w:id="226"/>
      <w:bookmarkEnd w:id="227"/>
    </w:p>
    <w:tbl>
      <w:tblPr>
        <w:tblStyle w:val="TabloKlavuzu11"/>
        <w:tblW w:w="8613" w:type="dxa"/>
        <w:tblBorders>
          <w:left w:val="none" w:sz="0" w:space="0" w:color="auto"/>
          <w:right w:val="none" w:sz="0" w:space="0" w:color="auto"/>
          <w:insideV w:val="none" w:sz="0" w:space="0" w:color="auto"/>
        </w:tblBorders>
        <w:tblLook w:val="04A0" w:firstRow="1" w:lastRow="0" w:firstColumn="1" w:lastColumn="0" w:noHBand="0" w:noVBand="1"/>
      </w:tblPr>
      <w:tblGrid>
        <w:gridCol w:w="2093"/>
        <w:gridCol w:w="1701"/>
        <w:gridCol w:w="2268"/>
        <w:gridCol w:w="2551"/>
      </w:tblGrid>
      <w:tr w:rsidR="007962CD" w:rsidRPr="007962CD" w14:paraId="03008677" w14:textId="77777777" w:rsidTr="00F2191B">
        <w:trPr>
          <w:trHeight w:val="70"/>
        </w:trPr>
        <w:tc>
          <w:tcPr>
            <w:tcW w:w="2093" w:type="dxa"/>
          </w:tcPr>
          <w:p w14:paraId="3A2BEE40" w14:textId="77777777" w:rsidR="007962CD" w:rsidRPr="00F2191B" w:rsidRDefault="007962CD" w:rsidP="00F2191B">
            <w:pPr>
              <w:tabs>
                <w:tab w:val="left" w:pos="284"/>
              </w:tabs>
              <w:spacing w:line="240" w:lineRule="auto"/>
              <w:ind w:firstLine="0"/>
              <w:rPr>
                <w:b/>
                <w:bCs/>
                <w:color w:val="000000"/>
                <w:sz w:val="20"/>
                <w:szCs w:val="20"/>
              </w:rPr>
            </w:pPr>
            <w:bookmarkStart w:id="229" w:name="_Hlk121590628"/>
            <w:r w:rsidRPr="00F2191B">
              <w:rPr>
                <w:b/>
                <w:bCs/>
                <w:color w:val="000000"/>
                <w:sz w:val="20"/>
                <w:szCs w:val="20"/>
              </w:rPr>
              <w:t>Değişken</w:t>
            </w:r>
          </w:p>
        </w:tc>
        <w:tc>
          <w:tcPr>
            <w:tcW w:w="1701" w:type="dxa"/>
          </w:tcPr>
          <w:p w14:paraId="425FD51B"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Kategori</w:t>
            </w:r>
          </w:p>
        </w:tc>
        <w:tc>
          <w:tcPr>
            <w:tcW w:w="2268" w:type="dxa"/>
          </w:tcPr>
          <w:p w14:paraId="717F4E10"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n</w:t>
            </w:r>
          </w:p>
        </w:tc>
        <w:tc>
          <w:tcPr>
            <w:tcW w:w="2551" w:type="dxa"/>
          </w:tcPr>
          <w:p w14:paraId="3BE2B32D"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Yüzde (%)</w:t>
            </w:r>
          </w:p>
        </w:tc>
      </w:tr>
      <w:tr w:rsidR="007962CD" w:rsidRPr="007962CD" w14:paraId="671551C0" w14:textId="77777777" w:rsidTr="00F2191B">
        <w:trPr>
          <w:trHeight w:val="70"/>
        </w:trPr>
        <w:tc>
          <w:tcPr>
            <w:tcW w:w="2093" w:type="dxa"/>
            <w:vMerge w:val="restart"/>
            <w:vAlign w:val="center"/>
          </w:tcPr>
          <w:p w14:paraId="463330C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Cinsiyet</w:t>
            </w:r>
          </w:p>
        </w:tc>
        <w:tc>
          <w:tcPr>
            <w:tcW w:w="1701" w:type="dxa"/>
          </w:tcPr>
          <w:p w14:paraId="34E379A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Kadın</w:t>
            </w:r>
          </w:p>
        </w:tc>
        <w:tc>
          <w:tcPr>
            <w:tcW w:w="2268" w:type="dxa"/>
          </w:tcPr>
          <w:p w14:paraId="15BE8BA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64</w:t>
            </w:r>
          </w:p>
        </w:tc>
        <w:tc>
          <w:tcPr>
            <w:tcW w:w="2551" w:type="dxa"/>
          </w:tcPr>
          <w:p w14:paraId="49FF6D6A" w14:textId="5052400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52</w:t>
            </w:r>
            <w:r w:rsidR="00F2191B">
              <w:rPr>
                <w:color w:val="000000"/>
                <w:sz w:val="20"/>
                <w:szCs w:val="20"/>
              </w:rPr>
              <w:t>.</w:t>
            </w:r>
            <w:r w:rsidRPr="00F2191B">
              <w:rPr>
                <w:color w:val="000000"/>
                <w:sz w:val="20"/>
                <w:szCs w:val="20"/>
              </w:rPr>
              <w:t>90</w:t>
            </w:r>
          </w:p>
        </w:tc>
      </w:tr>
      <w:tr w:rsidR="007962CD" w:rsidRPr="007962CD" w14:paraId="7F1AC8E3" w14:textId="77777777" w:rsidTr="00F2191B">
        <w:trPr>
          <w:trHeight w:val="184"/>
        </w:trPr>
        <w:tc>
          <w:tcPr>
            <w:tcW w:w="2093" w:type="dxa"/>
            <w:vMerge/>
            <w:vAlign w:val="center"/>
          </w:tcPr>
          <w:p w14:paraId="37EE0F36"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2CA6A0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Erkek</w:t>
            </w:r>
          </w:p>
        </w:tc>
        <w:tc>
          <w:tcPr>
            <w:tcW w:w="2268" w:type="dxa"/>
          </w:tcPr>
          <w:p w14:paraId="6A51649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57</w:t>
            </w:r>
          </w:p>
        </w:tc>
        <w:tc>
          <w:tcPr>
            <w:tcW w:w="2551" w:type="dxa"/>
          </w:tcPr>
          <w:p w14:paraId="4F8D69A5" w14:textId="7B874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47</w:t>
            </w:r>
            <w:r w:rsidR="00F2191B">
              <w:rPr>
                <w:color w:val="000000"/>
                <w:sz w:val="20"/>
                <w:szCs w:val="20"/>
              </w:rPr>
              <w:t>.</w:t>
            </w:r>
            <w:r w:rsidRPr="00F2191B">
              <w:rPr>
                <w:color w:val="000000"/>
                <w:sz w:val="20"/>
                <w:szCs w:val="20"/>
              </w:rPr>
              <w:t>10</w:t>
            </w:r>
          </w:p>
        </w:tc>
      </w:tr>
      <w:tr w:rsidR="007962CD" w:rsidRPr="007962CD" w14:paraId="44B78B30" w14:textId="77777777" w:rsidTr="00F2191B">
        <w:trPr>
          <w:trHeight w:val="70"/>
        </w:trPr>
        <w:tc>
          <w:tcPr>
            <w:tcW w:w="2093" w:type="dxa"/>
            <w:vMerge w:val="restart"/>
            <w:vAlign w:val="center"/>
          </w:tcPr>
          <w:p w14:paraId="240152F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 xml:space="preserve">Mesleki Tecrübe </w:t>
            </w:r>
          </w:p>
        </w:tc>
        <w:tc>
          <w:tcPr>
            <w:tcW w:w="1701" w:type="dxa"/>
          </w:tcPr>
          <w:p w14:paraId="61D8EC3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0-5</w:t>
            </w:r>
          </w:p>
        </w:tc>
        <w:tc>
          <w:tcPr>
            <w:tcW w:w="2268" w:type="dxa"/>
          </w:tcPr>
          <w:p w14:paraId="59EA673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w:t>
            </w:r>
          </w:p>
        </w:tc>
        <w:tc>
          <w:tcPr>
            <w:tcW w:w="2551" w:type="dxa"/>
          </w:tcPr>
          <w:p w14:paraId="1087CC5B" w14:textId="451F05E9"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13</w:t>
            </w:r>
            <w:r w:rsidR="00F2191B">
              <w:rPr>
                <w:color w:val="000000"/>
                <w:sz w:val="20"/>
                <w:szCs w:val="20"/>
              </w:rPr>
              <w:t>.</w:t>
            </w:r>
            <w:r w:rsidRPr="00F2191B">
              <w:rPr>
                <w:color w:val="000000"/>
                <w:sz w:val="20"/>
                <w:szCs w:val="20"/>
              </w:rPr>
              <w:t>20</w:t>
            </w:r>
          </w:p>
        </w:tc>
      </w:tr>
      <w:tr w:rsidR="007962CD" w:rsidRPr="007962CD" w14:paraId="60D7960E" w14:textId="77777777" w:rsidTr="00F2191B">
        <w:trPr>
          <w:trHeight w:val="70"/>
        </w:trPr>
        <w:tc>
          <w:tcPr>
            <w:tcW w:w="2093" w:type="dxa"/>
            <w:vMerge/>
            <w:vAlign w:val="center"/>
          </w:tcPr>
          <w:p w14:paraId="506378E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1321B57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6-10</w:t>
            </w:r>
          </w:p>
        </w:tc>
        <w:tc>
          <w:tcPr>
            <w:tcW w:w="2268" w:type="dxa"/>
          </w:tcPr>
          <w:p w14:paraId="0F3B92FD"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24</w:t>
            </w:r>
          </w:p>
        </w:tc>
        <w:tc>
          <w:tcPr>
            <w:tcW w:w="2551" w:type="dxa"/>
          </w:tcPr>
          <w:p w14:paraId="7B82B7F1" w14:textId="78E2B01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80</w:t>
            </w:r>
          </w:p>
        </w:tc>
      </w:tr>
      <w:tr w:rsidR="007962CD" w:rsidRPr="007962CD" w14:paraId="058F8A6C" w14:textId="77777777" w:rsidTr="00F2191B">
        <w:trPr>
          <w:trHeight w:val="70"/>
        </w:trPr>
        <w:tc>
          <w:tcPr>
            <w:tcW w:w="2093" w:type="dxa"/>
            <w:vMerge/>
            <w:vAlign w:val="center"/>
          </w:tcPr>
          <w:p w14:paraId="49A47A8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5FCF53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11-15</w:t>
            </w:r>
          </w:p>
        </w:tc>
        <w:tc>
          <w:tcPr>
            <w:tcW w:w="2268" w:type="dxa"/>
          </w:tcPr>
          <w:p w14:paraId="145821F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p>
        </w:tc>
        <w:tc>
          <w:tcPr>
            <w:tcW w:w="2551" w:type="dxa"/>
          </w:tcPr>
          <w:p w14:paraId="141BB230" w14:textId="24C6A9D8"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18</w:t>
            </w:r>
            <w:r w:rsidR="00F2191B">
              <w:rPr>
                <w:color w:val="000000"/>
                <w:sz w:val="20"/>
                <w:szCs w:val="20"/>
              </w:rPr>
              <w:t>.</w:t>
            </w:r>
            <w:r w:rsidRPr="00F2191B">
              <w:rPr>
                <w:color w:val="000000"/>
                <w:sz w:val="20"/>
                <w:szCs w:val="20"/>
              </w:rPr>
              <w:t>20</w:t>
            </w:r>
          </w:p>
        </w:tc>
      </w:tr>
      <w:tr w:rsidR="007962CD" w:rsidRPr="007962CD" w14:paraId="7391D724" w14:textId="77777777" w:rsidTr="00F2191B">
        <w:trPr>
          <w:trHeight w:val="70"/>
        </w:trPr>
        <w:tc>
          <w:tcPr>
            <w:tcW w:w="2093" w:type="dxa"/>
            <w:vMerge/>
            <w:vAlign w:val="center"/>
          </w:tcPr>
          <w:p w14:paraId="6EBE0070"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0A23B32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16-20</w:t>
            </w:r>
          </w:p>
        </w:tc>
        <w:tc>
          <w:tcPr>
            <w:tcW w:w="2268" w:type="dxa"/>
          </w:tcPr>
          <w:p w14:paraId="169D0A1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36</w:t>
            </w:r>
          </w:p>
        </w:tc>
        <w:tc>
          <w:tcPr>
            <w:tcW w:w="2551" w:type="dxa"/>
          </w:tcPr>
          <w:p w14:paraId="21988778" w14:textId="50486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29</w:t>
            </w:r>
            <w:r w:rsidR="00F2191B">
              <w:rPr>
                <w:color w:val="000000"/>
                <w:sz w:val="20"/>
                <w:szCs w:val="20"/>
              </w:rPr>
              <w:t>.</w:t>
            </w:r>
            <w:r w:rsidRPr="00F2191B">
              <w:rPr>
                <w:color w:val="000000"/>
                <w:sz w:val="20"/>
                <w:szCs w:val="20"/>
              </w:rPr>
              <w:t>80</w:t>
            </w:r>
          </w:p>
        </w:tc>
      </w:tr>
      <w:tr w:rsidR="007962CD" w:rsidRPr="007962CD" w14:paraId="2BC23784" w14:textId="77777777" w:rsidTr="00F2191B">
        <w:trPr>
          <w:trHeight w:val="70"/>
        </w:trPr>
        <w:tc>
          <w:tcPr>
            <w:tcW w:w="2093" w:type="dxa"/>
            <w:vMerge/>
            <w:vAlign w:val="center"/>
          </w:tcPr>
          <w:p w14:paraId="3CF76408"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79C56CB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21+</w:t>
            </w:r>
          </w:p>
        </w:tc>
        <w:tc>
          <w:tcPr>
            <w:tcW w:w="2268" w:type="dxa"/>
          </w:tcPr>
          <w:p w14:paraId="25E93C5E"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23</w:t>
            </w:r>
          </w:p>
        </w:tc>
        <w:tc>
          <w:tcPr>
            <w:tcW w:w="2551" w:type="dxa"/>
          </w:tcPr>
          <w:p w14:paraId="7FBDB47E" w14:textId="3F3FAC7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00</w:t>
            </w:r>
          </w:p>
        </w:tc>
      </w:tr>
      <w:tr w:rsidR="007962CD" w:rsidRPr="007962CD" w14:paraId="0DAF9340" w14:textId="77777777" w:rsidTr="00F2191B">
        <w:trPr>
          <w:trHeight w:val="70"/>
        </w:trPr>
        <w:tc>
          <w:tcPr>
            <w:tcW w:w="2093" w:type="dxa"/>
            <w:vMerge w:val="restart"/>
            <w:vAlign w:val="center"/>
          </w:tcPr>
          <w:p w14:paraId="54D8929A"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Çalışma Deneyimi</w:t>
            </w:r>
          </w:p>
        </w:tc>
        <w:tc>
          <w:tcPr>
            <w:tcW w:w="1701" w:type="dxa"/>
          </w:tcPr>
          <w:p w14:paraId="137CFB0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Devlet</w:t>
            </w:r>
          </w:p>
        </w:tc>
        <w:tc>
          <w:tcPr>
            <w:tcW w:w="2268" w:type="dxa"/>
          </w:tcPr>
          <w:p w14:paraId="3CB6462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87</w:t>
            </w:r>
          </w:p>
        </w:tc>
        <w:tc>
          <w:tcPr>
            <w:tcW w:w="2551" w:type="dxa"/>
          </w:tcPr>
          <w:p w14:paraId="37AD47FD" w14:textId="67645786"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71</w:t>
            </w:r>
            <w:r w:rsidR="00F2191B">
              <w:rPr>
                <w:color w:val="000000"/>
                <w:sz w:val="20"/>
                <w:szCs w:val="20"/>
              </w:rPr>
              <w:t>.</w:t>
            </w:r>
            <w:r w:rsidRPr="00F2191B">
              <w:rPr>
                <w:color w:val="000000"/>
                <w:sz w:val="20"/>
                <w:szCs w:val="20"/>
              </w:rPr>
              <w:t>90</w:t>
            </w:r>
          </w:p>
        </w:tc>
      </w:tr>
      <w:tr w:rsidR="007962CD" w:rsidRPr="007962CD" w14:paraId="342FCB24" w14:textId="77777777" w:rsidTr="00F2191B">
        <w:trPr>
          <w:trHeight w:val="70"/>
        </w:trPr>
        <w:tc>
          <w:tcPr>
            <w:tcW w:w="2093" w:type="dxa"/>
            <w:vMerge/>
            <w:vAlign w:val="center"/>
          </w:tcPr>
          <w:p w14:paraId="23B0A5AA"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AD0331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Özel Okul</w:t>
            </w:r>
          </w:p>
        </w:tc>
        <w:tc>
          <w:tcPr>
            <w:tcW w:w="2268" w:type="dxa"/>
          </w:tcPr>
          <w:p w14:paraId="3043D1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w:t>
            </w:r>
          </w:p>
        </w:tc>
        <w:tc>
          <w:tcPr>
            <w:tcW w:w="2551" w:type="dxa"/>
          </w:tcPr>
          <w:p w14:paraId="34C99397" w14:textId="04E73F8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r w:rsidR="00F2191B">
              <w:rPr>
                <w:color w:val="000000"/>
                <w:sz w:val="20"/>
                <w:szCs w:val="20"/>
              </w:rPr>
              <w:t>.</w:t>
            </w:r>
            <w:r w:rsidRPr="00F2191B">
              <w:rPr>
                <w:color w:val="000000"/>
                <w:sz w:val="20"/>
                <w:szCs w:val="20"/>
              </w:rPr>
              <w:t>80</w:t>
            </w:r>
          </w:p>
        </w:tc>
      </w:tr>
      <w:tr w:rsidR="007962CD" w:rsidRPr="007962CD" w14:paraId="502DF3F4" w14:textId="77777777" w:rsidTr="00F2191B">
        <w:trPr>
          <w:trHeight w:val="70"/>
        </w:trPr>
        <w:tc>
          <w:tcPr>
            <w:tcW w:w="2093" w:type="dxa"/>
            <w:vMerge/>
            <w:vAlign w:val="center"/>
          </w:tcPr>
          <w:p w14:paraId="2891024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5E10AA8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Devlet+Özel</w:t>
            </w:r>
          </w:p>
        </w:tc>
        <w:tc>
          <w:tcPr>
            <w:tcW w:w="2268" w:type="dxa"/>
          </w:tcPr>
          <w:p w14:paraId="406B670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27</w:t>
            </w:r>
          </w:p>
        </w:tc>
        <w:tc>
          <w:tcPr>
            <w:tcW w:w="2551" w:type="dxa"/>
          </w:tcPr>
          <w:p w14:paraId="735CF4F3" w14:textId="1E39FBB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r w:rsidR="00F2191B">
              <w:rPr>
                <w:color w:val="000000"/>
                <w:sz w:val="20"/>
                <w:szCs w:val="20"/>
              </w:rPr>
              <w:t>.</w:t>
            </w:r>
            <w:r w:rsidRPr="00F2191B">
              <w:rPr>
                <w:color w:val="000000"/>
                <w:sz w:val="20"/>
                <w:szCs w:val="20"/>
              </w:rPr>
              <w:t>30</w:t>
            </w:r>
          </w:p>
        </w:tc>
      </w:tr>
      <w:tr w:rsidR="007962CD" w:rsidRPr="007962CD" w14:paraId="37670EB9" w14:textId="77777777" w:rsidTr="00F2191B">
        <w:trPr>
          <w:trHeight w:val="181"/>
        </w:trPr>
        <w:tc>
          <w:tcPr>
            <w:tcW w:w="2093" w:type="dxa"/>
            <w:vMerge w:val="restart"/>
            <w:vAlign w:val="center"/>
          </w:tcPr>
          <w:p w14:paraId="0B841DB3" w14:textId="6A849F97" w:rsidR="007962CD" w:rsidRPr="00F2191B" w:rsidRDefault="00F2191B" w:rsidP="00F2191B">
            <w:pPr>
              <w:tabs>
                <w:tab w:val="left" w:pos="284"/>
              </w:tabs>
              <w:spacing w:line="240" w:lineRule="auto"/>
              <w:ind w:firstLine="0"/>
              <w:jc w:val="left"/>
              <w:rPr>
                <w:iCs/>
                <w:color w:val="000000"/>
                <w:sz w:val="20"/>
                <w:szCs w:val="20"/>
              </w:rPr>
            </w:pPr>
            <w:r>
              <w:rPr>
                <w:iCs/>
                <w:color w:val="000000"/>
                <w:sz w:val="20"/>
                <w:szCs w:val="20"/>
              </w:rPr>
              <w:t>Görev Yeri</w:t>
            </w:r>
          </w:p>
        </w:tc>
        <w:tc>
          <w:tcPr>
            <w:tcW w:w="1701" w:type="dxa"/>
          </w:tcPr>
          <w:p w14:paraId="66741A7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Köy</w:t>
            </w:r>
          </w:p>
        </w:tc>
        <w:tc>
          <w:tcPr>
            <w:tcW w:w="2268" w:type="dxa"/>
          </w:tcPr>
          <w:p w14:paraId="0F2746A8"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70CE5A31" w14:textId="40ABEB3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3F3319C6" w14:textId="77777777" w:rsidTr="00F2191B">
        <w:trPr>
          <w:trHeight w:val="70"/>
        </w:trPr>
        <w:tc>
          <w:tcPr>
            <w:tcW w:w="2093" w:type="dxa"/>
            <w:vMerge/>
          </w:tcPr>
          <w:p w14:paraId="07ACB20B"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736F3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Kasaba</w:t>
            </w:r>
          </w:p>
        </w:tc>
        <w:tc>
          <w:tcPr>
            <w:tcW w:w="2268" w:type="dxa"/>
          </w:tcPr>
          <w:p w14:paraId="6228C62C"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p>
        </w:tc>
        <w:tc>
          <w:tcPr>
            <w:tcW w:w="2551" w:type="dxa"/>
          </w:tcPr>
          <w:p w14:paraId="5147812A" w14:textId="0BD3DF1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w:t>
            </w:r>
            <w:r w:rsidR="00F2191B">
              <w:rPr>
                <w:color w:val="000000"/>
                <w:sz w:val="20"/>
                <w:szCs w:val="20"/>
              </w:rPr>
              <w:t>.</w:t>
            </w:r>
            <w:r w:rsidRPr="00F2191B">
              <w:rPr>
                <w:color w:val="000000"/>
                <w:sz w:val="20"/>
                <w:szCs w:val="20"/>
              </w:rPr>
              <w:t>10</w:t>
            </w:r>
          </w:p>
        </w:tc>
      </w:tr>
      <w:tr w:rsidR="007962CD" w:rsidRPr="007962CD" w14:paraId="7957D895" w14:textId="77777777" w:rsidTr="00F2191B">
        <w:trPr>
          <w:trHeight w:val="70"/>
        </w:trPr>
        <w:tc>
          <w:tcPr>
            <w:tcW w:w="2093" w:type="dxa"/>
            <w:vMerge/>
          </w:tcPr>
          <w:p w14:paraId="2670A1E4"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49FF5CF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İlçe</w:t>
            </w:r>
          </w:p>
        </w:tc>
        <w:tc>
          <w:tcPr>
            <w:tcW w:w="2268" w:type="dxa"/>
          </w:tcPr>
          <w:p w14:paraId="649DCE2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38</w:t>
            </w:r>
          </w:p>
        </w:tc>
        <w:tc>
          <w:tcPr>
            <w:tcW w:w="2551" w:type="dxa"/>
          </w:tcPr>
          <w:p w14:paraId="14FAECB7" w14:textId="6C14FE95"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31</w:t>
            </w:r>
            <w:r w:rsidR="00F2191B">
              <w:rPr>
                <w:color w:val="000000"/>
                <w:sz w:val="20"/>
                <w:szCs w:val="20"/>
              </w:rPr>
              <w:t>.</w:t>
            </w:r>
            <w:r w:rsidRPr="00F2191B">
              <w:rPr>
                <w:color w:val="000000"/>
                <w:sz w:val="20"/>
                <w:szCs w:val="20"/>
              </w:rPr>
              <w:t>40</w:t>
            </w:r>
          </w:p>
        </w:tc>
      </w:tr>
      <w:tr w:rsidR="007962CD" w:rsidRPr="007962CD" w14:paraId="3813103C" w14:textId="77777777" w:rsidTr="00F2191B">
        <w:trPr>
          <w:trHeight w:val="70"/>
        </w:trPr>
        <w:tc>
          <w:tcPr>
            <w:tcW w:w="2093" w:type="dxa"/>
            <w:vMerge/>
          </w:tcPr>
          <w:p w14:paraId="3A1CBD7F"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7B9E843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w:t>
            </w:r>
          </w:p>
        </w:tc>
        <w:tc>
          <w:tcPr>
            <w:tcW w:w="2268" w:type="dxa"/>
          </w:tcPr>
          <w:p w14:paraId="0B43B623"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48</w:t>
            </w:r>
          </w:p>
        </w:tc>
        <w:tc>
          <w:tcPr>
            <w:tcW w:w="2551" w:type="dxa"/>
          </w:tcPr>
          <w:p w14:paraId="3FAF0301" w14:textId="113519FA"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39</w:t>
            </w:r>
            <w:r w:rsidR="00F2191B">
              <w:rPr>
                <w:color w:val="000000"/>
                <w:sz w:val="20"/>
                <w:szCs w:val="20"/>
              </w:rPr>
              <w:t>.</w:t>
            </w:r>
            <w:r w:rsidRPr="00F2191B">
              <w:rPr>
                <w:color w:val="000000"/>
                <w:sz w:val="20"/>
                <w:szCs w:val="20"/>
              </w:rPr>
              <w:t>70</w:t>
            </w:r>
          </w:p>
        </w:tc>
      </w:tr>
      <w:tr w:rsidR="007962CD" w:rsidRPr="007962CD" w14:paraId="784451D8" w14:textId="77777777" w:rsidTr="00F2191B">
        <w:trPr>
          <w:trHeight w:val="70"/>
        </w:trPr>
        <w:tc>
          <w:tcPr>
            <w:tcW w:w="2093" w:type="dxa"/>
            <w:vMerge/>
          </w:tcPr>
          <w:p w14:paraId="4E62A397"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392AB0D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Büyükşehir</w:t>
            </w:r>
          </w:p>
        </w:tc>
        <w:tc>
          <w:tcPr>
            <w:tcW w:w="2268" w:type="dxa"/>
          </w:tcPr>
          <w:p w14:paraId="35D02CC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0E51EED6" w14:textId="4D00894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1EFD4AF3" w14:textId="77777777" w:rsidTr="00F2191B">
        <w:trPr>
          <w:trHeight w:val="70"/>
        </w:trPr>
        <w:tc>
          <w:tcPr>
            <w:tcW w:w="2093" w:type="dxa"/>
            <w:vMerge/>
          </w:tcPr>
          <w:p w14:paraId="7004BDF5"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0F84ED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Toplam</w:t>
            </w:r>
          </w:p>
        </w:tc>
        <w:tc>
          <w:tcPr>
            <w:tcW w:w="2268" w:type="dxa"/>
          </w:tcPr>
          <w:p w14:paraId="50F4C10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121</w:t>
            </w:r>
          </w:p>
        </w:tc>
        <w:tc>
          <w:tcPr>
            <w:tcW w:w="2551" w:type="dxa"/>
          </w:tcPr>
          <w:p w14:paraId="589D20B9" w14:textId="03D42F9C"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100</w:t>
            </w:r>
            <w:r w:rsidR="00F2191B">
              <w:rPr>
                <w:color w:val="000000"/>
                <w:sz w:val="20"/>
                <w:szCs w:val="20"/>
              </w:rPr>
              <w:t>.</w:t>
            </w:r>
            <w:r w:rsidRPr="00F2191B">
              <w:rPr>
                <w:color w:val="000000"/>
                <w:sz w:val="20"/>
                <w:szCs w:val="20"/>
              </w:rPr>
              <w:t>00</w:t>
            </w:r>
          </w:p>
        </w:tc>
      </w:tr>
      <w:bookmarkEnd w:id="228"/>
      <w:bookmarkEnd w:id="229"/>
    </w:tbl>
    <w:p w14:paraId="76311BC6" w14:textId="77777777" w:rsidR="007962CD" w:rsidRPr="007962CD" w:rsidRDefault="007962CD" w:rsidP="00F2191B">
      <w:pPr>
        <w:spacing w:line="240" w:lineRule="auto"/>
        <w:rPr>
          <w:rFonts w:cs="Times New Roman"/>
          <w:color w:val="000000"/>
          <w:szCs w:val="24"/>
          <w:lang w:eastAsia="en-US"/>
        </w:rPr>
      </w:pPr>
    </w:p>
    <w:p w14:paraId="5503706B" w14:textId="37BD1223" w:rsidR="007962CD" w:rsidRDefault="007962CD" w:rsidP="007962CD">
      <w:pPr>
        <w:rPr>
          <w:rFonts w:cs="Times New Roman"/>
          <w:color w:val="000000"/>
          <w:szCs w:val="24"/>
          <w:lang w:eastAsia="en-US"/>
        </w:rPr>
      </w:pPr>
      <w:r w:rsidRPr="007962CD">
        <w:rPr>
          <w:rFonts w:cs="Times New Roman"/>
          <w:color w:val="000000"/>
          <w:szCs w:val="24"/>
          <w:lang w:eastAsia="en-US"/>
        </w:rPr>
        <w:t xml:space="preserve">Tablo 3.3. incelendiği zaman; araştırmaya katılan öğretmenlerin 64 (%52,9)’ü kadın, 57 (%47,1)’ini erkek öğretmenler oluşturmaktadır. Öğretmenlerden 0-5 yılları arasında mesleki kıdeme sahip 16 (%13,2) kişi varken, 6-10 yılları arasında kıdeme sahip 24 (%19,8) kişi, 11-15 yılları arasında mesleki kıdeme sahip 4 (%7,7) kişi, 16-20 yılları arasında mesleki kıdeme </w:t>
      </w:r>
      <w:r w:rsidR="00F2191B" w:rsidRPr="007962CD">
        <w:rPr>
          <w:rFonts w:cs="Times New Roman"/>
          <w:color w:val="000000"/>
          <w:szCs w:val="24"/>
          <w:lang w:eastAsia="en-US"/>
        </w:rPr>
        <w:t>sahip 22</w:t>
      </w:r>
      <w:r w:rsidRPr="007962CD">
        <w:rPr>
          <w:rFonts w:cs="Times New Roman"/>
          <w:color w:val="000000"/>
          <w:szCs w:val="24"/>
          <w:lang w:eastAsia="en-US"/>
        </w:rPr>
        <w:t xml:space="preserve"> (%18,2) kişi, 21 ve üstü yıllarda mesleki kıdeme 23 (%19) kişi sahiptir. Sadece devlet okulunda görev yaptığını belirten 87 (%71,9) öğretmen, sadece özel okulda görev yaptığını belirten 7 (%5,8) öğretmen varken hem özel hem devlette çalışma deneyimi olan 27 (%22,3) öğretmen araştırmaya katılmıştır. Şekil 3.1, Şekil 3.2., Şekil 3.2, Şekil 3.3 ve Şekil 3.4’te öğretmenlerin demografik özelliklerine ilişkin dağılımı gösteren grafiklere yer verilmiştir. </w:t>
      </w:r>
    </w:p>
    <w:p w14:paraId="6B6D8E52" w14:textId="77777777" w:rsidR="00F2191B" w:rsidRPr="007962CD" w:rsidRDefault="00F2191B" w:rsidP="00147135">
      <w:pPr>
        <w:spacing w:line="240" w:lineRule="auto"/>
        <w:rPr>
          <w:rFonts w:cs="Times New Roman"/>
          <w:color w:val="000000"/>
          <w:szCs w:val="24"/>
          <w:lang w:eastAsia="en-US"/>
        </w:rPr>
      </w:pPr>
    </w:p>
    <w:p w14:paraId="2ACF251D" w14:textId="77777777" w:rsidR="00F2191B" w:rsidRDefault="007962CD" w:rsidP="00F2191B">
      <w:pPr>
        <w:spacing w:line="240" w:lineRule="auto"/>
        <w:ind w:firstLine="0"/>
        <w:jc w:val="center"/>
        <w:rPr>
          <w:rFonts w:cs="Times New Roman"/>
          <w:b/>
          <w:color w:val="000000"/>
          <w:szCs w:val="24"/>
          <w:lang w:eastAsia="en-US"/>
        </w:rPr>
      </w:pPr>
      <w:r w:rsidRPr="007962CD">
        <w:rPr>
          <w:rFonts w:cs="Times New Roman"/>
          <w:noProof/>
          <w:color w:val="000000"/>
          <w:szCs w:val="24"/>
        </w:rPr>
        <w:drawing>
          <wp:inline distT="0" distB="0" distL="0" distR="0" wp14:anchorId="5CA862A0" wp14:editId="0C0AF9DD">
            <wp:extent cx="4421505" cy="2314575"/>
            <wp:effectExtent l="0" t="0" r="1714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Start w:id="230" w:name="_Toc112100104"/>
      <w:bookmarkStart w:id="231" w:name="_Toc112100398"/>
      <w:bookmarkStart w:id="232" w:name="_Toc112167578"/>
      <w:bookmarkStart w:id="233" w:name="_Toc135227309"/>
      <w:bookmarkStart w:id="234" w:name="_Toc137150412"/>
    </w:p>
    <w:p w14:paraId="7FFC8B83" w14:textId="57773CA8" w:rsidR="007962CD" w:rsidRPr="007962CD" w:rsidRDefault="00E5279F" w:rsidP="00376676">
      <w:pPr>
        <w:pStyle w:val="ResimYazs"/>
      </w:pPr>
      <w:bookmarkStart w:id="235" w:name="_Toc137568880"/>
      <w:bookmarkEnd w:id="230"/>
      <w:bookmarkEnd w:id="231"/>
      <w:bookmarkEnd w:id="232"/>
      <w:bookmarkEnd w:id="233"/>
      <w:bookmarkEnd w:id="234"/>
      <w:r>
        <w:t xml:space="preserve">Şekil </w:t>
      </w:r>
      <w:fldSimple w:instr=" STYLEREF 1 \s ">
        <w:r w:rsidR="008E5B2D">
          <w:rPr>
            <w:noProof/>
          </w:rPr>
          <w:t>3</w:t>
        </w:r>
      </w:fldSimple>
      <w:r w:rsidR="0014614F">
        <w:t>.</w:t>
      </w:r>
      <w:fldSimple w:instr=" SEQ Şekil \* ARABIC \s 1 ">
        <w:r w:rsidR="008E5B2D">
          <w:rPr>
            <w:noProof/>
          </w:rPr>
          <w:t>1</w:t>
        </w:r>
      </w:fldSimple>
      <w:r>
        <w:t>.</w:t>
      </w:r>
      <w:r w:rsidRPr="00E5279F">
        <w:t xml:space="preserve"> </w:t>
      </w:r>
      <w:r w:rsidRPr="00376676">
        <w:rPr>
          <w:b w:val="0"/>
        </w:rPr>
        <w:t>Öğretmenlerin Cinsiyet Değişkenine Göre Dağılım Grafiği</w:t>
      </w:r>
      <w:bookmarkEnd w:id="235"/>
    </w:p>
    <w:p w14:paraId="2668F810" w14:textId="77777777" w:rsidR="00147135" w:rsidRDefault="00147135" w:rsidP="00147135">
      <w:pPr>
        <w:spacing w:line="240" w:lineRule="auto"/>
        <w:rPr>
          <w:rFonts w:cs="Times New Roman"/>
          <w:color w:val="000000"/>
          <w:szCs w:val="24"/>
          <w:lang w:eastAsia="en-US"/>
        </w:rPr>
      </w:pPr>
    </w:p>
    <w:p w14:paraId="16812E35" w14:textId="5720F522" w:rsidR="007962CD" w:rsidRDefault="007962CD" w:rsidP="007962CD">
      <w:pPr>
        <w:rPr>
          <w:rFonts w:cs="Times New Roman"/>
          <w:color w:val="000000"/>
          <w:szCs w:val="24"/>
          <w:lang w:eastAsia="en-US"/>
        </w:rPr>
      </w:pPr>
      <w:r w:rsidRPr="007962CD">
        <w:rPr>
          <w:rFonts w:cs="Times New Roman"/>
          <w:color w:val="000000"/>
          <w:szCs w:val="24"/>
          <w:lang w:eastAsia="en-US"/>
        </w:rPr>
        <w:lastRenderedPageBreak/>
        <w:t>Grafik incelendiğinde görüleceği gibi araştırmaya katılan öğretmenlerin %53’ünü kadın, %47’sini erkek öğretmenler oluşturmaktadır. Şekil 3.</w:t>
      </w:r>
      <w:r w:rsidR="00F2191B" w:rsidRPr="007962CD">
        <w:rPr>
          <w:rFonts w:cs="Times New Roman"/>
          <w:color w:val="000000"/>
          <w:szCs w:val="24"/>
          <w:lang w:eastAsia="en-US"/>
        </w:rPr>
        <w:t>2’de öğretmenlerin</w:t>
      </w:r>
      <w:r w:rsidRPr="007962CD">
        <w:rPr>
          <w:rFonts w:cs="Times New Roman"/>
          <w:color w:val="000000"/>
          <w:szCs w:val="24"/>
          <w:lang w:eastAsia="en-US"/>
        </w:rPr>
        <w:t xml:space="preserve"> kıdemlerine ilişkin dağılımı gösteren grafiklere yer verilmiştir. </w:t>
      </w:r>
    </w:p>
    <w:p w14:paraId="6670DB79" w14:textId="77777777" w:rsidR="00F2191B" w:rsidRPr="007962CD" w:rsidRDefault="00F2191B" w:rsidP="00147135">
      <w:pPr>
        <w:spacing w:line="240" w:lineRule="auto"/>
        <w:rPr>
          <w:rFonts w:cs="Times New Roman"/>
          <w:color w:val="000000"/>
          <w:szCs w:val="24"/>
          <w:lang w:eastAsia="en-US"/>
        </w:rPr>
      </w:pPr>
    </w:p>
    <w:p w14:paraId="74D6666A" w14:textId="77777777" w:rsidR="007962CD" w:rsidRPr="007962CD" w:rsidRDefault="007962CD" w:rsidP="00376676">
      <w:pPr>
        <w:spacing w:line="240" w:lineRule="auto"/>
        <w:ind w:firstLine="0"/>
        <w:jc w:val="center"/>
        <w:rPr>
          <w:rFonts w:cs="Times New Roman"/>
          <w:color w:val="000000"/>
          <w:szCs w:val="24"/>
          <w:lang w:eastAsia="en-US"/>
        </w:rPr>
      </w:pPr>
      <w:r w:rsidRPr="007962CD">
        <w:rPr>
          <w:rFonts w:cs="Times New Roman"/>
          <w:noProof/>
          <w:color w:val="000000"/>
          <w:szCs w:val="24"/>
        </w:rPr>
        <w:drawing>
          <wp:inline distT="0" distB="0" distL="0" distR="0" wp14:anchorId="1E3CA55A" wp14:editId="0E364A8B">
            <wp:extent cx="4208961" cy="2220595"/>
            <wp:effectExtent l="0" t="0" r="1270" b="825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023F56E" w14:textId="39C28C3F" w:rsidR="007962CD" w:rsidRPr="006E59C5" w:rsidRDefault="00E5279F" w:rsidP="00376676">
      <w:pPr>
        <w:pStyle w:val="ResimYazs"/>
      </w:pPr>
      <w:bookmarkStart w:id="236" w:name="_Toc112100105"/>
      <w:bookmarkStart w:id="237" w:name="_Toc112100399"/>
      <w:bookmarkStart w:id="238" w:name="_Toc112167579"/>
      <w:bookmarkStart w:id="239" w:name="_Toc135227310"/>
      <w:bookmarkStart w:id="240" w:name="_Toc137150413"/>
      <w:bookmarkStart w:id="241" w:name="_Toc137494578"/>
      <w:bookmarkStart w:id="242" w:name="_Toc137568881"/>
      <w:r>
        <w:t xml:space="preserve">Şekil </w:t>
      </w:r>
      <w:fldSimple w:instr=" STYLEREF 1 \s ">
        <w:r w:rsidR="008E5B2D">
          <w:rPr>
            <w:noProof/>
          </w:rPr>
          <w:t>3</w:t>
        </w:r>
      </w:fldSimple>
      <w:r w:rsidR="0014614F">
        <w:t>.</w:t>
      </w:r>
      <w:fldSimple w:instr=" SEQ Şekil \* ARABIC \s 1 ">
        <w:r w:rsidR="008E5B2D">
          <w:rPr>
            <w:noProof/>
          </w:rPr>
          <w:t>2</w:t>
        </w:r>
      </w:fldSimple>
      <w:r>
        <w:t xml:space="preserve">. </w:t>
      </w:r>
      <w:r w:rsidR="007962CD" w:rsidRPr="00376676">
        <w:rPr>
          <w:b w:val="0"/>
        </w:rPr>
        <w:t>Öğretmenlerin Kıdemlerine İlişkin Dağılım Grafiği</w:t>
      </w:r>
      <w:bookmarkEnd w:id="236"/>
      <w:bookmarkEnd w:id="237"/>
      <w:bookmarkEnd w:id="238"/>
      <w:bookmarkEnd w:id="239"/>
      <w:bookmarkEnd w:id="240"/>
      <w:bookmarkEnd w:id="241"/>
      <w:bookmarkEnd w:id="242"/>
    </w:p>
    <w:p w14:paraId="69654C19" w14:textId="77777777" w:rsidR="00F2191B" w:rsidRDefault="00F2191B" w:rsidP="00147135">
      <w:pPr>
        <w:spacing w:line="240" w:lineRule="auto"/>
        <w:rPr>
          <w:rFonts w:cs="Times New Roman"/>
          <w:color w:val="000000"/>
          <w:szCs w:val="24"/>
          <w:lang w:eastAsia="en-US"/>
        </w:rPr>
      </w:pPr>
    </w:p>
    <w:p w14:paraId="5E8B5FCA" w14:textId="56729549" w:rsidR="007962CD" w:rsidRPr="007962CD" w:rsidRDefault="007962CD" w:rsidP="007962CD">
      <w:pPr>
        <w:rPr>
          <w:rFonts w:cs="Times New Roman"/>
          <w:color w:val="000000"/>
          <w:szCs w:val="24"/>
          <w:lang w:eastAsia="en-US"/>
        </w:rPr>
      </w:pPr>
      <w:r w:rsidRPr="007962CD">
        <w:rPr>
          <w:rFonts w:cs="Times New Roman"/>
          <w:color w:val="000000"/>
          <w:szCs w:val="24"/>
          <w:lang w:eastAsia="en-US"/>
        </w:rPr>
        <w:t>Şekil 3.2 incelendiğinde araştırmaya katılan öğretmenlerden kıdemi 16-20 yıl mesleki tecrübeye sahip olan katılımcılar çalışma grubunun %30’unu oluştururken, 0-5 yıl yıl mesleki tecrübeye sahip öğretmenler çalışma grubunun %13’ünü oluşturmaktadır. Şekil 3.</w:t>
      </w:r>
      <w:r w:rsidR="00F2191B" w:rsidRPr="007962CD">
        <w:rPr>
          <w:rFonts w:cs="Times New Roman"/>
          <w:color w:val="000000"/>
          <w:szCs w:val="24"/>
          <w:lang w:eastAsia="en-US"/>
        </w:rPr>
        <w:t>3’te öğretmenlerin</w:t>
      </w:r>
      <w:r w:rsidRPr="007962CD">
        <w:rPr>
          <w:rFonts w:cs="Times New Roman"/>
          <w:color w:val="000000"/>
          <w:szCs w:val="24"/>
          <w:lang w:eastAsia="en-US"/>
        </w:rPr>
        <w:t xml:space="preserve"> çalışma </w:t>
      </w:r>
      <w:r w:rsidR="00F2191B" w:rsidRPr="007962CD">
        <w:rPr>
          <w:rFonts w:cs="Times New Roman"/>
          <w:color w:val="000000"/>
          <w:szCs w:val="24"/>
          <w:lang w:eastAsia="en-US"/>
        </w:rPr>
        <w:t>deneyimine ilişkin</w:t>
      </w:r>
      <w:r w:rsidRPr="007962CD">
        <w:rPr>
          <w:rFonts w:cs="Times New Roman"/>
          <w:color w:val="000000"/>
          <w:szCs w:val="24"/>
          <w:lang w:eastAsia="en-US"/>
        </w:rPr>
        <w:t xml:space="preserve"> dağılımı gösteren grafiklere yer verilmiştir.</w:t>
      </w:r>
    </w:p>
    <w:p w14:paraId="23E6B8A1" w14:textId="77777777" w:rsidR="007962CD" w:rsidRPr="007962CD" w:rsidRDefault="007962CD" w:rsidP="00147135">
      <w:pPr>
        <w:spacing w:line="240" w:lineRule="auto"/>
        <w:rPr>
          <w:rFonts w:cs="Times New Roman"/>
          <w:color w:val="000000"/>
          <w:szCs w:val="24"/>
          <w:lang w:eastAsia="en-US"/>
        </w:rPr>
      </w:pPr>
    </w:p>
    <w:p w14:paraId="45EC3C84" w14:textId="77777777" w:rsidR="00F2191B" w:rsidRDefault="007962CD" w:rsidP="00376676">
      <w:pPr>
        <w:spacing w:line="240" w:lineRule="auto"/>
        <w:ind w:firstLine="0"/>
        <w:jc w:val="center"/>
        <w:rPr>
          <w:lang w:eastAsia="en-US"/>
        </w:rPr>
      </w:pPr>
      <w:bookmarkStart w:id="243" w:name="_Toc137494579"/>
      <w:r w:rsidRPr="007962CD">
        <w:rPr>
          <w:rFonts w:eastAsia="Times New Roman" w:cs="Times New Roman"/>
          <w:noProof/>
          <w:color w:val="000000"/>
          <w:szCs w:val="24"/>
        </w:rPr>
        <w:drawing>
          <wp:inline distT="0" distB="0" distL="0" distR="0" wp14:anchorId="77D7479D" wp14:editId="684198F1">
            <wp:extent cx="4158111" cy="2161540"/>
            <wp:effectExtent l="0" t="0" r="13970" b="1016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244" w:name="_Toc112100106"/>
      <w:bookmarkStart w:id="245" w:name="_Toc112100400"/>
      <w:bookmarkStart w:id="246" w:name="_Toc112167580"/>
      <w:bookmarkStart w:id="247" w:name="_Toc135227311"/>
      <w:bookmarkStart w:id="248" w:name="_Toc137150414"/>
    </w:p>
    <w:p w14:paraId="6545AFB5" w14:textId="0E9E82D9" w:rsidR="007962CD" w:rsidRPr="009718C7" w:rsidRDefault="0014614F" w:rsidP="00376676">
      <w:pPr>
        <w:pStyle w:val="ResimYazs"/>
        <w:rPr>
          <w:bCs/>
        </w:rPr>
      </w:pPr>
      <w:bookmarkStart w:id="249" w:name="_Toc137568882"/>
      <w:r>
        <w:t xml:space="preserve">Şekil </w:t>
      </w:r>
      <w:fldSimple w:instr=" STYLEREF 1 \s ">
        <w:r w:rsidR="008E5B2D">
          <w:rPr>
            <w:noProof/>
          </w:rPr>
          <w:t>3</w:t>
        </w:r>
      </w:fldSimple>
      <w:r>
        <w:t>.</w:t>
      </w:r>
      <w:fldSimple w:instr=" SEQ Şekil \* ARABIC \s 1 ">
        <w:r w:rsidR="008E5B2D">
          <w:rPr>
            <w:noProof/>
          </w:rPr>
          <w:t>3</w:t>
        </w:r>
      </w:fldSimple>
      <w:r>
        <w:t xml:space="preserve">. </w:t>
      </w:r>
      <w:r w:rsidR="007962CD" w:rsidRPr="00376676">
        <w:rPr>
          <w:b w:val="0"/>
        </w:rPr>
        <w:t>Öğretmenlerin Çalışma Deneyimi Dağılım Grafiği</w:t>
      </w:r>
      <w:bookmarkEnd w:id="243"/>
      <w:bookmarkEnd w:id="244"/>
      <w:bookmarkEnd w:id="245"/>
      <w:bookmarkEnd w:id="246"/>
      <w:bookmarkEnd w:id="247"/>
      <w:bookmarkEnd w:id="248"/>
      <w:bookmarkEnd w:id="249"/>
    </w:p>
    <w:p w14:paraId="3D72ADF0" w14:textId="77777777" w:rsidR="007962CD" w:rsidRPr="007962CD" w:rsidRDefault="007962CD" w:rsidP="00147135">
      <w:pPr>
        <w:spacing w:line="240" w:lineRule="auto"/>
        <w:rPr>
          <w:rFonts w:cs="Times New Roman"/>
          <w:color w:val="000000"/>
          <w:szCs w:val="24"/>
          <w:lang w:eastAsia="en-US"/>
        </w:rPr>
      </w:pPr>
    </w:p>
    <w:p w14:paraId="73879B56" w14:textId="3D677A58" w:rsidR="007962CD" w:rsidRPr="007962CD" w:rsidRDefault="007962CD" w:rsidP="007962CD">
      <w:pPr>
        <w:rPr>
          <w:rFonts w:cs="Times New Roman"/>
          <w:color w:val="000000"/>
          <w:szCs w:val="24"/>
          <w:lang w:eastAsia="en-US"/>
        </w:rPr>
      </w:pPr>
      <w:bookmarkStart w:id="250" w:name="_Hlk106915578"/>
      <w:r w:rsidRPr="007962CD">
        <w:rPr>
          <w:rFonts w:cs="Times New Roman"/>
          <w:color w:val="000000"/>
          <w:szCs w:val="24"/>
          <w:lang w:eastAsia="en-US"/>
        </w:rPr>
        <w:t xml:space="preserve">Şekil 3.3 incelendiğinde sadece devlet okulunda çalışan öğretmenler çalışma grubunun %91’ini oluştururken hem özel okul hem de devlet okullarında çalışma tecrübesi </w:t>
      </w:r>
      <w:r w:rsidR="00F2191B" w:rsidRPr="007962CD">
        <w:rPr>
          <w:rFonts w:cs="Times New Roman"/>
          <w:color w:val="000000"/>
          <w:szCs w:val="24"/>
          <w:lang w:eastAsia="en-US"/>
        </w:rPr>
        <w:t>bulunan öğretmenler</w:t>
      </w:r>
      <w:r w:rsidRPr="007962CD">
        <w:rPr>
          <w:rFonts w:cs="Times New Roman"/>
          <w:color w:val="000000"/>
          <w:szCs w:val="24"/>
          <w:lang w:eastAsia="en-US"/>
        </w:rPr>
        <w:t xml:space="preserve"> çalışma grubunun %2’sini oluşturmaktadır. Şekil 3.</w:t>
      </w:r>
      <w:r w:rsidR="00F2191B" w:rsidRPr="007962CD">
        <w:rPr>
          <w:rFonts w:cs="Times New Roman"/>
          <w:color w:val="000000"/>
          <w:szCs w:val="24"/>
          <w:lang w:eastAsia="en-US"/>
        </w:rPr>
        <w:t>4’te öğretmenlerin</w:t>
      </w:r>
      <w:r w:rsidRPr="007962CD">
        <w:rPr>
          <w:rFonts w:cs="Times New Roman"/>
          <w:color w:val="000000"/>
          <w:szCs w:val="24"/>
          <w:lang w:eastAsia="en-US"/>
        </w:rPr>
        <w:t xml:space="preserve"> en uzun süre </w:t>
      </w:r>
      <w:r w:rsidR="00F2191B" w:rsidRPr="007962CD">
        <w:rPr>
          <w:rFonts w:cs="Times New Roman"/>
          <w:color w:val="000000"/>
          <w:szCs w:val="24"/>
          <w:lang w:eastAsia="en-US"/>
        </w:rPr>
        <w:t>çalıştıkları yerleşim</w:t>
      </w:r>
      <w:r w:rsidRPr="007962CD">
        <w:rPr>
          <w:rFonts w:cs="Times New Roman"/>
          <w:color w:val="000000"/>
          <w:szCs w:val="24"/>
          <w:lang w:eastAsia="en-US"/>
        </w:rPr>
        <w:t xml:space="preserve"> yerlerine ilişkin dağılımı gösteren grafiklere yer verilmiştir. </w:t>
      </w:r>
    </w:p>
    <w:p w14:paraId="345F3990" w14:textId="77777777" w:rsidR="007962CD" w:rsidRPr="007962CD" w:rsidRDefault="007962CD" w:rsidP="00376676">
      <w:pPr>
        <w:spacing w:line="240" w:lineRule="auto"/>
        <w:ind w:firstLine="0"/>
        <w:jc w:val="center"/>
        <w:rPr>
          <w:lang w:eastAsia="en-US"/>
        </w:rPr>
      </w:pPr>
      <w:r w:rsidRPr="007962CD">
        <w:rPr>
          <w:noProof/>
        </w:rPr>
        <w:lastRenderedPageBreak/>
        <w:drawing>
          <wp:inline distT="0" distB="0" distL="0" distR="0" wp14:anchorId="65077232" wp14:editId="69B4E00C">
            <wp:extent cx="4209785" cy="241935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43024F3" w14:textId="0B896292" w:rsidR="007962CD" w:rsidRPr="009718C7" w:rsidRDefault="0014614F" w:rsidP="00376676">
      <w:pPr>
        <w:pStyle w:val="ResimYazs"/>
      </w:pPr>
      <w:bookmarkStart w:id="251" w:name="_Toc135227312"/>
      <w:bookmarkStart w:id="252" w:name="_Toc137150415"/>
      <w:bookmarkStart w:id="253" w:name="_Toc137494580"/>
      <w:bookmarkStart w:id="254" w:name="_Toc137568883"/>
      <w:r>
        <w:t xml:space="preserve">Şekil </w:t>
      </w:r>
      <w:fldSimple w:instr=" STYLEREF 1 \s ">
        <w:r w:rsidR="008E5B2D">
          <w:rPr>
            <w:noProof/>
          </w:rPr>
          <w:t>3</w:t>
        </w:r>
      </w:fldSimple>
      <w:r>
        <w:t>.</w:t>
      </w:r>
      <w:fldSimple w:instr=" SEQ Şekil \* ARABIC \s 1 ">
        <w:r w:rsidR="008E5B2D">
          <w:rPr>
            <w:noProof/>
          </w:rPr>
          <w:t>4</w:t>
        </w:r>
      </w:fldSimple>
      <w:r>
        <w:t xml:space="preserve">. </w:t>
      </w:r>
      <w:r w:rsidR="007962CD" w:rsidRPr="00376676">
        <w:rPr>
          <w:b w:val="0"/>
          <w:bCs/>
        </w:rPr>
        <w:t xml:space="preserve">Öğretmenlerin en uzun süre </w:t>
      </w:r>
      <w:r w:rsidR="00F2191B" w:rsidRPr="00376676">
        <w:rPr>
          <w:b w:val="0"/>
          <w:bCs/>
        </w:rPr>
        <w:t>çalıştıkları yerleşim</w:t>
      </w:r>
      <w:r w:rsidR="007962CD" w:rsidRPr="00376676">
        <w:rPr>
          <w:b w:val="0"/>
          <w:bCs/>
        </w:rPr>
        <w:t xml:space="preserve"> yeri dağılımı</w:t>
      </w:r>
      <w:bookmarkEnd w:id="251"/>
      <w:bookmarkEnd w:id="252"/>
      <w:bookmarkEnd w:id="253"/>
      <w:bookmarkEnd w:id="254"/>
    </w:p>
    <w:p w14:paraId="06065DBD" w14:textId="77777777" w:rsidR="007962CD" w:rsidRPr="007962CD" w:rsidRDefault="007962CD" w:rsidP="00F2191B">
      <w:pPr>
        <w:spacing w:line="240" w:lineRule="auto"/>
        <w:rPr>
          <w:rFonts w:cs="Times New Roman"/>
          <w:color w:val="000000"/>
          <w:szCs w:val="24"/>
          <w:lang w:eastAsia="en-US"/>
        </w:rPr>
      </w:pPr>
    </w:p>
    <w:p w14:paraId="3D46DEDF" w14:textId="78519E51"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Şekil 3.4. incelendiğinde öğretmenlerin meslek hayatının en büyük kısmı kasabada geçen öğretmenler çalışmanın %4’ünü oluştururken, meslek hayatının en büyük kısmını ilde geçiren öğretmenler çalışma </w:t>
      </w:r>
      <w:r w:rsidR="009C34F0" w:rsidRPr="007962CD">
        <w:rPr>
          <w:rFonts w:cs="Times New Roman"/>
          <w:color w:val="000000"/>
          <w:szCs w:val="24"/>
          <w:lang w:eastAsia="en-US"/>
        </w:rPr>
        <w:t>grubunun %</w:t>
      </w:r>
      <w:r w:rsidRPr="007962CD">
        <w:rPr>
          <w:rFonts w:cs="Times New Roman"/>
          <w:color w:val="000000"/>
          <w:szCs w:val="24"/>
          <w:lang w:eastAsia="en-US"/>
        </w:rPr>
        <w:t>40’ını oluşturmaktadır.</w:t>
      </w:r>
    </w:p>
    <w:p w14:paraId="62E0E83A" w14:textId="5EF90201" w:rsidR="007962CD" w:rsidRDefault="007962CD" w:rsidP="007962CD">
      <w:pPr>
        <w:rPr>
          <w:rFonts w:cs="Times New Roman"/>
          <w:color w:val="000000"/>
          <w:szCs w:val="24"/>
          <w:lang w:eastAsia="en-US"/>
        </w:rPr>
      </w:pPr>
      <w:r w:rsidRPr="007962CD">
        <w:rPr>
          <w:rFonts w:cs="Times New Roman"/>
          <w:color w:val="000000"/>
          <w:szCs w:val="24"/>
          <w:lang w:eastAsia="en-US"/>
        </w:rPr>
        <w:t>Araştırmada 121 ortaokul fen bilimleri öğretmenlerine Web 2.0 araçları kullanım yetkinliği ve dijital okuryazarlık ölçekleri uygulanmıştır. Ayrıca 20 fen bilimleri öğretmeni ile yarı yapılandırılmış görüşme gerçekleştirilmiştir. Görüşmeler ön görüşme ve son görüşme olarak iki kez yapılmış olup ön görüşme sonrasında katılımcılara Web 2.0 araçlarını tanıtım amaçlı eğitim verilmiştir. Daha sonra son görüşme uygulanmıştır.</w:t>
      </w:r>
    </w:p>
    <w:p w14:paraId="11CEBAF4" w14:textId="77777777" w:rsidR="00C1321A" w:rsidRPr="007962CD" w:rsidRDefault="00C1321A" w:rsidP="00147135">
      <w:pPr>
        <w:spacing w:line="240" w:lineRule="auto"/>
        <w:rPr>
          <w:rFonts w:cs="Times New Roman"/>
          <w:color w:val="000000"/>
          <w:szCs w:val="24"/>
          <w:lang w:eastAsia="en-US"/>
        </w:rPr>
      </w:pPr>
    </w:p>
    <w:p w14:paraId="6939E364"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55" w:name="_Toc137494581"/>
      <w:bookmarkStart w:id="256" w:name="_Toc137570524"/>
      <w:r w:rsidRPr="007962CD">
        <w:rPr>
          <w:rFonts w:eastAsia="Times New Roman" w:cs="Times New Roman"/>
          <w:b/>
          <w:color w:val="000000"/>
          <w:szCs w:val="24"/>
          <w:lang w:eastAsia="en-US"/>
        </w:rPr>
        <w:t>Verilerin Analiz Yöntemine Karar Verilmesi</w:t>
      </w:r>
      <w:bookmarkEnd w:id="255"/>
      <w:bookmarkEnd w:id="256"/>
      <w:r w:rsidRPr="007962CD">
        <w:rPr>
          <w:rFonts w:eastAsia="Times New Roman" w:cs="Times New Roman"/>
          <w:b/>
          <w:color w:val="000000"/>
          <w:szCs w:val="24"/>
          <w:lang w:eastAsia="en-US"/>
        </w:rPr>
        <w:t xml:space="preserve"> </w:t>
      </w:r>
    </w:p>
    <w:p w14:paraId="6CD569DD" w14:textId="77777777"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57" w:name="_Toc137494582"/>
      <w:r w:rsidRPr="007962CD">
        <w:rPr>
          <w:rFonts w:eastAsia="Times New Roman" w:cs="Times New Roman"/>
          <w:iCs/>
          <w:color w:val="000000"/>
          <w:szCs w:val="24"/>
          <w:lang w:eastAsia="en-US"/>
        </w:rPr>
        <w:t>Örneklem Büyüklüğü</w:t>
      </w:r>
      <w:bookmarkEnd w:id="257"/>
      <w:r w:rsidRPr="007962CD">
        <w:rPr>
          <w:rFonts w:eastAsia="Times New Roman" w:cs="Times New Roman"/>
          <w:iCs/>
          <w:color w:val="000000"/>
          <w:szCs w:val="24"/>
          <w:lang w:eastAsia="en-US"/>
        </w:rPr>
        <w:t xml:space="preserve"> </w:t>
      </w:r>
    </w:p>
    <w:p w14:paraId="524B2AC3" w14:textId="1A57E5B5"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Sümbüloğlu ve Sümbüloğlu, (2007) örneklem büyüklüğü ve karşılaştırtılacak alt kategorik grupların katılımcı sayısının 30’dan az olduğu durumların dağılımın parametrik test varsayımlarını yerine getirmeyle ilgili sorunlar teşkil edeceği ifade edilmiştir. Gruplardaki denek sayısı az olduğunda (genellikle 30’dan az olduğunda) non parametrik testler kullanılmalıdır. Çünkü denek sayısı azaldıkça parametrik testlerde varsayımların bozulma olasılığının artacağını belirtmişlerdir. Ayrıca gerek parametrik gerekse non parametrik test uygulanacak olsun, iki ya da daha çok grup karşılaştırılıyorsa deney düzenlenirken gruplardaki denek sayılarının birbirine yakın olması için gerekli önlem alınmasına </w:t>
      </w:r>
      <w:r w:rsidR="00F2191B" w:rsidRPr="007962CD">
        <w:rPr>
          <w:rFonts w:cs="Times New Roman"/>
          <w:color w:val="000000"/>
          <w:szCs w:val="24"/>
          <w:lang w:eastAsia="en-US"/>
        </w:rPr>
        <w:t>da dikkat</w:t>
      </w:r>
      <w:r w:rsidRPr="007962CD">
        <w:rPr>
          <w:rFonts w:cs="Times New Roman"/>
          <w:color w:val="000000"/>
          <w:szCs w:val="24"/>
          <w:lang w:eastAsia="en-US"/>
        </w:rPr>
        <w:t xml:space="preserve"> çekmişlerdir. Yazıcıoğlu ve Erdoğan (2004</w:t>
      </w:r>
      <w:r w:rsidR="009718C7" w:rsidRPr="007962CD">
        <w:rPr>
          <w:rFonts w:cs="Times New Roman"/>
          <w:color w:val="000000"/>
          <w:szCs w:val="24"/>
          <w:lang w:eastAsia="en-US"/>
        </w:rPr>
        <w:t>) evren</w:t>
      </w:r>
      <w:r w:rsidRPr="007962CD">
        <w:rPr>
          <w:rFonts w:cs="Times New Roman"/>
          <w:color w:val="000000"/>
          <w:szCs w:val="24"/>
          <w:lang w:eastAsia="en-US"/>
        </w:rPr>
        <w:t xml:space="preserve"> hacmine ve güvenirlik düzeyine göre çalışılması gereken örneklem büyüklüklerini hesaplamış ve aşağıdaki Tablo 3.4’te görüldüğü şekliyle tablolaştırmışlardır. </w:t>
      </w:r>
    </w:p>
    <w:p w14:paraId="42C5009D" w14:textId="3692E5D1" w:rsidR="00F2191B" w:rsidRDefault="00F2191B" w:rsidP="007962CD">
      <w:pPr>
        <w:rPr>
          <w:rFonts w:cs="Times New Roman"/>
          <w:b/>
          <w:color w:val="000000"/>
          <w:szCs w:val="24"/>
          <w:lang w:eastAsia="en-US"/>
        </w:rPr>
      </w:pPr>
      <w:bookmarkStart w:id="258" w:name="_Toc125537990"/>
      <w:bookmarkStart w:id="259" w:name="_Toc137495640"/>
    </w:p>
    <w:p w14:paraId="0538E3D9" w14:textId="5D81A635" w:rsidR="00F2191B" w:rsidRPr="0014614F" w:rsidRDefault="009942F7" w:rsidP="00376676">
      <w:pPr>
        <w:pStyle w:val="ResimYazs"/>
        <w:jc w:val="both"/>
        <w:rPr>
          <w:lang w:eastAsia="en-US"/>
        </w:rPr>
      </w:pPr>
      <w:bookmarkStart w:id="260" w:name="_Toc137570549"/>
      <w:r>
        <w:lastRenderedPageBreak/>
        <w:t xml:space="preserve">Tablo </w:t>
      </w:r>
      <w:fldSimple w:instr=" STYLEREF 1 \s ">
        <w:r w:rsidR="008E5B2D">
          <w:rPr>
            <w:noProof/>
          </w:rPr>
          <w:t>3</w:t>
        </w:r>
      </w:fldSimple>
      <w:r>
        <w:t>.</w:t>
      </w:r>
      <w:fldSimple w:instr=" SEQ Tablo \* ARABIC \s 1 ">
        <w:r w:rsidR="008E5B2D">
          <w:rPr>
            <w:noProof/>
          </w:rPr>
          <w:t>4</w:t>
        </w:r>
      </w:fldSimple>
      <w:r w:rsidR="00F2191B" w:rsidRPr="007962CD">
        <w:rPr>
          <w:lang w:eastAsia="en-US"/>
        </w:rPr>
        <w:t xml:space="preserve">. </w:t>
      </w:r>
      <w:r w:rsidR="00F2191B" w:rsidRPr="00376676">
        <w:rPr>
          <w:b w:val="0"/>
          <w:bCs/>
          <w:lang w:eastAsia="en-US"/>
        </w:rPr>
        <w:t>Örneklem Büyüklüğü (Yazıcıoğlu ve Erdoğan, 2004)</w:t>
      </w:r>
      <w:bookmarkEnd w:id="260"/>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3"/>
        <w:gridCol w:w="807"/>
        <w:gridCol w:w="807"/>
        <w:gridCol w:w="807"/>
        <w:gridCol w:w="806"/>
        <w:gridCol w:w="806"/>
        <w:gridCol w:w="806"/>
        <w:gridCol w:w="807"/>
        <w:gridCol w:w="807"/>
        <w:gridCol w:w="807"/>
      </w:tblGrid>
      <w:tr w:rsidR="00C1321A" w:rsidRPr="00C1321A" w14:paraId="5EA1FCC6" w14:textId="77777777" w:rsidTr="00C1321A">
        <w:trPr>
          <w:trHeight w:val="70"/>
        </w:trPr>
        <w:tc>
          <w:tcPr>
            <w:tcW w:w="1233" w:type="dxa"/>
            <w:vMerge w:val="restart"/>
          </w:tcPr>
          <w:p w14:paraId="7C545817" w14:textId="77777777" w:rsidR="00C1321A" w:rsidRPr="00C1321A" w:rsidRDefault="00C1321A" w:rsidP="00C1321A">
            <w:pPr>
              <w:spacing w:line="240" w:lineRule="auto"/>
              <w:ind w:firstLine="0"/>
              <w:rPr>
                <w:rFonts w:cs="Times New Roman"/>
                <w:color w:val="000000"/>
                <w:sz w:val="20"/>
                <w:szCs w:val="20"/>
                <w:lang w:eastAsia="en-US"/>
              </w:rPr>
            </w:pPr>
          </w:p>
          <w:p w14:paraId="7B2D11A0" w14:textId="4AC47559"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b/>
                <w:bCs/>
                <w:color w:val="000000"/>
                <w:sz w:val="20"/>
                <w:szCs w:val="20"/>
                <w:lang w:eastAsia="en-US"/>
              </w:rPr>
              <w:t xml:space="preserve">Evren </w:t>
            </w:r>
            <w:r w:rsidRPr="00C1321A">
              <w:rPr>
                <w:rFonts w:cs="Times New Roman"/>
                <w:b/>
                <w:bCs/>
                <w:color w:val="000000"/>
                <w:sz w:val="20"/>
                <w:szCs w:val="20"/>
                <w:lang w:eastAsia="en-US"/>
              </w:rPr>
              <w:br/>
            </w:r>
            <w:r w:rsidRPr="00C1321A">
              <w:rPr>
                <w:rFonts w:cs="Times New Roman"/>
                <w:b/>
                <w:bCs/>
                <w:color w:val="000000"/>
                <w:spacing w:val="14"/>
                <w:sz w:val="20"/>
                <w:szCs w:val="20"/>
                <w:lang w:eastAsia="en-US"/>
              </w:rPr>
              <w:t>Büyük</w:t>
            </w:r>
            <w:r w:rsidRPr="00C1321A">
              <w:rPr>
                <w:rFonts w:cs="Times New Roman"/>
                <w:b/>
                <w:bCs/>
                <w:color w:val="000000"/>
                <w:sz w:val="20"/>
                <w:szCs w:val="20"/>
                <w:lang w:eastAsia="en-US"/>
              </w:rPr>
              <w:t>lüğü</w:t>
            </w:r>
          </w:p>
        </w:tc>
        <w:tc>
          <w:tcPr>
            <w:tcW w:w="2421" w:type="dxa"/>
            <w:gridSpan w:val="3"/>
          </w:tcPr>
          <w:p w14:paraId="44D48DE8" w14:textId="7777777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color w:val="000000"/>
                <w:sz w:val="20"/>
                <w:szCs w:val="20"/>
                <w:lang w:eastAsia="en-US"/>
              </w:rPr>
              <w:t>.,- 0.03 örnekleme</w:t>
            </w:r>
          </w:p>
          <w:p w14:paraId="4E2F79F8" w14:textId="0512FF3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color w:val="000000"/>
                <w:sz w:val="20"/>
                <w:szCs w:val="20"/>
                <w:lang w:eastAsia="en-US"/>
              </w:rPr>
              <w:t xml:space="preserve"> hatası   (d)</w:t>
            </w:r>
          </w:p>
        </w:tc>
        <w:tc>
          <w:tcPr>
            <w:tcW w:w="2418" w:type="dxa"/>
            <w:gridSpan w:val="3"/>
          </w:tcPr>
          <w:p w14:paraId="4AAB98D0"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.,- 0.05 örnekleme</w:t>
            </w:r>
          </w:p>
          <w:p w14:paraId="68867F2D" w14:textId="6002134F"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xml:space="preserve"> hatası  (d)</w:t>
            </w:r>
          </w:p>
        </w:tc>
        <w:tc>
          <w:tcPr>
            <w:tcW w:w="2421" w:type="dxa"/>
            <w:gridSpan w:val="3"/>
          </w:tcPr>
          <w:p w14:paraId="4C638CAD"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.,- 0.10 örnekleme</w:t>
            </w:r>
          </w:p>
          <w:p w14:paraId="66FBA2D0" w14:textId="6D7569A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bCs/>
                <w:sz w:val="20"/>
                <w:szCs w:val="20"/>
                <w:lang w:val="en-US" w:eastAsia="en-US"/>
              </w:rPr>
              <w:t xml:space="preserve"> hatası (d)</w:t>
            </w:r>
          </w:p>
        </w:tc>
      </w:tr>
      <w:tr w:rsidR="00C1321A" w:rsidRPr="00C1321A" w14:paraId="3385AFDB" w14:textId="77777777" w:rsidTr="00C1321A">
        <w:trPr>
          <w:trHeight w:val="293"/>
        </w:trPr>
        <w:tc>
          <w:tcPr>
            <w:tcW w:w="1233" w:type="dxa"/>
            <w:vMerge/>
          </w:tcPr>
          <w:p w14:paraId="3BB41A01" w14:textId="77777777" w:rsidR="00C1321A" w:rsidRPr="00C1321A" w:rsidRDefault="00C1321A" w:rsidP="00C1321A">
            <w:pPr>
              <w:spacing w:line="240" w:lineRule="auto"/>
              <w:ind w:firstLine="0"/>
              <w:rPr>
                <w:rFonts w:cs="Times New Roman"/>
                <w:color w:val="000000"/>
                <w:sz w:val="20"/>
                <w:szCs w:val="20"/>
                <w:lang w:eastAsia="en-US"/>
              </w:rPr>
            </w:pPr>
          </w:p>
        </w:tc>
        <w:tc>
          <w:tcPr>
            <w:tcW w:w="807" w:type="dxa"/>
          </w:tcPr>
          <w:p w14:paraId="07566B3D" w14:textId="75EFB11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7" w:type="dxa"/>
          </w:tcPr>
          <w:p w14:paraId="195CB298" w14:textId="076AD5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r>
            <w:r w:rsidRPr="00C1321A">
              <w:rPr>
                <w:rFonts w:cs="Times New Roman"/>
                <w:sz w:val="20"/>
                <w:szCs w:val="20"/>
                <w:lang w:val="en-US" w:eastAsia="en-US"/>
              </w:rPr>
              <w:t xml:space="preserve"> </w:t>
            </w:r>
            <w:r w:rsidRPr="00C1321A">
              <w:rPr>
                <w:rFonts w:cs="Times New Roman"/>
                <w:color w:val="000000"/>
                <w:sz w:val="20"/>
                <w:szCs w:val="20"/>
                <w:lang w:eastAsia="en-US"/>
              </w:rPr>
              <w:t>q=0.2</w:t>
            </w:r>
          </w:p>
        </w:tc>
        <w:tc>
          <w:tcPr>
            <w:tcW w:w="807" w:type="dxa"/>
          </w:tcPr>
          <w:p w14:paraId="143C23E0" w14:textId="2891E2D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c>
          <w:tcPr>
            <w:tcW w:w="806" w:type="dxa"/>
          </w:tcPr>
          <w:p w14:paraId="6238F3C2" w14:textId="7FB8472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6" w:type="dxa"/>
          </w:tcPr>
          <w:p w14:paraId="3DEC39D6" w14:textId="5B8E25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t>q=0.2</w:t>
            </w:r>
          </w:p>
        </w:tc>
        <w:tc>
          <w:tcPr>
            <w:tcW w:w="806" w:type="dxa"/>
          </w:tcPr>
          <w:p w14:paraId="2A7390D9" w14:textId="7746DE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c>
          <w:tcPr>
            <w:tcW w:w="807" w:type="dxa"/>
          </w:tcPr>
          <w:p w14:paraId="2E88A0F6" w14:textId="74C9C0C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7" w:type="dxa"/>
          </w:tcPr>
          <w:p w14:paraId="4A93C5D3" w14:textId="7AF65A1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t>q=0.2</w:t>
            </w:r>
          </w:p>
        </w:tc>
        <w:tc>
          <w:tcPr>
            <w:tcW w:w="807" w:type="dxa"/>
          </w:tcPr>
          <w:p w14:paraId="2218FBEE" w14:textId="57EB8B5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r>
      <w:tr w:rsidR="00C1321A" w:rsidRPr="00C1321A" w14:paraId="362F5C6C" w14:textId="77777777" w:rsidTr="00C1321A">
        <w:tc>
          <w:tcPr>
            <w:tcW w:w="1233" w:type="dxa"/>
            <w:vAlign w:val="center"/>
          </w:tcPr>
          <w:p w14:paraId="076B1166" w14:textId="746241F6"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w:t>
            </w:r>
          </w:p>
        </w:tc>
        <w:tc>
          <w:tcPr>
            <w:tcW w:w="807" w:type="dxa"/>
            <w:vAlign w:val="center"/>
          </w:tcPr>
          <w:p w14:paraId="318724E3" w14:textId="7889830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92</w:t>
            </w:r>
          </w:p>
        </w:tc>
        <w:tc>
          <w:tcPr>
            <w:tcW w:w="807" w:type="dxa"/>
            <w:vAlign w:val="center"/>
          </w:tcPr>
          <w:p w14:paraId="289EE019" w14:textId="4E74D6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87</w:t>
            </w:r>
          </w:p>
        </w:tc>
        <w:tc>
          <w:tcPr>
            <w:tcW w:w="807" w:type="dxa"/>
            <w:vAlign w:val="center"/>
          </w:tcPr>
          <w:p w14:paraId="7207EB6E" w14:textId="7346513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90</w:t>
            </w:r>
          </w:p>
        </w:tc>
        <w:tc>
          <w:tcPr>
            <w:tcW w:w="806" w:type="dxa"/>
            <w:vAlign w:val="center"/>
          </w:tcPr>
          <w:p w14:paraId="34DFDEB0" w14:textId="6BA6F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c>
          <w:tcPr>
            <w:tcW w:w="806" w:type="dxa"/>
            <w:vAlign w:val="center"/>
          </w:tcPr>
          <w:p w14:paraId="0B6EC601" w14:textId="7F6798A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71</w:t>
            </w:r>
          </w:p>
        </w:tc>
        <w:tc>
          <w:tcPr>
            <w:tcW w:w="806" w:type="dxa"/>
            <w:vAlign w:val="center"/>
          </w:tcPr>
          <w:p w14:paraId="33AED374" w14:textId="44573E9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77</w:t>
            </w:r>
          </w:p>
        </w:tc>
        <w:tc>
          <w:tcPr>
            <w:tcW w:w="807" w:type="dxa"/>
            <w:vAlign w:val="center"/>
          </w:tcPr>
          <w:p w14:paraId="54F2E0BB" w14:textId="6209FD0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49</w:t>
            </w:r>
          </w:p>
        </w:tc>
        <w:tc>
          <w:tcPr>
            <w:tcW w:w="807" w:type="dxa"/>
            <w:vAlign w:val="center"/>
          </w:tcPr>
          <w:p w14:paraId="04A44CBD" w14:textId="343DCAC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w:t>
            </w:r>
          </w:p>
        </w:tc>
        <w:tc>
          <w:tcPr>
            <w:tcW w:w="807" w:type="dxa"/>
            <w:vAlign w:val="center"/>
          </w:tcPr>
          <w:p w14:paraId="2E20AA3B" w14:textId="4198A26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45</w:t>
            </w:r>
          </w:p>
        </w:tc>
      </w:tr>
      <w:tr w:rsidR="00C1321A" w:rsidRPr="00C1321A" w14:paraId="49622CB3" w14:textId="77777777" w:rsidTr="00C1321A">
        <w:tc>
          <w:tcPr>
            <w:tcW w:w="1233" w:type="dxa"/>
            <w:vAlign w:val="center"/>
          </w:tcPr>
          <w:p w14:paraId="51F95D8C" w14:textId="179A79FF"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w:t>
            </w:r>
          </w:p>
        </w:tc>
        <w:tc>
          <w:tcPr>
            <w:tcW w:w="807" w:type="dxa"/>
            <w:vAlign w:val="center"/>
          </w:tcPr>
          <w:p w14:paraId="6686942E" w14:textId="1C46F0C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341</w:t>
            </w:r>
          </w:p>
        </w:tc>
        <w:tc>
          <w:tcPr>
            <w:tcW w:w="807" w:type="dxa"/>
            <w:vAlign w:val="center"/>
          </w:tcPr>
          <w:p w14:paraId="53EF9E1F" w14:textId="68908EA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289</w:t>
            </w:r>
          </w:p>
        </w:tc>
        <w:tc>
          <w:tcPr>
            <w:tcW w:w="807" w:type="dxa"/>
            <w:vAlign w:val="center"/>
          </w:tcPr>
          <w:p w14:paraId="2A91FD4E" w14:textId="0CBEC1D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6" w:type="dxa"/>
            <w:vAlign w:val="center"/>
          </w:tcPr>
          <w:p w14:paraId="3DAF5E58" w14:textId="0D1F2F0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217</w:t>
            </w:r>
          </w:p>
        </w:tc>
        <w:tc>
          <w:tcPr>
            <w:tcW w:w="806" w:type="dxa"/>
            <w:vAlign w:val="center"/>
          </w:tcPr>
          <w:p w14:paraId="0BC33AFA" w14:textId="005BAB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165</w:t>
            </w:r>
          </w:p>
        </w:tc>
        <w:tc>
          <w:tcPr>
            <w:tcW w:w="806" w:type="dxa"/>
            <w:vAlign w:val="center"/>
          </w:tcPr>
          <w:p w14:paraId="5BBA369A" w14:textId="57CD7C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196</w:t>
            </w:r>
          </w:p>
        </w:tc>
        <w:tc>
          <w:tcPr>
            <w:tcW w:w="807" w:type="dxa"/>
            <w:vAlign w:val="center"/>
          </w:tcPr>
          <w:p w14:paraId="11CD8B1D" w14:textId="0138868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c>
          <w:tcPr>
            <w:tcW w:w="807" w:type="dxa"/>
            <w:vAlign w:val="center"/>
          </w:tcPr>
          <w:p w14:paraId="155E90DC" w14:textId="708DE60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55</w:t>
            </w:r>
          </w:p>
        </w:tc>
        <w:tc>
          <w:tcPr>
            <w:tcW w:w="807" w:type="dxa"/>
            <w:vAlign w:val="center"/>
          </w:tcPr>
          <w:p w14:paraId="67E7F9AC" w14:textId="0EBE4D2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70</w:t>
            </w:r>
          </w:p>
        </w:tc>
      </w:tr>
      <w:tr w:rsidR="00C1321A" w:rsidRPr="00C1321A" w14:paraId="54ACBC13" w14:textId="77777777" w:rsidTr="00C1321A">
        <w:tc>
          <w:tcPr>
            <w:tcW w:w="1233" w:type="dxa"/>
            <w:vAlign w:val="center"/>
          </w:tcPr>
          <w:p w14:paraId="5659BA79" w14:textId="35A174A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750</w:t>
            </w:r>
          </w:p>
        </w:tc>
        <w:tc>
          <w:tcPr>
            <w:tcW w:w="807" w:type="dxa"/>
            <w:vAlign w:val="center"/>
          </w:tcPr>
          <w:p w14:paraId="4B539FEE" w14:textId="0E051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441</w:t>
            </w:r>
          </w:p>
        </w:tc>
        <w:tc>
          <w:tcPr>
            <w:tcW w:w="807" w:type="dxa"/>
            <w:vAlign w:val="center"/>
          </w:tcPr>
          <w:p w14:paraId="622B3D7C" w14:textId="7406045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358</w:t>
            </w:r>
          </w:p>
        </w:tc>
        <w:tc>
          <w:tcPr>
            <w:tcW w:w="807" w:type="dxa"/>
            <w:vAlign w:val="center"/>
          </w:tcPr>
          <w:p w14:paraId="2FE29796" w14:textId="25E07AC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409</w:t>
            </w:r>
          </w:p>
        </w:tc>
        <w:tc>
          <w:tcPr>
            <w:tcW w:w="806" w:type="dxa"/>
            <w:vAlign w:val="center"/>
          </w:tcPr>
          <w:p w14:paraId="22DE31A8" w14:textId="2FD31F1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254</w:t>
            </w:r>
          </w:p>
        </w:tc>
        <w:tc>
          <w:tcPr>
            <w:tcW w:w="806" w:type="dxa"/>
            <w:vAlign w:val="center"/>
          </w:tcPr>
          <w:p w14:paraId="4123BD8B" w14:textId="515CF71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185</w:t>
            </w:r>
          </w:p>
        </w:tc>
        <w:tc>
          <w:tcPr>
            <w:tcW w:w="806" w:type="dxa"/>
            <w:vAlign w:val="center"/>
          </w:tcPr>
          <w:p w14:paraId="132B4A3A" w14:textId="76812F7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226</w:t>
            </w:r>
          </w:p>
        </w:tc>
        <w:tc>
          <w:tcPr>
            <w:tcW w:w="807" w:type="dxa"/>
            <w:vAlign w:val="center"/>
          </w:tcPr>
          <w:p w14:paraId="7ECB468B" w14:textId="55069B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85</w:t>
            </w:r>
          </w:p>
        </w:tc>
        <w:tc>
          <w:tcPr>
            <w:tcW w:w="807" w:type="dxa"/>
            <w:vAlign w:val="center"/>
          </w:tcPr>
          <w:p w14:paraId="575E3A88" w14:textId="7987A0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57</w:t>
            </w:r>
          </w:p>
        </w:tc>
        <w:tc>
          <w:tcPr>
            <w:tcW w:w="807" w:type="dxa"/>
            <w:vAlign w:val="center"/>
          </w:tcPr>
          <w:p w14:paraId="54F84CF2" w14:textId="6331315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73</w:t>
            </w:r>
          </w:p>
        </w:tc>
      </w:tr>
      <w:tr w:rsidR="00C1321A" w:rsidRPr="00C1321A" w14:paraId="26FFC9D4" w14:textId="77777777" w:rsidTr="00C1321A">
        <w:tc>
          <w:tcPr>
            <w:tcW w:w="1233" w:type="dxa"/>
            <w:vAlign w:val="center"/>
          </w:tcPr>
          <w:p w14:paraId="01B80EC8" w14:textId="713DBDA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w:t>
            </w:r>
          </w:p>
        </w:tc>
        <w:tc>
          <w:tcPr>
            <w:tcW w:w="807" w:type="dxa"/>
            <w:vAlign w:val="center"/>
          </w:tcPr>
          <w:p w14:paraId="0D1BB506" w14:textId="68A27A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516</w:t>
            </w:r>
          </w:p>
        </w:tc>
        <w:tc>
          <w:tcPr>
            <w:tcW w:w="807" w:type="dxa"/>
            <w:vAlign w:val="center"/>
          </w:tcPr>
          <w:p w14:paraId="7AFC5AA8" w14:textId="3C3312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406</w:t>
            </w:r>
          </w:p>
        </w:tc>
        <w:tc>
          <w:tcPr>
            <w:tcW w:w="807" w:type="dxa"/>
            <w:vAlign w:val="center"/>
          </w:tcPr>
          <w:p w14:paraId="3E2EC7B2" w14:textId="0E646C9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473</w:t>
            </w:r>
          </w:p>
        </w:tc>
        <w:tc>
          <w:tcPr>
            <w:tcW w:w="806" w:type="dxa"/>
            <w:vAlign w:val="center"/>
          </w:tcPr>
          <w:p w14:paraId="23AFDF24" w14:textId="3DA74A0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278</w:t>
            </w:r>
          </w:p>
        </w:tc>
        <w:tc>
          <w:tcPr>
            <w:tcW w:w="806" w:type="dxa"/>
            <w:vAlign w:val="center"/>
          </w:tcPr>
          <w:p w14:paraId="2D103C00" w14:textId="55CEDE1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198</w:t>
            </w:r>
          </w:p>
        </w:tc>
        <w:tc>
          <w:tcPr>
            <w:tcW w:w="806" w:type="dxa"/>
            <w:vAlign w:val="center"/>
          </w:tcPr>
          <w:p w14:paraId="62DA9042" w14:textId="7C2A9DA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7" w:type="dxa"/>
            <w:vAlign w:val="center"/>
          </w:tcPr>
          <w:p w14:paraId="75DD2005" w14:textId="09EFCBB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w:t>
            </w:r>
          </w:p>
        </w:tc>
        <w:tc>
          <w:tcPr>
            <w:tcW w:w="807" w:type="dxa"/>
            <w:vAlign w:val="center"/>
          </w:tcPr>
          <w:p w14:paraId="3F225D2C" w14:textId="4F670B9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58</w:t>
            </w:r>
          </w:p>
        </w:tc>
        <w:tc>
          <w:tcPr>
            <w:tcW w:w="807" w:type="dxa"/>
            <w:vAlign w:val="center"/>
          </w:tcPr>
          <w:p w14:paraId="245D367B" w14:textId="3F3561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75</w:t>
            </w:r>
          </w:p>
        </w:tc>
      </w:tr>
      <w:tr w:rsidR="00C1321A" w:rsidRPr="00C1321A" w14:paraId="79BCBD9F" w14:textId="77777777" w:rsidTr="00C1321A">
        <w:tc>
          <w:tcPr>
            <w:tcW w:w="1233" w:type="dxa"/>
            <w:vAlign w:val="center"/>
          </w:tcPr>
          <w:p w14:paraId="3DEE85E2" w14:textId="7DEE0312"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w:t>
            </w:r>
          </w:p>
        </w:tc>
        <w:tc>
          <w:tcPr>
            <w:tcW w:w="807" w:type="dxa"/>
            <w:vAlign w:val="center"/>
          </w:tcPr>
          <w:p w14:paraId="02930DF7" w14:textId="2EF8B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748</w:t>
            </w:r>
          </w:p>
        </w:tc>
        <w:tc>
          <w:tcPr>
            <w:tcW w:w="807" w:type="dxa"/>
            <w:vAlign w:val="center"/>
          </w:tcPr>
          <w:p w14:paraId="5E8B6E8E" w14:textId="169A4F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537</w:t>
            </w:r>
          </w:p>
        </w:tc>
        <w:tc>
          <w:tcPr>
            <w:tcW w:w="807" w:type="dxa"/>
            <w:vAlign w:val="center"/>
          </w:tcPr>
          <w:p w14:paraId="261D35C6" w14:textId="38EE0E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660</w:t>
            </w:r>
          </w:p>
        </w:tc>
        <w:tc>
          <w:tcPr>
            <w:tcW w:w="806" w:type="dxa"/>
            <w:vAlign w:val="center"/>
          </w:tcPr>
          <w:p w14:paraId="49A4C4E5" w14:textId="1F9E3A3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333</w:t>
            </w:r>
          </w:p>
        </w:tc>
        <w:tc>
          <w:tcPr>
            <w:tcW w:w="806" w:type="dxa"/>
            <w:vAlign w:val="center"/>
          </w:tcPr>
          <w:p w14:paraId="51226878" w14:textId="142CA8A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224</w:t>
            </w:r>
          </w:p>
        </w:tc>
        <w:tc>
          <w:tcPr>
            <w:tcW w:w="806" w:type="dxa"/>
            <w:vAlign w:val="center"/>
          </w:tcPr>
          <w:p w14:paraId="300EB749" w14:textId="104FB40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286</w:t>
            </w:r>
          </w:p>
        </w:tc>
        <w:tc>
          <w:tcPr>
            <w:tcW w:w="807" w:type="dxa"/>
            <w:vAlign w:val="center"/>
          </w:tcPr>
          <w:p w14:paraId="3F9A3061" w14:textId="5CB9B5A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93</w:t>
            </w:r>
          </w:p>
        </w:tc>
        <w:tc>
          <w:tcPr>
            <w:tcW w:w="807" w:type="dxa"/>
            <w:vAlign w:val="center"/>
          </w:tcPr>
          <w:p w14:paraId="193ED04F" w14:textId="5B7A83F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w:t>
            </w:r>
          </w:p>
        </w:tc>
        <w:tc>
          <w:tcPr>
            <w:tcW w:w="807" w:type="dxa"/>
            <w:vAlign w:val="center"/>
          </w:tcPr>
          <w:p w14:paraId="19CA1CBA" w14:textId="06263C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78</w:t>
            </w:r>
          </w:p>
        </w:tc>
      </w:tr>
      <w:tr w:rsidR="00C1321A" w:rsidRPr="00C1321A" w14:paraId="6F3C9A97" w14:textId="77777777" w:rsidTr="00C1321A">
        <w:tc>
          <w:tcPr>
            <w:tcW w:w="1233" w:type="dxa"/>
            <w:vAlign w:val="center"/>
          </w:tcPr>
          <w:p w14:paraId="58C3637D" w14:textId="03F95D0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w:t>
            </w:r>
          </w:p>
        </w:tc>
        <w:tc>
          <w:tcPr>
            <w:tcW w:w="807" w:type="dxa"/>
            <w:vAlign w:val="center"/>
          </w:tcPr>
          <w:p w14:paraId="5ACC8D72" w14:textId="1072834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880</w:t>
            </w:r>
          </w:p>
        </w:tc>
        <w:tc>
          <w:tcPr>
            <w:tcW w:w="807" w:type="dxa"/>
            <w:vAlign w:val="center"/>
          </w:tcPr>
          <w:p w14:paraId="745B42DA" w14:textId="142200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601</w:t>
            </w:r>
          </w:p>
        </w:tc>
        <w:tc>
          <w:tcPr>
            <w:tcW w:w="807" w:type="dxa"/>
            <w:vAlign w:val="center"/>
          </w:tcPr>
          <w:p w14:paraId="6C20895F" w14:textId="7777F93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760</w:t>
            </w:r>
          </w:p>
        </w:tc>
        <w:tc>
          <w:tcPr>
            <w:tcW w:w="806" w:type="dxa"/>
            <w:vAlign w:val="center"/>
          </w:tcPr>
          <w:p w14:paraId="3742FC2C" w14:textId="50A0B11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357</w:t>
            </w:r>
          </w:p>
        </w:tc>
        <w:tc>
          <w:tcPr>
            <w:tcW w:w="806" w:type="dxa"/>
            <w:vAlign w:val="center"/>
          </w:tcPr>
          <w:p w14:paraId="1FD0E4CD" w14:textId="3FB6677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234</w:t>
            </w:r>
          </w:p>
        </w:tc>
        <w:tc>
          <w:tcPr>
            <w:tcW w:w="806" w:type="dxa"/>
            <w:vAlign w:val="center"/>
          </w:tcPr>
          <w:p w14:paraId="2BE64485" w14:textId="53AB3AB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303</w:t>
            </w:r>
          </w:p>
        </w:tc>
        <w:tc>
          <w:tcPr>
            <w:tcW w:w="807" w:type="dxa"/>
            <w:vAlign w:val="center"/>
          </w:tcPr>
          <w:p w14:paraId="3BDF7710" w14:textId="6AF817B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94</w:t>
            </w:r>
          </w:p>
        </w:tc>
        <w:tc>
          <w:tcPr>
            <w:tcW w:w="807" w:type="dxa"/>
            <w:vAlign w:val="center"/>
          </w:tcPr>
          <w:p w14:paraId="06E76500" w14:textId="4AB342F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61A6FB6" w14:textId="5A1BE18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79</w:t>
            </w:r>
          </w:p>
        </w:tc>
      </w:tr>
      <w:tr w:rsidR="00C1321A" w:rsidRPr="00C1321A" w14:paraId="626BC476" w14:textId="77777777" w:rsidTr="00C1321A">
        <w:tc>
          <w:tcPr>
            <w:tcW w:w="1233" w:type="dxa"/>
            <w:vAlign w:val="center"/>
          </w:tcPr>
          <w:p w14:paraId="03038E44" w14:textId="7AA6F66A"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w:t>
            </w:r>
          </w:p>
        </w:tc>
        <w:tc>
          <w:tcPr>
            <w:tcW w:w="807" w:type="dxa"/>
            <w:vAlign w:val="center"/>
          </w:tcPr>
          <w:p w14:paraId="3A758079" w14:textId="7248379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964</w:t>
            </w:r>
          </w:p>
        </w:tc>
        <w:tc>
          <w:tcPr>
            <w:tcW w:w="807" w:type="dxa"/>
            <w:vAlign w:val="center"/>
          </w:tcPr>
          <w:p w14:paraId="48CE7D86" w14:textId="5788A7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639</w:t>
            </w:r>
          </w:p>
        </w:tc>
        <w:tc>
          <w:tcPr>
            <w:tcW w:w="807" w:type="dxa"/>
            <w:vAlign w:val="center"/>
          </w:tcPr>
          <w:p w14:paraId="34B246D0" w14:textId="309423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823</w:t>
            </w:r>
          </w:p>
        </w:tc>
        <w:tc>
          <w:tcPr>
            <w:tcW w:w="806" w:type="dxa"/>
            <w:vAlign w:val="center"/>
          </w:tcPr>
          <w:p w14:paraId="365357D4" w14:textId="3E11C02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370</w:t>
            </w:r>
          </w:p>
        </w:tc>
        <w:tc>
          <w:tcPr>
            <w:tcW w:w="806" w:type="dxa"/>
            <w:vAlign w:val="center"/>
          </w:tcPr>
          <w:p w14:paraId="365D37AF" w14:textId="4A06745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240</w:t>
            </w:r>
          </w:p>
        </w:tc>
        <w:tc>
          <w:tcPr>
            <w:tcW w:w="806" w:type="dxa"/>
            <w:vAlign w:val="center"/>
          </w:tcPr>
          <w:p w14:paraId="312DFBFB" w14:textId="74AACA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313</w:t>
            </w:r>
          </w:p>
        </w:tc>
        <w:tc>
          <w:tcPr>
            <w:tcW w:w="807" w:type="dxa"/>
            <w:vAlign w:val="center"/>
          </w:tcPr>
          <w:p w14:paraId="4C28A9FE" w14:textId="5726C1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95</w:t>
            </w:r>
          </w:p>
        </w:tc>
        <w:tc>
          <w:tcPr>
            <w:tcW w:w="807" w:type="dxa"/>
            <w:vAlign w:val="center"/>
          </w:tcPr>
          <w:p w14:paraId="4F0E5EFF" w14:textId="04D840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55F41C9" w14:textId="773CD07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204B7C7F" w14:textId="77777777" w:rsidTr="00C1321A">
        <w:tc>
          <w:tcPr>
            <w:tcW w:w="1233" w:type="dxa"/>
            <w:vAlign w:val="center"/>
          </w:tcPr>
          <w:p w14:paraId="5B5CDA3A" w14:textId="7317882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25000</w:t>
            </w:r>
          </w:p>
        </w:tc>
        <w:tc>
          <w:tcPr>
            <w:tcW w:w="807" w:type="dxa"/>
            <w:vAlign w:val="center"/>
          </w:tcPr>
          <w:p w14:paraId="142CCA79" w14:textId="68CF2F4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1023</w:t>
            </w:r>
          </w:p>
        </w:tc>
        <w:tc>
          <w:tcPr>
            <w:tcW w:w="807" w:type="dxa"/>
            <w:vAlign w:val="center"/>
          </w:tcPr>
          <w:p w14:paraId="156050E9" w14:textId="6F55EBB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665</w:t>
            </w:r>
          </w:p>
        </w:tc>
        <w:tc>
          <w:tcPr>
            <w:tcW w:w="807" w:type="dxa"/>
            <w:vAlign w:val="center"/>
          </w:tcPr>
          <w:p w14:paraId="2B0CC307" w14:textId="4E41CB4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865</w:t>
            </w:r>
          </w:p>
        </w:tc>
        <w:tc>
          <w:tcPr>
            <w:tcW w:w="806" w:type="dxa"/>
            <w:vAlign w:val="center"/>
          </w:tcPr>
          <w:p w14:paraId="23A2A8DB" w14:textId="4D1FB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378</w:t>
            </w:r>
          </w:p>
        </w:tc>
        <w:tc>
          <w:tcPr>
            <w:tcW w:w="806" w:type="dxa"/>
            <w:vAlign w:val="center"/>
          </w:tcPr>
          <w:p w14:paraId="32348DB6" w14:textId="53E05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6" w:type="dxa"/>
            <w:vAlign w:val="center"/>
          </w:tcPr>
          <w:p w14:paraId="252D42C8" w14:textId="602C656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319</w:t>
            </w:r>
          </w:p>
        </w:tc>
        <w:tc>
          <w:tcPr>
            <w:tcW w:w="807" w:type="dxa"/>
            <w:vAlign w:val="center"/>
          </w:tcPr>
          <w:p w14:paraId="5467A6F5" w14:textId="223C41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277CD69A" w14:textId="7CAE32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B41A45D" w14:textId="41D8F10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62AA235E" w14:textId="77777777" w:rsidTr="00C1321A">
        <w:tc>
          <w:tcPr>
            <w:tcW w:w="1233" w:type="dxa"/>
            <w:vAlign w:val="center"/>
          </w:tcPr>
          <w:p w14:paraId="0AF3DF98" w14:textId="3AA274E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50000</w:t>
            </w:r>
          </w:p>
        </w:tc>
        <w:tc>
          <w:tcPr>
            <w:tcW w:w="807" w:type="dxa"/>
            <w:vAlign w:val="center"/>
          </w:tcPr>
          <w:p w14:paraId="48D57A53" w14:textId="056C7F7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1045</w:t>
            </w:r>
          </w:p>
        </w:tc>
        <w:tc>
          <w:tcPr>
            <w:tcW w:w="807" w:type="dxa"/>
            <w:vAlign w:val="center"/>
          </w:tcPr>
          <w:p w14:paraId="40C28D28" w14:textId="2E62CA2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674</w:t>
            </w:r>
          </w:p>
        </w:tc>
        <w:tc>
          <w:tcPr>
            <w:tcW w:w="807" w:type="dxa"/>
            <w:vAlign w:val="center"/>
          </w:tcPr>
          <w:p w14:paraId="02AE0A8E" w14:textId="1EF11BE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881</w:t>
            </w:r>
          </w:p>
        </w:tc>
        <w:tc>
          <w:tcPr>
            <w:tcW w:w="806" w:type="dxa"/>
            <w:vAlign w:val="center"/>
          </w:tcPr>
          <w:p w14:paraId="69D7A6F3" w14:textId="22C8EE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381</w:t>
            </w:r>
          </w:p>
        </w:tc>
        <w:tc>
          <w:tcPr>
            <w:tcW w:w="806" w:type="dxa"/>
            <w:vAlign w:val="center"/>
          </w:tcPr>
          <w:p w14:paraId="112CAF6B" w14:textId="117630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7A525F01" w14:textId="7E2DE04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7" w:type="dxa"/>
            <w:vAlign w:val="center"/>
          </w:tcPr>
          <w:p w14:paraId="45139FFA" w14:textId="4101F39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1CED01FB" w14:textId="02EA9BA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B71AA96" w14:textId="263B020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4A9E723F" w14:textId="77777777" w:rsidTr="00C1321A">
        <w:tc>
          <w:tcPr>
            <w:tcW w:w="1233" w:type="dxa"/>
            <w:vAlign w:val="center"/>
          </w:tcPr>
          <w:p w14:paraId="341BB60D" w14:textId="637036C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100000</w:t>
            </w:r>
          </w:p>
        </w:tc>
        <w:tc>
          <w:tcPr>
            <w:tcW w:w="807" w:type="dxa"/>
            <w:vAlign w:val="center"/>
          </w:tcPr>
          <w:p w14:paraId="2623CF97" w14:textId="62F1726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1056</w:t>
            </w:r>
          </w:p>
        </w:tc>
        <w:tc>
          <w:tcPr>
            <w:tcW w:w="807" w:type="dxa"/>
            <w:vAlign w:val="center"/>
          </w:tcPr>
          <w:p w14:paraId="46DF968B" w14:textId="63BF2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678</w:t>
            </w:r>
          </w:p>
        </w:tc>
        <w:tc>
          <w:tcPr>
            <w:tcW w:w="807" w:type="dxa"/>
            <w:vAlign w:val="center"/>
          </w:tcPr>
          <w:p w14:paraId="0A9F1F4D" w14:textId="36490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888</w:t>
            </w:r>
          </w:p>
        </w:tc>
        <w:tc>
          <w:tcPr>
            <w:tcW w:w="806" w:type="dxa"/>
            <w:vAlign w:val="center"/>
          </w:tcPr>
          <w:p w14:paraId="1580876B" w14:textId="299F468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383</w:t>
            </w:r>
          </w:p>
        </w:tc>
        <w:tc>
          <w:tcPr>
            <w:tcW w:w="806" w:type="dxa"/>
            <w:vAlign w:val="center"/>
          </w:tcPr>
          <w:p w14:paraId="7ED7E16B" w14:textId="5E60731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3AEFC600" w14:textId="352D1ED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322</w:t>
            </w:r>
          </w:p>
        </w:tc>
        <w:tc>
          <w:tcPr>
            <w:tcW w:w="807" w:type="dxa"/>
            <w:vAlign w:val="center"/>
          </w:tcPr>
          <w:p w14:paraId="1B8BB8DB" w14:textId="1F04E8E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A3F6EA4" w14:textId="1A670A9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E84758D" w14:textId="7E0DBF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1094786B" w14:textId="77777777" w:rsidTr="00C1321A">
        <w:tc>
          <w:tcPr>
            <w:tcW w:w="1233" w:type="dxa"/>
            <w:vAlign w:val="center"/>
          </w:tcPr>
          <w:p w14:paraId="3B91B46D" w14:textId="70862A9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pacing w:val="14"/>
                <w:sz w:val="20"/>
                <w:szCs w:val="20"/>
                <w:lang w:eastAsia="en-US"/>
              </w:rPr>
              <w:t>1000000</w:t>
            </w:r>
          </w:p>
        </w:tc>
        <w:tc>
          <w:tcPr>
            <w:tcW w:w="807" w:type="dxa"/>
            <w:vAlign w:val="center"/>
          </w:tcPr>
          <w:p w14:paraId="5FC395C2" w14:textId="661C002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1066</w:t>
            </w:r>
          </w:p>
        </w:tc>
        <w:tc>
          <w:tcPr>
            <w:tcW w:w="807" w:type="dxa"/>
            <w:vAlign w:val="center"/>
          </w:tcPr>
          <w:p w14:paraId="6D551D59" w14:textId="5B3F8FC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682</w:t>
            </w:r>
          </w:p>
        </w:tc>
        <w:tc>
          <w:tcPr>
            <w:tcW w:w="807" w:type="dxa"/>
            <w:vAlign w:val="center"/>
          </w:tcPr>
          <w:p w14:paraId="7553D26B" w14:textId="307C499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vAlign w:val="center"/>
          </w:tcPr>
          <w:p w14:paraId="2BBC5313" w14:textId="2B2026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vAlign w:val="center"/>
          </w:tcPr>
          <w:p w14:paraId="72CBD1A5" w14:textId="0B7D9DD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246</w:t>
            </w:r>
          </w:p>
        </w:tc>
        <w:tc>
          <w:tcPr>
            <w:tcW w:w="806" w:type="dxa"/>
            <w:vAlign w:val="center"/>
          </w:tcPr>
          <w:p w14:paraId="1036ADAA" w14:textId="6D1CA48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vAlign w:val="center"/>
          </w:tcPr>
          <w:p w14:paraId="1CB11D04" w14:textId="7EE1D3E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1B2D627" w14:textId="388BD3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54CE7CBE" w14:textId="674891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58D5B17B" w14:textId="77777777" w:rsidTr="00C1321A">
        <w:tc>
          <w:tcPr>
            <w:tcW w:w="1233" w:type="dxa"/>
          </w:tcPr>
          <w:p w14:paraId="2ADC49DC" w14:textId="660D24E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 xml:space="preserve">100 </w:t>
            </w:r>
            <w:r w:rsidRPr="00C1321A">
              <w:rPr>
                <w:rFonts w:cs="Times New Roman"/>
                <w:color w:val="000000"/>
                <w:spacing w:val="12"/>
                <w:sz w:val="20"/>
                <w:szCs w:val="20"/>
                <w:lang w:eastAsia="en-US"/>
              </w:rPr>
              <w:t>milyon</w:t>
            </w:r>
          </w:p>
        </w:tc>
        <w:tc>
          <w:tcPr>
            <w:tcW w:w="807" w:type="dxa"/>
          </w:tcPr>
          <w:p w14:paraId="600A3E1C" w14:textId="214DB92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1067</w:t>
            </w:r>
          </w:p>
        </w:tc>
        <w:tc>
          <w:tcPr>
            <w:tcW w:w="807" w:type="dxa"/>
          </w:tcPr>
          <w:p w14:paraId="03FD9310" w14:textId="3DC554C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683</w:t>
            </w:r>
          </w:p>
        </w:tc>
        <w:tc>
          <w:tcPr>
            <w:tcW w:w="807" w:type="dxa"/>
          </w:tcPr>
          <w:p w14:paraId="31FF8CF4" w14:textId="56522BE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tcPr>
          <w:p w14:paraId="33CF32B3" w14:textId="296C6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tcPr>
          <w:p w14:paraId="2ED8D080" w14:textId="3DDC47B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tcPr>
          <w:p w14:paraId="4EC37F50" w14:textId="46B730E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tcPr>
          <w:p w14:paraId="3CF7FE79" w14:textId="7CDC2BC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tcPr>
          <w:p w14:paraId="10EA3CB4" w14:textId="2588D9B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tcPr>
          <w:p w14:paraId="05278994" w14:textId="0E1553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bl>
    <w:p w14:paraId="3C87525A" w14:textId="77777777" w:rsidR="00F2191B" w:rsidRDefault="00F2191B" w:rsidP="00C1321A">
      <w:pPr>
        <w:spacing w:line="240" w:lineRule="auto"/>
        <w:rPr>
          <w:rFonts w:cs="Times New Roman"/>
          <w:b/>
          <w:color w:val="000000"/>
          <w:szCs w:val="24"/>
          <w:lang w:eastAsia="en-US"/>
        </w:rPr>
      </w:pPr>
    </w:p>
    <w:bookmarkEnd w:id="258"/>
    <w:bookmarkEnd w:id="259"/>
    <w:p w14:paraId="1ECFA15C" w14:textId="173AEAE8" w:rsidR="007962CD" w:rsidRDefault="007962CD" w:rsidP="007962CD">
      <w:pPr>
        <w:rPr>
          <w:rFonts w:cs="Times New Roman"/>
          <w:color w:val="000000"/>
          <w:szCs w:val="24"/>
          <w:lang w:eastAsia="en-US"/>
        </w:rPr>
      </w:pPr>
      <w:r w:rsidRPr="007962CD">
        <w:rPr>
          <w:rFonts w:cs="Times New Roman"/>
          <w:color w:val="000000"/>
          <w:szCs w:val="24"/>
          <w:lang w:eastAsia="en-US"/>
        </w:rPr>
        <w:t>Yazıcıoğlu ve Erdoğan’ın (2004</w:t>
      </w:r>
      <w:r w:rsidR="009C34F0" w:rsidRPr="007962CD">
        <w:rPr>
          <w:rFonts w:cs="Times New Roman"/>
          <w:color w:val="000000"/>
          <w:szCs w:val="24"/>
          <w:lang w:eastAsia="en-US"/>
        </w:rPr>
        <w:t>) örnekleme</w:t>
      </w:r>
      <w:r w:rsidRPr="007962CD">
        <w:rPr>
          <w:rFonts w:cs="Times New Roman"/>
          <w:color w:val="000000"/>
          <w:szCs w:val="24"/>
          <w:lang w:eastAsia="en-US"/>
        </w:rPr>
        <w:t xml:space="preserve"> hatası (d)örneklem büyüklüğü Tablosu (Tablo 3.4) dikkate alınarak evrenini Kırşehir il merkezinde görev yapmakta olan 156 fen bilgisi öğretmeninin (MEB, 2022</w:t>
      </w:r>
      <w:r w:rsidR="009C34F0" w:rsidRPr="007962CD">
        <w:rPr>
          <w:rFonts w:cs="Times New Roman"/>
          <w:color w:val="000000"/>
          <w:szCs w:val="24"/>
          <w:lang w:eastAsia="en-US"/>
        </w:rPr>
        <w:t>) oluşturduğu</w:t>
      </w:r>
      <w:r w:rsidRPr="007962CD">
        <w:rPr>
          <w:rFonts w:cs="Times New Roman"/>
          <w:color w:val="000000"/>
          <w:szCs w:val="24"/>
          <w:lang w:eastAsia="en-US"/>
        </w:rPr>
        <w:t xml:space="preserve"> bu çalışma için,  121 öğretmenin katılımının sağlanarak evrenin %77,6’sına ulaşılmıştır. Böylece 0,05 örneklem hatası, %95 güvenirlik düzeyinde parametrik test varsayımının, ilk koşulu olan örnek büyüklüğü koşulu yerine getirmiştir (N=121). </w:t>
      </w:r>
    </w:p>
    <w:p w14:paraId="4BAC1F89" w14:textId="77777777" w:rsidR="009C34F0" w:rsidRPr="007962CD" w:rsidRDefault="009C34F0" w:rsidP="009C34F0">
      <w:pPr>
        <w:spacing w:line="240" w:lineRule="auto"/>
        <w:rPr>
          <w:rFonts w:cs="Times New Roman"/>
          <w:color w:val="000000"/>
          <w:szCs w:val="24"/>
          <w:lang w:eastAsia="en-US"/>
        </w:rPr>
      </w:pPr>
    </w:p>
    <w:p w14:paraId="1E6E0849" w14:textId="77777777"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61" w:name="_Toc137494583"/>
      <w:r w:rsidRPr="007962CD">
        <w:rPr>
          <w:rFonts w:eastAsia="Times New Roman" w:cs="Times New Roman"/>
          <w:iCs/>
          <w:color w:val="000000"/>
          <w:szCs w:val="24"/>
          <w:lang w:eastAsia="en-US"/>
        </w:rPr>
        <w:t>Normallik testi</w:t>
      </w:r>
      <w:bookmarkEnd w:id="261"/>
    </w:p>
    <w:p w14:paraId="7E40A564" w14:textId="598477F0" w:rsidR="007962CD" w:rsidRDefault="007962CD" w:rsidP="007962CD">
      <w:pPr>
        <w:rPr>
          <w:rFonts w:cs="Times New Roman"/>
          <w:color w:val="000000"/>
          <w:szCs w:val="24"/>
          <w:lang w:eastAsia="en-US"/>
        </w:rPr>
      </w:pPr>
      <w:r w:rsidRPr="007962CD">
        <w:rPr>
          <w:rFonts w:cs="Times New Roman"/>
          <w:color w:val="000000"/>
          <w:szCs w:val="24"/>
          <w:lang w:eastAsia="en-US"/>
        </w:rPr>
        <w:t xml:space="preserve">Araştırma sonucunda elde edilen </w:t>
      </w:r>
      <w:r w:rsidR="00C1321A" w:rsidRPr="007962CD">
        <w:rPr>
          <w:rFonts w:cs="Times New Roman"/>
          <w:color w:val="000000"/>
          <w:szCs w:val="24"/>
          <w:lang w:eastAsia="en-US"/>
        </w:rPr>
        <w:t>veriler kullanılabilecek</w:t>
      </w:r>
      <w:r w:rsidRPr="007962CD">
        <w:rPr>
          <w:rFonts w:cs="Times New Roman"/>
          <w:color w:val="000000"/>
          <w:szCs w:val="24"/>
          <w:lang w:eastAsia="en-US"/>
        </w:rPr>
        <w:t xml:space="preserve"> parametrik testlerin veya parametrik olmayan testlerin seçimi için grupların normal dağılım gösterip göstermediği incelenmiş olup dağılımların normallik varsayımının yerine getirmediği tespit edildiği için verilerin analizinde non-parametrik testler kullanılmıştır. Normallik testi analiz sonuçları Tablo 3.5’te verilmiştir. </w:t>
      </w:r>
    </w:p>
    <w:p w14:paraId="49FA2427" w14:textId="77777777" w:rsidR="00C1321A" w:rsidRPr="007962CD" w:rsidRDefault="00C1321A" w:rsidP="00147135">
      <w:pPr>
        <w:spacing w:line="240" w:lineRule="auto"/>
        <w:rPr>
          <w:rFonts w:cs="Times New Roman"/>
          <w:color w:val="000000"/>
          <w:szCs w:val="24"/>
          <w:lang w:eastAsia="en-US"/>
        </w:rPr>
      </w:pPr>
    </w:p>
    <w:p w14:paraId="1115FB78" w14:textId="0B0E6C97" w:rsidR="007962CD" w:rsidRPr="007962CD" w:rsidRDefault="009942F7" w:rsidP="00376676">
      <w:pPr>
        <w:pStyle w:val="ResimYazs"/>
        <w:jc w:val="both"/>
        <w:rPr>
          <w:lang w:eastAsia="en-US"/>
        </w:rPr>
      </w:pPr>
      <w:bookmarkStart w:id="262" w:name="_Toc107608357"/>
      <w:bookmarkStart w:id="263" w:name="_Toc108788047"/>
      <w:bookmarkStart w:id="264" w:name="_Toc108788783"/>
      <w:bookmarkStart w:id="265" w:name="_Toc125537991"/>
      <w:bookmarkStart w:id="266" w:name="_Toc137495641"/>
      <w:bookmarkStart w:id="267" w:name="_Toc137570550"/>
      <w:r>
        <w:t xml:space="preserve">Tablo </w:t>
      </w:r>
      <w:fldSimple w:instr=" STYLEREF 1 \s ">
        <w:r w:rsidR="008E5B2D">
          <w:rPr>
            <w:noProof/>
          </w:rPr>
          <w:t>3</w:t>
        </w:r>
      </w:fldSimple>
      <w:r>
        <w:t>.</w:t>
      </w:r>
      <w:fldSimple w:instr=" SEQ Tablo \* ARABIC \s 1 ">
        <w:r w:rsidR="008E5B2D">
          <w:rPr>
            <w:noProof/>
          </w:rPr>
          <w:t>5</w:t>
        </w:r>
      </w:fldSimple>
      <w:r w:rsidR="007962CD" w:rsidRPr="007962CD">
        <w:rPr>
          <w:lang w:eastAsia="en-US"/>
        </w:rPr>
        <w:t xml:space="preserve">. </w:t>
      </w:r>
      <w:r w:rsidR="007962CD" w:rsidRPr="00376676">
        <w:rPr>
          <w:b w:val="0"/>
          <w:lang w:eastAsia="en-US"/>
        </w:rPr>
        <w:t xml:space="preserve">Normallik </w:t>
      </w:r>
      <w:bookmarkEnd w:id="262"/>
      <w:bookmarkEnd w:id="263"/>
      <w:bookmarkEnd w:id="264"/>
      <w:bookmarkEnd w:id="265"/>
      <w:r w:rsidR="007962CD" w:rsidRPr="00376676">
        <w:rPr>
          <w:b w:val="0"/>
          <w:lang w:eastAsia="en-US"/>
        </w:rPr>
        <w:t>Testi Sonuçları</w:t>
      </w:r>
      <w:bookmarkEnd w:id="266"/>
      <w:bookmarkEnd w:id="267"/>
      <w:r w:rsidR="007962CD" w:rsidRPr="0014614F">
        <w:rPr>
          <w:lang w:eastAsia="en-US"/>
        </w:rPr>
        <w:t xml:space="preserve"> </w:t>
      </w:r>
    </w:p>
    <w:tbl>
      <w:tblPr>
        <w:tblW w:w="8626"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156"/>
        <w:gridCol w:w="2156"/>
        <w:gridCol w:w="2157"/>
        <w:gridCol w:w="2157"/>
      </w:tblGrid>
      <w:tr w:rsidR="007962CD" w:rsidRPr="00C1321A" w14:paraId="47FDCEDD" w14:textId="77777777" w:rsidTr="007962CD">
        <w:trPr>
          <w:cantSplit/>
          <w:trHeight w:val="78"/>
        </w:trPr>
        <w:tc>
          <w:tcPr>
            <w:tcW w:w="1871" w:type="dxa"/>
            <w:vMerge w:val="restart"/>
            <w:shd w:val="clear" w:color="auto" w:fill="auto"/>
            <w:vAlign w:val="bottom"/>
          </w:tcPr>
          <w:p w14:paraId="135CF41A" w14:textId="77777777" w:rsidR="007962CD" w:rsidRPr="00C1321A" w:rsidRDefault="007962CD" w:rsidP="00C1321A">
            <w:pPr>
              <w:spacing w:line="240" w:lineRule="auto"/>
              <w:ind w:firstLine="0"/>
              <w:rPr>
                <w:rFonts w:cs="Times New Roman"/>
                <w:b/>
                <w:bCs/>
                <w:color w:val="000000"/>
                <w:sz w:val="20"/>
                <w:szCs w:val="20"/>
                <w:lang w:eastAsia="en-US"/>
              </w:rPr>
            </w:pPr>
            <w:r w:rsidRPr="00C1321A">
              <w:rPr>
                <w:rFonts w:cs="Times New Roman"/>
                <w:b/>
                <w:bCs/>
                <w:color w:val="000000"/>
                <w:sz w:val="20"/>
                <w:szCs w:val="20"/>
                <w:lang w:eastAsia="en-US"/>
              </w:rPr>
              <w:t xml:space="preserve">Ölçüm </w:t>
            </w:r>
          </w:p>
        </w:tc>
        <w:tc>
          <w:tcPr>
            <w:tcW w:w="1871" w:type="dxa"/>
            <w:gridSpan w:val="3"/>
            <w:shd w:val="clear" w:color="auto" w:fill="auto"/>
            <w:vAlign w:val="bottom"/>
          </w:tcPr>
          <w:p w14:paraId="700D4430"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Kolmogorov-Smirnov</w:t>
            </w:r>
            <w:r w:rsidRPr="00C1321A">
              <w:rPr>
                <w:rFonts w:cs="Times New Roman"/>
                <w:b/>
                <w:bCs/>
                <w:color w:val="000000"/>
                <w:sz w:val="20"/>
                <w:szCs w:val="20"/>
                <w:vertAlign w:val="superscript"/>
                <w:lang w:eastAsia="en-US"/>
              </w:rPr>
              <w:t xml:space="preserve">a </w:t>
            </w:r>
            <w:r w:rsidRPr="00C1321A">
              <w:rPr>
                <w:rFonts w:cs="Times New Roman"/>
                <w:b/>
                <w:bCs/>
                <w:color w:val="000000"/>
                <w:sz w:val="20"/>
                <w:szCs w:val="20"/>
                <w:lang w:eastAsia="en-US"/>
              </w:rPr>
              <w:t>(n&gt;30)</w:t>
            </w:r>
          </w:p>
        </w:tc>
      </w:tr>
      <w:tr w:rsidR="007962CD" w:rsidRPr="00C1321A" w14:paraId="1B44356D" w14:textId="77777777" w:rsidTr="007962CD">
        <w:trPr>
          <w:cantSplit/>
          <w:trHeight w:val="78"/>
        </w:trPr>
        <w:tc>
          <w:tcPr>
            <w:tcW w:w="1871" w:type="dxa"/>
            <w:vMerge/>
            <w:shd w:val="clear" w:color="auto" w:fill="auto"/>
            <w:vAlign w:val="bottom"/>
          </w:tcPr>
          <w:p w14:paraId="6EF5BDA3" w14:textId="77777777" w:rsidR="007962CD" w:rsidRPr="00C1321A" w:rsidRDefault="007962CD" w:rsidP="00C1321A">
            <w:pPr>
              <w:spacing w:line="240" w:lineRule="auto"/>
              <w:ind w:firstLine="0"/>
              <w:rPr>
                <w:rFonts w:cs="Times New Roman"/>
                <w:b/>
                <w:bCs/>
                <w:color w:val="000000"/>
                <w:sz w:val="20"/>
                <w:szCs w:val="20"/>
                <w:lang w:eastAsia="en-US"/>
              </w:rPr>
            </w:pPr>
          </w:p>
        </w:tc>
        <w:tc>
          <w:tcPr>
            <w:tcW w:w="1871" w:type="dxa"/>
            <w:shd w:val="clear" w:color="auto" w:fill="auto"/>
            <w:vAlign w:val="bottom"/>
          </w:tcPr>
          <w:p w14:paraId="64790FBF"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K-S</w:t>
            </w:r>
          </w:p>
        </w:tc>
        <w:tc>
          <w:tcPr>
            <w:tcW w:w="1871" w:type="dxa"/>
            <w:shd w:val="clear" w:color="auto" w:fill="auto"/>
            <w:vAlign w:val="bottom"/>
          </w:tcPr>
          <w:p w14:paraId="135E0435"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Sd</w:t>
            </w:r>
          </w:p>
        </w:tc>
        <w:tc>
          <w:tcPr>
            <w:tcW w:w="1871" w:type="dxa"/>
            <w:shd w:val="clear" w:color="auto" w:fill="auto"/>
            <w:vAlign w:val="bottom"/>
          </w:tcPr>
          <w:p w14:paraId="18D4155C"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p</w:t>
            </w:r>
          </w:p>
        </w:tc>
      </w:tr>
      <w:tr w:rsidR="007962CD" w:rsidRPr="00C1321A" w14:paraId="27229B8F" w14:textId="77777777" w:rsidTr="007962CD">
        <w:trPr>
          <w:cantSplit/>
          <w:trHeight w:val="158"/>
        </w:trPr>
        <w:tc>
          <w:tcPr>
            <w:tcW w:w="1871" w:type="dxa"/>
            <w:shd w:val="clear" w:color="auto" w:fill="auto"/>
          </w:tcPr>
          <w:p w14:paraId="22C2699F"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Web 2.0 </w:t>
            </w:r>
          </w:p>
        </w:tc>
        <w:tc>
          <w:tcPr>
            <w:tcW w:w="1871" w:type="dxa"/>
            <w:shd w:val="clear" w:color="auto" w:fill="auto"/>
          </w:tcPr>
          <w:p w14:paraId="175AB621" w14:textId="774F03FC"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95</w:t>
            </w:r>
          </w:p>
        </w:tc>
        <w:tc>
          <w:tcPr>
            <w:tcW w:w="1871" w:type="dxa"/>
            <w:shd w:val="clear" w:color="auto" w:fill="auto"/>
          </w:tcPr>
          <w:p w14:paraId="0E09E0C4"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2C006B56" w14:textId="7D73A4A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009</w:t>
            </w:r>
          </w:p>
        </w:tc>
      </w:tr>
      <w:tr w:rsidR="007962CD" w:rsidRPr="00C1321A" w14:paraId="500FBFC1" w14:textId="77777777" w:rsidTr="007962CD">
        <w:trPr>
          <w:cantSplit/>
          <w:trHeight w:val="252"/>
        </w:trPr>
        <w:tc>
          <w:tcPr>
            <w:tcW w:w="1871" w:type="dxa"/>
            <w:shd w:val="clear" w:color="auto" w:fill="auto"/>
          </w:tcPr>
          <w:p w14:paraId="75B68434"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Dijital Okuryazarlık </w:t>
            </w:r>
          </w:p>
        </w:tc>
        <w:tc>
          <w:tcPr>
            <w:tcW w:w="1871" w:type="dxa"/>
            <w:shd w:val="clear" w:color="auto" w:fill="auto"/>
          </w:tcPr>
          <w:p w14:paraId="75FAB520" w14:textId="580F298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106</w:t>
            </w:r>
          </w:p>
        </w:tc>
        <w:tc>
          <w:tcPr>
            <w:tcW w:w="1871" w:type="dxa"/>
            <w:shd w:val="clear" w:color="auto" w:fill="auto"/>
          </w:tcPr>
          <w:p w14:paraId="2E037EBE"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57220B13" w14:textId="64B9E51D"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002</w:t>
            </w:r>
          </w:p>
        </w:tc>
      </w:tr>
    </w:tbl>
    <w:p w14:paraId="073C1F84" w14:textId="77777777" w:rsidR="007962CD" w:rsidRPr="007962CD" w:rsidRDefault="007962CD" w:rsidP="00147135">
      <w:pPr>
        <w:spacing w:line="240" w:lineRule="auto"/>
        <w:rPr>
          <w:rFonts w:cs="Times New Roman"/>
          <w:color w:val="000000"/>
          <w:szCs w:val="24"/>
          <w:lang w:eastAsia="en-US"/>
        </w:rPr>
      </w:pPr>
    </w:p>
    <w:p w14:paraId="2891BA9C" w14:textId="5CADAFC3"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Tablo 3.5. incelendiğinde örneklem büyüklüğünün 30’dan büyük olması durumunda yukarıdaki Kolmogorov-Smirnov testi (Mckillup, 2012) küçük olması durumunda ise Shapiro-Wilk testi (Shapiro ve Wilk, 1965) kullanılabilmektedir. Analiz sonuçlarına göre verilerin normal dağılım </w:t>
      </w:r>
      <w:r w:rsidR="00C1321A" w:rsidRPr="007962CD">
        <w:rPr>
          <w:rFonts w:cs="Times New Roman"/>
          <w:color w:val="000000"/>
          <w:szCs w:val="24"/>
          <w:lang w:eastAsia="en-US"/>
        </w:rPr>
        <w:t>göstermediği saptanmıştır</w:t>
      </w:r>
      <w:r w:rsidRPr="007962CD">
        <w:rPr>
          <w:rFonts w:cs="Times New Roman"/>
          <w:color w:val="000000"/>
          <w:szCs w:val="24"/>
          <w:lang w:eastAsia="en-US"/>
        </w:rPr>
        <w:t xml:space="preserve"> </w:t>
      </w:r>
      <w:bookmarkStart w:id="268" w:name="_Hlk136075615"/>
      <w:r w:rsidRPr="007962CD">
        <w:rPr>
          <w:rFonts w:cs="Times New Roman"/>
          <w:color w:val="000000"/>
          <w:szCs w:val="24"/>
          <w:lang w:eastAsia="en-US"/>
        </w:rPr>
        <w:t>[K-S=0,95; p&lt;0,</w:t>
      </w:r>
      <w:r w:rsidR="009C34F0" w:rsidRPr="007962CD">
        <w:rPr>
          <w:rFonts w:cs="Times New Roman"/>
          <w:color w:val="000000"/>
          <w:szCs w:val="24"/>
          <w:lang w:eastAsia="en-US"/>
        </w:rPr>
        <w:t>05; K</w:t>
      </w:r>
      <w:r w:rsidRPr="007962CD">
        <w:rPr>
          <w:rFonts w:cs="Times New Roman"/>
          <w:color w:val="000000"/>
          <w:szCs w:val="24"/>
          <w:lang w:eastAsia="en-US"/>
        </w:rPr>
        <w:t>-S=,106; p&lt;0,05]</w:t>
      </w:r>
      <w:r w:rsidR="00C1321A">
        <w:rPr>
          <w:rFonts w:cs="Times New Roman"/>
          <w:color w:val="000000"/>
          <w:szCs w:val="24"/>
          <w:lang w:eastAsia="en-US"/>
        </w:rPr>
        <w:t>.</w:t>
      </w:r>
      <w:r w:rsidRPr="007962CD">
        <w:rPr>
          <w:rFonts w:cs="Times New Roman"/>
          <w:color w:val="000000"/>
          <w:szCs w:val="24"/>
          <w:lang w:eastAsia="en-US"/>
        </w:rPr>
        <w:t xml:space="preserve"> </w:t>
      </w:r>
      <w:bookmarkEnd w:id="268"/>
    </w:p>
    <w:p w14:paraId="79B0BA3A" w14:textId="0E3CBD36" w:rsidR="007962CD" w:rsidRDefault="007962CD" w:rsidP="007962CD">
      <w:pPr>
        <w:rPr>
          <w:rFonts w:cs="Times New Roman"/>
          <w:color w:val="000000"/>
          <w:szCs w:val="24"/>
          <w:lang w:eastAsia="en-US"/>
        </w:rPr>
      </w:pPr>
      <w:r w:rsidRPr="007962CD">
        <w:rPr>
          <w:rFonts w:cs="Times New Roman"/>
          <w:color w:val="000000"/>
          <w:szCs w:val="24"/>
          <w:lang w:eastAsia="en-US"/>
        </w:rPr>
        <w:lastRenderedPageBreak/>
        <w:t xml:space="preserve">Verilerin </w:t>
      </w:r>
      <w:r w:rsidR="00C1321A" w:rsidRPr="007962CD">
        <w:rPr>
          <w:rFonts w:cs="Times New Roman"/>
          <w:color w:val="000000"/>
          <w:szCs w:val="24"/>
          <w:lang w:eastAsia="en-US"/>
        </w:rPr>
        <w:t>dağılımı parametrik</w:t>
      </w:r>
      <w:r w:rsidRPr="007962CD">
        <w:rPr>
          <w:rFonts w:cs="Times New Roman"/>
          <w:color w:val="000000"/>
          <w:szCs w:val="24"/>
          <w:lang w:eastAsia="en-US"/>
        </w:rPr>
        <w:t xml:space="preserve"> test varsayımlarını yerine getirmeği için verilerin analizinde non parametrik testler kullanılmıştır. </w:t>
      </w:r>
    </w:p>
    <w:p w14:paraId="4B336D46" w14:textId="77777777" w:rsidR="009C34F0" w:rsidRDefault="009C34F0" w:rsidP="009C34F0">
      <w:pPr>
        <w:spacing w:line="240" w:lineRule="auto"/>
        <w:rPr>
          <w:rFonts w:cs="Times New Roman"/>
          <w:color w:val="000000"/>
          <w:szCs w:val="24"/>
          <w:lang w:eastAsia="en-US"/>
        </w:rPr>
      </w:pPr>
    </w:p>
    <w:p w14:paraId="0BE52ED2"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69" w:name="_Toc128084062"/>
      <w:bookmarkStart w:id="270" w:name="_Toc128084306"/>
      <w:bookmarkStart w:id="271" w:name="_Toc128084063"/>
      <w:bookmarkStart w:id="272" w:name="_Toc128084307"/>
      <w:bookmarkStart w:id="273" w:name="_Toc128084064"/>
      <w:bookmarkStart w:id="274" w:name="_Toc128084308"/>
      <w:bookmarkStart w:id="275" w:name="_Toc128084065"/>
      <w:bookmarkStart w:id="276" w:name="_Toc128084309"/>
      <w:bookmarkStart w:id="277" w:name="_Toc111044512"/>
      <w:bookmarkStart w:id="278" w:name="_Toc137494584"/>
      <w:bookmarkStart w:id="279" w:name="_Toc137570525"/>
      <w:bookmarkEnd w:id="269"/>
      <w:bookmarkEnd w:id="270"/>
      <w:bookmarkEnd w:id="271"/>
      <w:bookmarkEnd w:id="272"/>
      <w:bookmarkEnd w:id="273"/>
      <w:bookmarkEnd w:id="274"/>
      <w:bookmarkEnd w:id="275"/>
      <w:bookmarkEnd w:id="276"/>
      <w:r w:rsidRPr="00126133">
        <w:rPr>
          <w:rFonts w:eastAsia="Times New Roman" w:cs="Times New Roman"/>
          <w:b/>
          <w:color w:val="000000"/>
          <w:szCs w:val="24"/>
          <w:lang w:eastAsia="en-US"/>
        </w:rPr>
        <w:t xml:space="preserve">Veri </w:t>
      </w:r>
      <w:r w:rsidRPr="007962CD">
        <w:rPr>
          <w:rFonts w:eastAsia="Times New Roman" w:cs="Times New Roman"/>
          <w:b/>
          <w:color w:val="000000"/>
          <w:szCs w:val="24"/>
          <w:lang w:eastAsia="en-US"/>
        </w:rPr>
        <w:t>Toplama Süreci</w:t>
      </w:r>
      <w:bookmarkEnd w:id="277"/>
      <w:bookmarkEnd w:id="278"/>
      <w:bookmarkEnd w:id="279"/>
      <w:r w:rsidRPr="007962CD">
        <w:rPr>
          <w:rFonts w:eastAsia="Times New Roman" w:cs="Times New Roman"/>
          <w:b/>
          <w:color w:val="000000"/>
          <w:szCs w:val="24"/>
          <w:lang w:eastAsia="en-US"/>
        </w:rPr>
        <w:t xml:space="preserve">  </w:t>
      </w:r>
    </w:p>
    <w:p w14:paraId="7241E98E" w14:textId="1034DC19" w:rsidR="007962CD" w:rsidRDefault="007962CD" w:rsidP="007962CD">
      <w:pPr>
        <w:rPr>
          <w:rFonts w:cs="Times New Roman"/>
          <w:szCs w:val="24"/>
          <w:lang w:eastAsia="en-US"/>
        </w:rPr>
      </w:pPr>
      <w:r w:rsidRPr="007962CD">
        <w:rPr>
          <w:rFonts w:cs="Times New Roman"/>
          <w:color w:val="000000"/>
          <w:szCs w:val="24"/>
          <w:lang w:eastAsia="en-US"/>
        </w:rPr>
        <w:t xml:space="preserve">Araştırma için veriler, 2021-2022 eğitim-öğretim yılında Kırşehir ilindeki Millî Eğitim Bakanlığına bağlı ortaöğretim kurumlarında çalışan öğretmenlerden alınmıştır. Uygulama yapılmadan önce Kırşehir İl Milli Eğitim Müdürlüğünden resmi izin alınmıştır. Görüşme öncesinde öğretmenlere uygulanılacak olan görüşme ve görüşmenin amacı ile ilgili bilgiler verilmiştir. Sonraki süreçte katılımcılardan 7 sorudan oluşan ön görüşme formunu yanıtlamaları istenmiştir. Ön görüşme sorularını yanıtlayan katılımcılara Web 2.0 araçlarını kısaca anlatılması için hazırlanan 30 dakikalık tanıtım amaçlı verilen eğitimden sonra 8 sorudan oluşan son görüşme sorularını yanıtlamaları istenmiştir. Katılımcılarla yapılan görüşmeler 30-40 dakika olacak şekilde planlanmıştır. Etik ilkelere uygun olarak araştırmaya katılan eğitimcilerin isimleri gizlenmiştir. Yapılan görüşmelerden elde edilen sonuçlar değerlendirmeye alınmıştır. Araştırmada ayrıca uygulanan 2 adet ölçek formu uygulanmıştır. 43 maddeden oluşmakta olan Dijital Okuryazarlık Ölçeği ve 39 maddeden oluşmakta olan Web 2.0 Araçları Kullanım Yetkinliği Ölçeği çevrimiçi ortam (Google Forms) üzerinden öğretmenlere ulaştırılması sağlanmıştır. Ayrıca katılımcılar formu tamamen gönüllük esasına bağlı olarak doldurmuş ve kimliklerini belli edecek herhangi bir ifade ankete konulmamış, sadece araştırmada kullanmak amacıyla demografik bilgiler (mesleki tecrübe, cinsiyet, çalışma deneyi vb.) istenmiştir. </w:t>
      </w:r>
      <w:r w:rsidRPr="007962CD">
        <w:rPr>
          <w:rFonts w:cs="Times New Roman"/>
          <w:szCs w:val="24"/>
          <w:lang w:eastAsia="en-US"/>
        </w:rPr>
        <w:t xml:space="preserve">Form uzman görüşleri alınarak hazırlanmış ve ön görüşme formu uygulamasından sonra Web 2.0 araçlarının kullanımı ile ilgili yüz yüze kısa eğitim verilmiş olup daha sonra son görüşme formu uygulanmıştır. Araştırmada aktif olarak görev yapmakta olan 20 fen bilimleri öğretmeni ile yüz yüze görüşmeler sağlanarak mülakat yapılmıştır. Görüşmeler katılımcının izni dahilinde ses kaydı ile kayıt altına alınmıştır.  </w:t>
      </w:r>
    </w:p>
    <w:p w14:paraId="56EC7808" w14:textId="77777777" w:rsidR="00C1321A" w:rsidRPr="007962CD" w:rsidRDefault="00C1321A" w:rsidP="009C34F0">
      <w:pPr>
        <w:spacing w:line="240" w:lineRule="auto"/>
        <w:rPr>
          <w:rFonts w:cs="Times New Roman"/>
          <w:color w:val="000000"/>
          <w:szCs w:val="24"/>
          <w:lang w:eastAsia="en-US"/>
        </w:rPr>
      </w:pPr>
    </w:p>
    <w:p w14:paraId="65A9E06C"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80" w:name="_Toc43573685"/>
      <w:bookmarkStart w:id="281" w:name="_Toc50259010"/>
      <w:bookmarkStart w:id="282" w:name="_Toc111044513"/>
      <w:bookmarkStart w:id="283" w:name="_Toc137494585"/>
      <w:bookmarkStart w:id="284" w:name="_Toc137570526"/>
      <w:bookmarkStart w:id="285" w:name="_Hlk106916291"/>
      <w:bookmarkEnd w:id="250"/>
      <w:r w:rsidRPr="007962CD">
        <w:rPr>
          <w:rFonts w:eastAsia="Times New Roman" w:cs="Times New Roman"/>
          <w:b/>
          <w:color w:val="000000"/>
          <w:szCs w:val="24"/>
          <w:lang w:eastAsia="en-US"/>
        </w:rPr>
        <w:t>Verilerin Analizi</w:t>
      </w:r>
      <w:bookmarkEnd w:id="280"/>
      <w:bookmarkEnd w:id="281"/>
      <w:bookmarkEnd w:id="282"/>
      <w:bookmarkEnd w:id="283"/>
      <w:bookmarkEnd w:id="284"/>
    </w:p>
    <w:p w14:paraId="4113888B" w14:textId="2488BD9F" w:rsidR="007962CD" w:rsidRDefault="007962CD" w:rsidP="007962CD">
      <w:pPr>
        <w:rPr>
          <w:rFonts w:cs="Times New Roman"/>
          <w:color w:val="000000"/>
          <w:szCs w:val="24"/>
          <w:lang w:eastAsia="en-US"/>
        </w:rPr>
      </w:pPr>
      <w:r w:rsidRPr="007962CD">
        <w:rPr>
          <w:rFonts w:cs="Times New Roman"/>
          <w:color w:val="000000"/>
          <w:szCs w:val="24"/>
          <w:lang w:eastAsia="en-US"/>
        </w:rPr>
        <w:t xml:space="preserve">Bu kısımda nicel ve nitel verilerin hangi analiz yöntemleri kullanılarak analiz edildiği anlatılmıştır. </w:t>
      </w:r>
    </w:p>
    <w:p w14:paraId="2CDF2FB7" w14:textId="77777777" w:rsidR="009C34F0" w:rsidRPr="007962CD" w:rsidRDefault="009C34F0" w:rsidP="009C34F0">
      <w:pPr>
        <w:spacing w:line="240" w:lineRule="auto"/>
        <w:rPr>
          <w:rFonts w:cs="Times New Roman"/>
          <w:color w:val="000000"/>
          <w:szCs w:val="24"/>
          <w:lang w:eastAsia="en-US"/>
        </w:rPr>
      </w:pPr>
    </w:p>
    <w:p w14:paraId="256A1942" w14:textId="1A5EDF93"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86" w:name="_Toc43573686"/>
      <w:bookmarkStart w:id="287" w:name="_Toc50259011"/>
      <w:bookmarkStart w:id="288" w:name="_Toc111044514"/>
      <w:bookmarkStart w:id="289" w:name="_Toc137494586"/>
      <w:bookmarkEnd w:id="285"/>
      <w:r w:rsidRPr="00126133">
        <w:rPr>
          <w:rFonts w:eastAsia="Times New Roman" w:cs="Times New Roman"/>
          <w:iCs/>
          <w:color w:val="000000"/>
          <w:szCs w:val="24"/>
          <w:lang w:eastAsia="en-US"/>
        </w:rPr>
        <w:t>Nicel verilerin analizi</w:t>
      </w:r>
      <w:bookmarkEnd w:id="286"/>
      <w:bookmarkEnd w:id="287"/>
      <w:bookmarkEnd w:id="288"/>
      <w:bookmarkEnd w:id="289"/>
    </w:p>
    <w:p w14:paraId="7257CDDE" w14:textId="77777777" w:rsidR="007962CD" w:rsidRPr="007962CD" w:rsidRDefault="007962CD" w:rsidP="007962CD">
      <w:pPr>
        <w:rPr>
          <w:rFonts w:cs="Times New Roman"/>
          <w:color w:val="0D0D0D"/>
          <w:szCs w:val="24"/>
          <w:lang w:eastAsia="en-US"/>
        </w:rPr>
      </w:pPr>
      <w:r w:rsidRPr="007962CD">
        <w:rPr>
          <w:rFonts w:cs="Times New Roman"/>
          <w:color w:val="0D0D0D"/>
          <w:szCs w:val="24"/>
          <w:lang w:eastAsia="en-US"/>
        </w:rPr>
        <w:t xml:space="preserve">Araştırma verilerinden elde edilen dağılımlar parametrik test varsayımlarını yerine getirmediği için verilerin analizinde non parametrik testler kullanılmıştır. </w:t>
      </w:r>
      <w:r w:rsidRPr="007962CD">
        <w:rPr>
          <w:rFonts w:cs="Times New Roman"/>
          <w:color w:val="0D0D0D"/>
          <w:szCs w:val="24"/>
          <w:lang w:eastAsia="en-US"/>
        </w:rPr>
        <w:lastRenderedPageBreak/>
        <w:t xml:space="preserve">Demografik özelliklerin dağılımını incelemek için descriptive analiz yapılmıştır. Verilerin çeşitli değişkenler açısından anlamlı farklılık gösterip göstermediğini test etmek için Man Whitney-U testi ve Kruskal Wallis H testi kullanılmıştır. Ayrıca kategorik değişkenler arasında ilişki olup olmadığını test etmek için Ki Kare testi yapılmıştır. </w:t>
      </w:r>
    </w:p>
    <w:p w14:paraId="2D81B622" w14:textId="77777777"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90" w:name="_Toc43573687"/>
      <w:bookmarkStart w:id="291" w:name="_Toc50259012"/>
      <w:bookmarkStart w:id="292" w:name="_Toc111044515"/>
      <w:bookmarkStart w:id="293" w:name="_Toc137494587"/>
      <w:r w:rsidRPr="00126133">
        <w:rPr>
          <w:rFonts w:eastAsia="Times New Roman" w:cs="Times New Roman"/>
          <w:iCs/>
          <w:color w:val="000000"/>
          <w:szCs w:val="24"/>
          <w:lang w:eastAsia="en-US"/>
        </w:rPr>
        <w:t>Nitel verilerin analizi</w:t>
      </w:r>
      <w:bookmarkEnd w:id="290"/>
      <w:bookmarkEnd w:id="291"/>
      <w:bookmarkEnd w:id="292"/>
      <w:bookmarkEnd w:id="293"/>
    </w:p>
    <w:p w14:paraId="64351330"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Öğretmenlerle yapılan görüşmeler ses kaydı ile kayıt altına alınmıştır. Daha sonra ses kayıtları Microsoft Word programı ile yazıya dökülmüştür. Toplanan verilerin analizinde, içerik analizi yöntemi kullanılmıştır. İçerik analizi, nitel veri analizinde en yaygın kullanılan tekniklerden biridir. Bu teknik, metin tabanlı verilerin (sözlü veya yazılı) derinlemesine incelenmesine ve kategorize edilmesine izin verir. Bu yöntemde, verilerin özellikle sözlü ve yazılı formlarındaki içeriğin sistematik bir şekilde incelenmesi ve anlamlı kategorilere ayrılması hedeflenir. Bu kategoriler, verilerin ortaya çıkardığı temalar ve alt temalar üzerine inşa edilir. İçerik analizinde, araştırmacılar belirli bir araştırma sorusu veya hipotezleri çerçevesinde belirli bir veri kümesindeki sıklıkla geçen kavramlar, temalar veya desenler gibi belirli özellikleri tanımlamaktadır.</w:t>
      </w:r>
    </w:p>
    <w:p w14:paraId="632DF44C"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Bu teknikle ilgili olarak, Weber (1990) içerik analizini bir "veri toplama yöntemi" olarak tanımlar ve "nitel araştırmanın niteliksel olarak incelenmesinde kullanılan bir teknik" olarak da nitelendirir. Miles ve Huberman (1994) ise içerik analizini "önceden belirlenmiş kodlama kategorileri kullanarak yazılı veya sözlü verileri sistemli bir şekilde analiz etmek" olarak tanımlarlar. İçerik analizinde farklı yaklaşımlar kullanılmaktadır. </w:t>
      </w:r>
    </w:p>
    <w:p w14:paraId="7501FBF8" w14:textId="228B203F" w:rsidR="007962CD" w:rsidRDefault="007962CD" w:rsidP="007962CD">
      <w:pPr>
        <w:rPr>
          <w:rFonts w:cs="Times New Roman"/>
          <w:color w:val="000000"/>
          <w:szCs w:val="24"/>
          <w:lang w:eastAsia="en-US"/>
        </w:rPr>
      </w:pPr>
      <w:r w:rsidRPr="007962CD">
        <w:rPr>
          <w:rFonts w:cs="Times New Roman"/>
          <w:color w:val="000000"/>
          <w:szCs w:val="24"/>
          <w:lang w:eastAsia="en-US"/>
        </w:rPr>
        <w:t>Bir diğer içerik analizi yaklaşımı ise Glaser ve Strauss (1967) tarafından geliştirilen tematik analiz yöntemidir. Bu yöntemde, verilerin özellikle niteliksel özellikleri dikkate alınarak, ortaya çıkan temalar belirlenir. İçerik analizi yöntemi, araştırmacılara verilerin detaylı bir şekilde analiz edilmesi ve sonuçların yorumlanması konusunda yardımcı olur.</w:t>
      </w:r>
    </w:p>
    <w:p w14:paraId="4E60DB11" w14:textId="77777777" w:rsidR="00C1321A" w:rsidRPr="007962CD" w:rsidRDefault="00C1321A" w:rsidP="00147135">
      <w:pPr>
        <w:spacing w:line="240" w:lineRule="auto"/>
        <w:rPr>
          <w:rFonts w:cs="Times New Roman"/>
          <w:color w:val="000000"/>
          <w:szCs w:val="24"/>
          <w:lang w:eastAsia="en-US"/>
        </w:rPr>
      </w:pPr>
    </w:p>
    <w:p w14:paraId="682C5CAA"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94" w:name="_Toc137494588"/>
      <w:bookmarkStart w:id="295" w:name="_Toc137570527"/>
      <w:r w:rsidRPr="007962CD">
        <w:rPr>
          <w:rFonts w:eastAsia="Times New Roman" w:cs="Times New Roman"/>
          <w:b/>
          <w:color w:val="000000"/>
          <w:szCs w:val="24"/>
          <w:lang w:eastAsia="en-US"/>
        </w:rPr>
        <w:t>Katılımcılara Kod Verilmesi</w:t>
      </w:r>
      <w:bookmarkEnd w:id="294"/>
      <w:bookmarkEnd w:id="295"/>
    </w:p>
    <w:p w14:paraId="2E3A085F" w14:textId="694A7873" w:rsidR="0022088B" w:rsidRDefault="007962CD" w:rsidP="00C1321A">
      <w:pPr>
        <w:rPr>
          <w:rFonts w:eastAsia="Times New Roman" w:cs="Times New Roman"/>
          <w:color w:val="000000"/>
          <w:szCs w:val="24"/>
        </w:rPr>
        <w:sectPr w:rsidR="0022088B" w:rsidSect="00706364">
          <w:headerReference w:type="even" r:id="rId78"/>
          <w:headerReference w:type="default" r:id="rId79"/>
          <w:headerReference w:type="first" r:id="rId80"/>
          <w:pgSz w:w="11906" w:h="16838"/>
          <w:pgMar w:top="1418" w:right="1418" w:bottom="1418" w:left="1985" w:header="708" w:footer="555" w:gutter="0"/>
          <w:cols w:space="708"/>
          <w:docGrid w:linePitch="326"/>
        </w:sectPr>
      </w:pPr>
      <w:r w:rsidRPr="007962CD">
        <w:rPr>
          <w:rFonts w:cs="Times New Roman"/>
          <w:color w:val="000000"/>
          <w:szCs w:val="24"/>
          <w:lang w:eastAsia="en-US"/>
        </w:rPr>
        <w:t xml:space="preserve">Öğretmenler katılım sıralarına göre harf ve yanına sıra numarası yazılarak kodlanmıştır. </w:t>
      </w:r>
      <w:r w:rsidR="009C34F0" w:rsidRPr="007962CD">
        <w:rPr>
          <w:rFonts w:cs="Times New Roman"/>
          <w:color w:val="000000"/>
          <w:szCs w:val="24"/>
          <w:lang w:eastAsia="en-US"/>
        </w:rPr>
        <w:t>K: Öğretmen</w:t>
      </w:r>
      <w:r w:rsidRPr="007962CD">
        <w:rPr>
          <w:rFonts w:cs="Times New Roman"/>
          <w:color w:val="000000"/>
          <w:szCs w:val="24"/>
          <w:lang w:eastAsia="en-US"/>
        </w:rPr>
        <w:t>, 1: Katılımcı sırası olarak kodlanmıştır [K1]. Çalışma örneklem yöntemi ile yapılmıştır. Araştırmanın bilgi toplamak için çalışılan evrenden sınırlı bir parçasını oluşturan örneklem katılımcıları temsil etmektedir. Araştırma süreci ise örnekleme ile yapılmıştır. Süreçte evrenin özelliklerini belirlemek, tahmin edebilmek için katılımcılar rastgele seçilmiştir. Öğretmenlerin fikirleri değerlendirilip ortak görüşe sahip olanlar aynı kod içinde sayılarla ifade edilmiştir.</w:t>
      </w:r>
      <w:r w:rsidR="00397C01">
        <w:br w:type="page"/>
      </w:r>
    </w:p>
    <w:p w14:paraId="151DAF54" w14:textId="6132E744" w:rsidR="0022088B" w:rsidRPr="006376B5" w:rsidRDefault="00397C01" w:rsidP="00C72638">
      <w:pPr>
        <w:pStyle w:val="Balk1"/>
        <w:numPr>
          <w:ilvl w:val="3"/>
          <w:numId w:val="2"/>
        </w:numPr>
        <w:spacing w:after="160"/>
        <w:ind w:left="284" w:hanging="284"/>
      </w:pPr>
      <w:bookmarkStart w:id="296" w:name="_Toc137570528"/>
      <w:r w:rsidRPr="006376B5">
        <w:lastRenderedPageBreak/>
        <w:t>BULGULAR VE TARTIŞMA</w:t>
      </w:r>
      <w:bookmarkEnd w:id="296"/>
    </w:p>
    <w:p w14:paraId="723DF695" w14:textId="15F35255" w:rsidR="00147135" w:rsidRDefault="00147135" w:rsidP="00147135">
      <w:pPr>
        <w:tabs>
          <w:tab w:val="left" w:pos="284"/>
        </w:tabs>
        <w:rPr>
          <w:rFonts w:cs="Times New Roman"/>
        </w:rPr>
      </w:pPr>
      <w:r w:rsidRPr="005C4102">
        <w:rPr>
          <w:rFonts w:cs="Times New Roman"/>
        </w:rPr>
        <w:t xml:space="preserve">Bu bölümde araştırma sürecinde elde edilen veriler analiz </w:t>
      </w:r>
      <w:r w:rsidR="003079C4" w:rsidRPr="005C4102">
        <w:rPr>
          <w:rFonts w:cs="Times New Roman"/>
        </w:rPr>
        <w:t>edilerek tablo</w:t>
      </w:r>
      <w:r w:rsidRPr="005C4102">
        <w:rPr>
          <w:rFonts w:cs="Times New Roman"/>
        </w:rPr>
        <w:t xml:space="preserve"> ve grafikler şeklinde sunulmuştur. Aşağıda sırasıyla önce nicel daha sonra nitel verilerden elde edilen verilerin analizinden elde edilen bulgular sunulmuştur. </w:t>
      </w:r>
    </w:p>
    <w:p w14:paraId="32AA5687" w14:textId="77777777" w:rsidR="003079C4" w:rsidRPr="005C4102" w:rsidRDefault="003079C4" w:rsidP="008A39A9">
      <w:pPr>
        <w:tabs>
          <w:tab w:val="left" w:pos="284"/>
        </w:tabs>
        <w:spacing w:line="240" w:lineRule="auto"/>
        <w:rPr>
          <w:rFonts w:cs="Times New Roman"/>
        </w:rPr>
      </w:pPr>
    </w:p>
    <w:p w14:paraId="700CAFB0" w14:textId="77777777" w:rsidR="003079C4" w:rsidRPr="003079C4" w:rsidRDefault="003079C4" w:rsidP="00C72638">
      <w:pPr>
        <w:pStyle w:val="ListeParagraf"/>
        <w:numPr>
          <w:ilvl w:val="0"/>
          <w:numId w:val="3"/>
        </w:numPr>
        <w:tabs>
          <w:tab w:val="left" w:pos="851"/>
        </w:tabs>
        <w:contextualSpacing w:val="0"/>
        <w:outlineLvl w:val="1"/>
        <w:rPr>
          <w:rFonts w:cs="Times New Roman"/>
          <w:b/>
          <w:vanish/>
        </w:rPr>
      </w:pPr>
      <w:bookmarkStart w:id="297" w:name="_Toc137563766"/>
      <w:bookmarkStart w:id="298" w:name="_Toc137564042"/>
      <w:bookmarkStart w:id="299" w:name="_Toc137565098"/>
      <w:bookmarkStart w:id="300" w:name="_Toc137566577"/>
      <w:bookmarkStart w:id="301" w:name="_Toc137568185"/>
      <w:bookmarkStart w:id="302" w:name="_Toc137569876"/>
      <w:bookmarkStart w:id="303" w:name="_Toc137570529"/>
      <w:bookmarkStart w:id="304" w:name="_Toc111044518"/>
      <w:bookmarkStart w:id="305" w:name="_Toc137494590"/>
      <w:bookmarkEnd w:id="297"/>
      <w:bookmarkEnd w:id="298"/>
      <w:bookmarkEnd w:id="299"/>
      <w:bookmarkEnd w:id="300"/>
      <w:bookmarkEnd w:id="301"/>
      <w:bookmarkEnd w:id="302"/>
      <w:bookmarkEnd w:id="303"/>
    </w:p>
    <w:p w14:paraId="4E2998C8" w14:textId="1D7A188E" w:rsidR="00147135" w:rsidRPr="005C4102" w:rsidRDefault="00147135" w:rsidP="00C72638">
      <w:pPr>
        <w:pStyle w:val="Balk2"/>
        <w:numPr>
          <w:ilvl w:val="1"/>
          <w:numId w:val="3"/>
        </w:numPr>
        <w:tabs>
          <w:tab w:val="left" w:pos="851"/>
        </w:tabs>
        <w:ind w:left="644"/>
      </w:pPr>
      <w:bookmarkStart w:id="306" w:name="_Toc137570530"/>
      <w:r w:rsidRPr="005C4102">
        <w:t>Nicel Verilere İlişkin Bulgular</w:t>
      </w:r>
      <w:bookmarkEnd w:id="304"/>
      <w:bookmarkEnd w:id="305"/>
      <w:bookmarkEnd w:id="306"/>
    </w:p>
    <w:p w14:paraId="4FE005A3" w14:textId="3BC41E1D" w:rsidR="00147135" w:rsidRDefault="00147135" w:rsidP="003079C4">
      <w:pPr>
        <w:ind w:firstLine="360"/>
        <w:rPr>
          <w:rFonts w:cs="Times New Roman"/>
          <w:szCs w:val="24"/>
        </w:rPr>
      </w:pPr>
      <w:r w:rsidRPr="005C4102">
        <w:rPr>
          <w:rFonts w:cs="Times New Roman"/>
        </w:rPr>
        <w:t>Bu kısımda nicel verilerin analizinden elde edilen bulgular yer almaktadır.</w:t>
      </w:r>
      <w:r w:rsidR="003079C4">
        <w:rPr>
          <w:rFonts w:cs="Times New Roman"/>
        </w:rPr>
        <w:t xml:space="preserve"> </w:t>
      </w:r>
      <w:r w:rsidRPr="005C4102">
        <w:rPr>
          <w:rFonts w:cs="Times New Roman"/>
          <w:szCs w:val="24"/>
        </w:rPr>
        <w:t>Öğretmenlerin bilgisayar kullanma yeterliliği, teknolojiye özel ilgileri, Web 2.0 kurs alma durumları, dijital okuryazarlık düzeyleri ve Web 2.0 düzeyleri gibi özelliklerine ilişkin betimsel analiz sonuçları Tablo 4.1’de gösterilmiştir.</w:t>
      </w:r>
    </w:p>
    <w:p w14:paraId="6DC412AD" w14:textId="77777777" w:rsidR="0014614F" w:rsidRDefault="0014614F" w:rsidP="0014614F">
      <w:pPr>
        <w:spacing w:line="240" w:lineRule="auto"/>
        <w:ind w:firstLine="360"/>
        <w:rPr>
          <w:rFonts w:cs="Times New Roman"/>
          <w:szCs w:val="24"/>
        </w:rPr>
      </w:pPr>
    </w:p>
    <w:p w14:paraId="60451DE6" w14:textId="67F6CCF6" w:rsidR="00147135" w:rsidRPr="008A4E3E" w:rsidRDefault="009942F7" w:rsidP="00376676">
      <w:pPr>
        <w:pStyle w:val="ResimYazs"/>
        <w:jc w:val="both"/>
      </w:pPr>
      <w:bookmarkStart w:id="307" w:name="_Toc137495642"/>
      <w:bookmarkStart w:id="308" w:name="_Toc137570551"/>
      <w:r>
        <w:t xml:space="preserve">Tablo </w:t>
      </w:r>
      <w:fldSimple w:instr=" STYLEREF 1 \s ">
        <w:r w:rsidR="008E5B2D">
          <w:rPr>
            <w:noProof/>
          </w:rPr>
          <w:t>4</w:t>
        </w:r>
      </w:fldSimple>
      <w:r>
        <w:t>.</w:t>
      </w:r>
      <w:fldSimple w:instr=" SEQ Tablo \* ARABIC \s 1 ">
        <w:r w:rsidR="008E5B2D">
          <w:rPr>
            <w:noProof/>
          </w:rPr>
          <w:t>1</w:t>
        </w:r>
      </w:fldSimple>
      <w:r w:rsidR="00147135" w:rsidRPr="005C4102">
        <w:t xml:space="preserve">. </w:t>
      </w:r>
      <w:r w:rsidR="008A39A9" w:rsidRPr="00376676">
        <w:rPr>
          <w:b w:val="0"/>
        </w:rPr>
        <w:t>Demografik Özelliklere</w:t>
      </w:r>
      <w:r w:rsidR="00147135" w:rsidRPr="00376676">
        <w:rPr>
          <w:b w:val="0"/>
        </w:rPr>
        <w:t xml:space="preserve"> İlişkin Betimsel Analiz Sonuçları</w:t>
      </w:r>
      <w:bookmarkEnd w:id="307"/>
      <w:bookmarkEnd w:id="308"/>
    </w:p>
    <w:tbl>
      <w:tblPr>
        <w:tblStyle w:val="TabloKlavuzu"/>
        <w:tblW w:w="8364"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shd w:val="clear" w:color="auto" w:fill="FFFFFF" w:themeFill="background1"/>
        <w:tblLook w:val="04A0" w:firstRow="1" w:lastRow="0" w:firstColumn="1" w:lastColumn="0" w:noHBand="0" w:noVBand="1"/>
      </w:tblPr>
      <w:tblGrid>
        <w:gridCol w:w="2744"/>
        <w:gridCol w:w="3068"/>
        <w:gridCol w:w="1276"/>
        <w:gridCol w:w="1276"/>
      </w:tblGrid>
      <w:tr w:rsidR="00147135" w:rsidRPr="003079C4" w14:paraId="31A9E4AB" w14:textId="77777777" w:rsidTr="00147135">
        <w:trPr>
          <w:trHeight w:val="159"/>
        </w:trPr>
        <w:tc>
          <w:tcPr>
            <w:tcW w:w="2744" w:type="dxa"/>
            <w:shd w:val="clear" w:color="auto" w:fill="FFFFFF" w:themeFill="background1"/>
          </w:tcPr>
          <w:p w14:paraId="5698D8AB" w14:textId="77777777" w:rsidR="00147135" w:rsidRPr="003079C4" w:rsidRDefault="00147135" w:rsidP="003079C4">
            <w:pPr>
              <w:autoSpaceDE w:val="0"/>
              <w:autoSpaceDN w:val="0"/>
              <w:adjustRightInd w:val="0"/>
              <w:spacing w:line="240" w:lineRule="auto"/>
              <w:ind w:firstLine="0"/>
              <w:rPr>
                <w:rFonts w:cs="Times New Roman"/>
                <w:b/>
                <w:bCs/>
                <w:iCs/>
                <w:sz w:val="20"/>
                <w:szCs w:val="20"/>
              </w:rPr>
            </w:pPr>
            <w:r w:rsidRPr="003079C4">
              <w:rPr>
                <w:rFonts w:cs="Times New Roman"/>
                <w:b/>
                <w:bCs/>
                <w:iCs/>
                <w:sz w:val="20"/>
                <w:szCs w:val="20"/>
              </w:rPr>
              <w:t>Değişken</w:t>
            </w:r>
          </w:p>
        </w:tc>
        <w:tc>
          <w:tcPr>
            <w:tcW w:w="3068" w:type="dxa"/>
            <w:shd w:val="clear" w:color="auto" w:fill="FFFFFF" w:themeFill="background1"/>
          </w:tcPr>
          <w:p w14:paraId="40BD0957"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Kategori</w:t>
            </w:r>
          </w:p>
        </w:tc>
        <w:tc>
          <w:tcPr>
            <w:tcW w:w="1276" w:type="dxa"/>
            <w:shd w:val="clear" w:color="auto" w:fill="FFFFFF" w:themeFill="background1"/>
          </w:tcPr>
          <w:p w14:paraId="2F1C13B1"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n</w:t>
            </w:r>
          </w:p>
        </w:tc>
        <w:tc>
          <w:tcPr>
            <w:tcW w:w="1276" w:type="dxa"/>
            <w:shd w:val="clear" w:color="auto" w:fill="FFFFFF" w:themeFill="background1"/>
          </w:tcPr>
          <w:p w14:paraId="632C32E8" w14:textId="2395A682"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w:t>
            </w:r>
          </w:p>
        </w:tc>
      </w:tr>
      <w:tr w:rsidR="00147135" w:rsidRPr="003079C4" w14:paraId="51FDBE1F" w14:textId="77777777" w:rsidTr="003079C4">
        <w:trPr>
          <w:trHeight w:val="159"/>
        </w:trPr>
        <w:tc>
          <w:tcPr>
            <w:tcW w:w="2744" w:type="dxa"/>
            <w:vMerge w:val="restart"/>
            <w:shd w:val="clear" w:color="auto" w:fill="FFFFFF" w:themeFill="background1"/>
            <w:vAlign w:val="center"/>
          </w:tcPr>
          <w:p w14:paraId="35CE288F" w14:textId="4C326D6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Bilgisayar kullanma yeterliği</w:t>
            </w:r>
          </w:p>
        </w:tc>
        <w:tc>
          <w:tcPr>
            <w:tcW w:w="3068" w:type="dxa"/>
            <w:shd w:val="clear" w:color="auto" w:fill="FFFFFF" w:themeFill="background1"/>
          </w:tcPr>
          <w:p w14:paraId="40F6B97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Çok Yüksek</w:t>
            </w:r>
          </w:p>
        </w:tc>
        <w:tc>
          <w:tcPr>
            <w:tcW w:w="1276" w:type="dxa"/>
            <w:shd w:val="clear" w:color="auto" w:fill="FFFFFF" w:themeFill="background1"/>
          </w:tcPr>
          <w:p w14:paraId="5435B098"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2AC4910F" w14:textId="0F26328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5FAC6E36" w14:textId="77777777" w:rsidTr="003079C4">
        <w:trPr>
          <w:trHeight w:val="321"/>
        </w:trPr>
        <w:tc>
          <w:tcPr>
            <w:tcW w:w="2744" w:type="dxa"/>
            <w:vMerge/>
            <w:shd w:val="clear" w:color="auto" w:fill="FFFFFF" w:themeFill="background1"/>
            <w:vAlign w:val="center"/>
          </w:tcPr>
          <w:p w14:paraId="0E7384A8"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0B4C8E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328BC4F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p>
        </w:tc>
        <w:tc>
          <w:tcPr>
            <w:tcW w:w="1276" w:type="dxa"/>
            <w:shd w:val="clear" w:color="auto" w:fill="FFFFFF" w:themeFill="background1"/>
          </w:tcPr>
          <w:p w14:paraId="370F43E5" w14:textId="4EC5C60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31</w:t>
            </w:r>
            <w:r w:rsidR="003079C4">
              <w:rPr>
                <w:rFonts w:cs="Times New Roman"/>
                <w:sz w:val="20"/>
                <w:szCs w:val="20"/>
              </w:rPr>
              <w:t>.</w:t>
            </w:r>
            <w:r w:rsidRPr="003079C4">
              <w:rPr>
                <w:rFonts w:cs="Times New Roman"/>
                <w:sz w:val="20"/>
                <w:szCs w:val="20"/>
              </w:rPr>
              <w:t>40</w:t>
            </w:r>
          </w:p>
        </w:tc>
      </w:tr>
      <w:tr w:rsidR="00147135" w:rsidRPr="003079C4" w14:paraId="2CECEB3C" w14:textId="77777777" w:rsidTr="003079C4">
        <w:trPr>
          <w:trHeight w:val="159"/>
        </w:trPr>
        <w:tc>
          <w:tcPr>
            <w:tcW w:w="2744" w:type="dxa"/>
            <w:vMerge/>
            <w:shd w:val="clear" w:color="auto" w:fill="FFFFFF" w:themeFill="background1"/>
            <w:vAlign w:val="center"/>
          </w:tcPr>
          <w:p w14:paraId="750CF0D2"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C7F950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 Düzey</w:t>
            </w:r>
          </w:p>
        </w:tc>
        <w:tc>
          <w:tcPr>
            <w:tcW w:w="1276" w:type="dxa"/>
            <w:shd w:val="clear" w:color="auto" w:fill="FFFFFF" w:themeFill="background1"/>
          </w:tcPr>
          <w:p w14:paraId="15845D2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68</w:t>
            </w:r>
          </w:p>
        </w:tc>
        <w:tc>
          <w:tcPr>
            <w:tcW w:w="1276" w:type="dxa"/>
            <w:shd w:val="clear" w:color="auto" w:fill="FFFFFF" w:themeFill="background1"/>
          </w:tcPr>
          <w:p w14:paraId="11F6321B" w14:textId="2244B535"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r w:rsidR="003079C4">
              <w:rPr>
                <w:rFonts w:cs="Times New Roman"/>
                <w:sz w:val="20"/>
                <w:szCs w:val="20"/>
              </w:rPr>
              <w:t>.</w:t>
            </w:r>
            <w:r w:rsidRPr="003079C4">
              <w:rPr>
                <w:rFonts w:cs="Times New Roman"/>
                <w:sz w:val="20"/>
                <w:szCs w:val="20"/>
              </w:rPr>
              <w:t>20</w:t>
            </w:r>
          </w:p>
        </w:tc>
      </w:tr>
      <w:tr w:rsidR="00147135" w:rsidRPr="003079C4" w14:paraId="63025527" w14:textId="77777777" w:rsidTr="003079C4">
        <w:trPr>
          <w:trHeight w:val="159"/>
        </w:trPr>
        <w:tc>
          <w:tcPr>
            <w:tcW w:w="2744" w:type="dxa"/>
            <w:vMerge/>
            <w:shd w:val="clear" w:color="auto" w:fill="FFFFFF" w:themeFill="background1"/>
            <w:vAlign w:val="center"/>
          </w:tcPr>
          <w:p w14:paraId="180923D5"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1B05D59" w14:textId="66C83AA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5F9F74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w:t>
            </w:r>
          </w:p>
        </w:tc>
        <w:tc>
          <w:tcPr>
            <w:tcW w:w="1276" w:type="dxa"/>
            <w:shd w:val="clear" w:color="auto" w:fill="FFFFFF" w:themeFill="background1"/>
          </w:tcPr>
          <w:p w14:paraId="719101E3" w14:textId="306AF36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w:t>
            </w:r>
            <w:r w:rsidR="003079C4">
              <w:rPr>
                <w:rFonts w:cs="Times New Roman"/>
                <w:sz w:val="20"/>
                <w:szCs w:val="20"/>
              </w:rPr>
              <w:t>.</w:t>
            </w:r>
            <w:r w:rsidRPr="003079C4">
              <w:rPr>
                <w:rFonts w:cs="Times New Roman"/>
                <w:sz w:val="20"/>
                <w:szCs w:val="20"/>
              </w:rPr>
              <w:t>80</w:t>
            </w:r>
          </w:p>
        </w:tc>
      </w:tr>
      <w:tr w:rsidR="00147135" w:rsidRPr="003079C4" w14:paraId="0455884D" w14:textId="77777777" w:rsidTr="003079C4">
        <w:trPr>
          <w:trHeight w:val="159"/>
        </w:trPr>
        <w:tc>
          <w:tcPr>
            <w:tcW w:w="2744" w:type="dxa"/>
            <w:vMerge w:val="restart"/>
            <w:shd w:val="clear" w:color="auto" w:fill="FFFFFF" w:themeFill="background1"/>
            <w:vAlign w:val="center"/>
          </w:tcPr>
          <w:p w14:paraId="1A746766" w14:textId="37013A9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Teknolojiye özel ilgi</w:t>
            </w:r>
          </w:p>
        </w:tc>
        <w:tc>
          <w:tcPr>
            <w:tcW w:w="3068" w:type="dxa"/>
            <w:shd w:val="clear" w:color="auto" w:fill="FFFFFF" w:themeFill="background1"/>
          </w:tcPr>
          <w:p w14:paraId="7EAF6A39"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Evet</w:t>
            </w:r>
          </w:p>
        </w:tc>
        <w:tc>
          <w:tcPr>
            <w:tcW w:w="1276" w:type="dxa"/>
            <w:shd w:val="clear" w:color="auto" w:fill="FFFFFF" w:themeFill="background1"/>
          </w:tcPr>
          <w:p w14:paraId="2A8B196D"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55</w:t>
            </w:r>
          </w:p>
        </w:tc>
        <w:tc>
          <w:tcPr>
            <w:tcW w:w="1276" w:type="dxa"/>
            <w:shd w:val="clear" w:color="auto" w:fill="FFFFFF" w:themeFill="background1"/>
          </w:tcPr>
          <w:p w14:paraId="355B22DF" w14:textId="6435B181"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45</w:t>
            </w:r>
            <w:r w:rsidR="003079C4">
              <w:rPr>
                <w:rFonts w:cs="Times New Roman"/>
                <w:sz w:val="20"/>
                <w:szCs w:val="20"/>
              </w:rPr>
              <w:t>.</w:t>
            </w:r>
            <w:r w:rsidRPr="003079C4">
              <w:rPr>
                <w:rFonts w:cs="Times New Roman"/>
                <w:sz w:val="20"/>
                <w:szCs w:val="20"/>
              </w:rPr>
              <w:t>50</w:t>
            </w:r>
          </w:p>
        </w:tc>
      </w:tr>
      <w:tr w:rsidR="00147135" w:rsidRPr="003079C4" w14:paraId="733771FC" w14:textId="77777777" w:rsidTr="003079C4">
        <w:trPr>
          <w:trHeight w:val="280"/>
        </w:trPr>
        <w:tc>
          <w:tcPr>
            <w:tcW w:w="2744" w:type="dxa"/>
            <w:vMerge/>
            <w:shd w:val="clear" w:color="auto" w:fill="FFFFFF" w:themeFill="background1"/>
            <w:vAlign w:val="center"/>
          </w:tcPr>
          <w:p w14:paraId="605AA9C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130B6F4"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Hayır</w:t>
            </w:r>
          </w:p>
        </w:tc>
        <w:tc>
          <w:tcPr>
            <w:tcW w:w="1276" w:type="dxa"/>
            <w:shd w:val="clear" w:color="auto" w:fill="FFFFFF" w:themeFill="background1"/>
          </w:tcPr>
          <w:p w14:paraId="14E758D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16</w:t>
            </w:r>
          </w:p>
        </w:tc>
        <w:tc>
          <w:tcPr>
            <w:tcW w:w="1276" w:type="dxa"/>
            <w:shd w:val="clear" w:color="auto" w:fill="FFFFFF" w:themeFill="background1"/>
          </w:tcPr>
          <w:p w14:paraId="0A477A9C" w14:textId="20D453C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13</w:t>
            </w:r>
            <w:r w:rsidR="003079C4">
              <w:rPr>
                <w:rFonts w:cs="Times New Roman"/>
                <w:sz w:val="20"/>
                <w:szCs w:val="20"/>
              </w:rPr>
              <w:t>.</w:t>
            </w:r>
            <w:r w:rsidRPr="003079C4">
              <w:rPr>
                <w:rFonts w:cs="Times New Roman"/>
                <w:sz w:val="20"/>
                <w:szCs w:val="20"/>
              </w:rPr>
              <w:t>20</w:t>
            </w:r>
          </w:p>
        </w:tc>
      </w:tr>
      <w:tr w:rsidR="00147135" w:rsidRPr="003079C4" w14:paraId="799AB966" w14:textId="77777777" w:rsidTr="003079C4">
        <w:trPr>
          <w:trHeight w:val="280"/>
        </w:trPr>
        <w:tc>
          <w:tcPr>
            <w:tcW w:w="2744" w:type="dxa"/>
            <w:vMerge/>
            <w:shd w:val="clear" w:color="auto" w:fill="FFFFFF" w:themeFill="background1"/>
            <w:vAlign w:val="center"/>
          </w:tcPr>
          <w:p w14:paraId="311CBD0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68D296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Kısmen</w:t>
            </w:r>
          </w:p>
        </w:tc>
        <w:tc>
          <w:tcPr>
            <w:tcW w:w="1276" w:type="dxa"/>
            <w:shd w:val="clear" w:color="auto" w:fill="FFFFFF" w:themeFill="background1"/>
          </w:tcPr>
          <w:p w14:paraId="607B6A61"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50</w:t>
            </w:r>
          </w:p>
        </w:tc>
        <w:tc>
          <w:tcPr>
            <w:tcW w:w="1276" w:type="dxa"/>
            <w:shd w:val="clear" w:color="auto" w:fill="FFFFFF" w:themeFill="background1"/>
          </w:tcPr>
          <w:p w14:paraId="79ACEA05" w14:textId="4AF5C1E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41</w:t>
            </w:r>
            <w:r w:rsidR="003079C4">
              <w:rPr>
                <w:rFonts w:cs="Times New Roman"/>
                <w:sz w:val="20"/>
                <w:szCs w:val="20"/>
              </w:rPr>
              <w:t>.</w:t>
            </w:r>
            <w:r w:rsidRPr="003079C4">
              <w:rPr>
                <w:rFonts w:cs="Times New Roman"/>
                <w:sz w:val="20"/>
                <w:szCs w:val="20"/>
              </w:rPr>
              <w:t>30</w:t>
            </w:r>
          </w:p>
        </w:tc>
      </w:tr>
      <w:tr w:rsidR="00147135" w:rsidRPr="003079C4" w14:paraId="4E7B9057" w14:textId="77777777" w:rsidTr="003079C4">
        <w:trPr>
          <w:trHeight w:val="159"/>
        </w:trPr>
        <w:tc>
          <w:tcPr>
            <w:tcW w:w="2744" w:type="dxa"/>
            <w:vMerge w:val="restart"/>
            <w:shd w:val="clear" w:color="auto" w:fill="FFFFFF" w:themeFill="background1"/>
            <w:vAlign w:val="center"/>
          </w:tcPr>
          <w:p w14:paraId="62AE0272" w14:textId="46C226A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Web 2.0 kurs alma durumu</w:t>
            </w:r>
          </w:p>
        </w:tc>
        <w:tc>
          <w:tcPr>
            <w:tcW w:w="3068" w:type="dxa"/>
            <w:shd w:val="clear" w:color="auto" w:fill="FFFFFF" w:themeFill="background1"/>
          </w:tcPr>
          <w:p w14:paraId="48A0C640"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Alanlar</w:t>
            </w:r>
          </w:p>
        </w:tc>
        <w:tc>
          <w:tcPr>
            <w:tcW w:w="1276" w:type="dxa"/>
            <w:shd w:val="clear" w:color="auto" w:fill="FFFFFF" w:themeFill="background1"/>
          </w:tcPr>
          <w:p w14:paraId="5AE2623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35</w:t>
            </w:r>
          </w:p>
        </w:tc>
        <w:tc>
          <w:tcPr>
            <w:tcW w:w="1276" w:type="dxa"/>
            <w:shd w:val="clear" w:color="auto" w:fill="FFFFFF" w:themeFill="background1"/>
          </w:tcPr>
          <w:p w14:paraId="39DF8199" w14:textId="29AFA75C"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28</w:t>
            </w:r>
            <w:r w:rsidR="003079C4">
              <w:rPr>
                <w:rFonts w:cs="Times New Roman"/>
                <w:sz w:val="20"/>
                <w:szCs w:val="20"/>
              </w:rPr>
              <w:t>.</w:t>
            </w:r>
            <w:r w:rsidRPr="003079C4">
              <w:rPr>
                <w:rFonts w:cs="Times New Roman"/>
                <w:sz w:val="20"/>
                <w:szCs w:val="20"/>
              </w:rPr>
              <w:t>90</w:t>
            </w:r>
          </w:p>
        </w:tc>
      </w:tr>
      <w:tr w:rsidR="00147135" w:rsidRPr="003079C4" w14:paraId="2332DBF5" w14:textId="77777777" w:rsidTr="003079C4">
        <w:trPr>
          <w:trHeight w:val="328"/>
        </w:trPr>
        <w:tc>
          <w:tcPr>
            <w:tcW w:w="2744" w:type="dxa"/>
            <w:vMerge/>
            <w:shd w:val="clear" w:color="auto" w:fill="FFFFFF" w:themeFill="background1"/>
            <w:vAlign w:val="center"/>
          </w:tcPr>
          <w:p w14:paraId="755D379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42986FA"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Almayanlar</w:t>
            </w:r>
          </w:p>
        </w:tc>
        <w:tc>
          <w:tcPr>
            <w:tcW w:w="1276" w:type="dxa"/>
            <w:shd w:val="clear" w:color="auto" w:fill="FFFFFF" w:themeFill="background1"/>
          </w:tcPr>
          <w:p w14:paraId="182BDB7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658E67D9" w14:textId="6706563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E21284C" w14:textId="77777777" w:rsidTr="003079C4">
        <w:trPr>
          <w:trHeight w:val="175"/>
        </w:trPr>
        <w:tc>
          <w:tcPr>
            <w:tcW w:w="2744" w:type="dxa"/>
            <w:vMerge/>
            <w:shd w:val="clear" w:color="auto" w:fill="FFFFFF" w:themeFill="background1"/>
            <w:vAlign w:val="center"/>
          </w:tcPr>
          <w:p w14:paraId="712CFD99"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6609CE3E"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Kendi Çabasıyla</w:t>
            </w:r>
          </w:p>
        </w:tc>
        <w:tc>
          <w:tcPr>
            <w:tcW w:w="1276" w:type="dxa"/>
            <w:shd w:val="clear" w:color="auto" w:fill="FFFFFF" w:themeFill="background1"/>
          </w:tcPr>
          <w:p w14:paraId="2139FD83"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22</w:t>
            </w:r>
          </w:p>
        </w:tc>
        <w:tc>
          <w:tcPr>
            <w:tcW w:w="1276" w:type="dxa"/>
            <w:shd w:val="clear" w:color="auto" w:fill="FFFFFF" w:themeFill="background1"/>
          </w:tcPr>
          <w:p w14:paraId="48BF4E06" w14:textId="5A986222"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18</w:t>
            </w:r>
            <w:r w:rsidR="003079C4">
              <w:rPr>
                <w:rFonts w:cs="Times New Roman"/>
                <w:sz w:val="20"/>
                <w:szCs w:val="20"/>
              </w:rPr>
              <w:t>.</w:t>
            </w:r>
            <w:r w:rsidRPr="003079C4">
              <w:rPr>
                <w:rFonts w:cs="Times New Roman"/>
                <w:sz w:val="20"/>
                <w:szCs w:val="20"/>
              </w:rPr>
              <w:t>20</w:t>
            </w:r>
          </w:p>
        </w:tc>
      </w:tr>
      <w:tr w:rsidR="00147135" w:rsidRPr="003079C4" w14:paraId="629F6935" w14:textId="77777777" w:rsidTr="003079C4">
        <w:trPr>
          <w:trHeight w:val="175"/>
        </w:trPr>
        <w:tc>
          <w:tcPr>
            <w:tcW w:w="2744" w:type="dxa"/>
            <w:vMerge/>
            <w:shd w:val="clear" w:color="auto" w:fill="FFFFFF" w:themeFill="background1"/>
            <w:vAlign w:val="center"/>
          </w:tcPr>
          <w:p w14:paraId="0913EFF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5CE87545"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Almak İsteyenler</w:t>
            </w:r>
          </w:p>
        </w:tc>
        <w:tc>
          <w:tcPr>
            <w:tcW w:w="1276" w:type="dxa"/>
            <w:shd w:val="clear" w:color="auto" w:fill="FFFFFF" w:themeFill="background1"/>
          </w:tcPr>
          <w:p w14:paraId="5CE7C2E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422D6599" w14:textId="5C726F3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65E52B83" w14:textId="77777777" w:rsidTr="003079C4">
        <w:trPr>
          <w:trHeight w:val="151"/>
        </w:trPr>
        <w:tc>
          <w:tcPr>
            <w:tcW w:w="2744" w:type="dxa"/>
            <w:vMerge w:val="restart"/>
            <w:shd w:val="clear" w:color="auto" w:fill="FFFFFF" w:themeFill="background1"/>
            <w:vAlign w:val="center"/>
          </w:tcPr>
          <w:p w14:paraId="03AFDDDF" w14:textId="72436576"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Dijital okuryazarlık düzeyi</w:t>
            </w:r>
          </w:p>
        </w:tc>
        <w:tc>
          <w:tcPr>
            <w:tcW w:w="3068" w:type="dxa"/>
            <w:shd w:val="clear" w:color="auto" w:fill="FFFFFF" w:themeFill="background1"/>
          </w:tcPr>
          <w:p w14:paraId="0CDF5C8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6FEE4AF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w:t>
            </w:r>
          </w:p>
        </w:tc>
        <w:tc>
          <w:tcPr>
            <w:tcW w:w="1276" w:type="dxa"/>
            <w:shd w:val="clear" w:color="auto" w:fill="FFFFFF" w:themeFill="background1"/>
          </w:tcPr>
          <w:p w14:paraId="23BEB2FC" w14:textId="0A3C237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w:t>
            </w:r>
            <w:r w:rsidR="003079C4">
              <w:rPr>
                <w:rFonts w:cs="Times New Roman"/>
                <w:sz w:val="20"/>
                <w:szCs w:val="20"/>
              </w:rPr>
              <w:t>.</w:t>
            </w:r>
            <w:r w:rsidRPr="003079C4">
              <w:rPr>
                <w:rFonts w:cs="Times New Roman"/>
                <w:sz w:val="20"/>
                <w:szCs w:val="20"/>
              </w:rPr>
              <w:t>30</w:t>
            </w:r>
          </w:p>
        </w:tc>
      </w:tr>
      <w:tr w:rsidR="00147135" w:rsidRPr="003079C4" w14:paraId="06BC8677" w14:textId="77777777" w:rsidTr="003079C4">
        <w:trPr>
          <w:trHeight w:val="175"/>
        </w:trPr>
        <w:tc>
          <w:tcPr>
            <w:tcW w:w="2744" w:type="dxa"/>
            <w:vMerge/>
            <w:shd w:val="clear" w:color="auto" w:fill="FFFFFF" w:themeFill="background1"/>
            <w:vAlign w:val="center"/>
          </w:tcPr>
          <w:p w14:paraId="23C322BF"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018D148"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23216D1B"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p>
        </w:tc>
        <w:tc>
          <w:tcPr>
            <w:tcW w:w="1276" w:type="dxa"/>
            <w:shd w:val="clear" w:color="auto" w:fill="FFFFFF" w:themeFill="background1"/>
          </w:tcPr>
          <w:p w14:paraId="54637641" w14:textId="6059AE4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r w:rsidR="003079C4">
              <w:rPr>
                <w:rFonts w:cs="Times New Roman"/>
                <w:sz w:val="20"/>
                <w:szCs w:val="20"/>
              </w:rPr>
              <w:t>.</w:t>
            </w:r>
            <w:r w:rsidRPr="003079C4">
              <w:rPr>
                <w:rFonts w:cs="Times New Roman"/>
                <w:sz w:val="20"/>
                <w:szCs w:val="20"/>
              </w:rPr>
              <w:t>00</w:t>
            </w:r>
          </w:p>
        </w:tc>
      </w:tr>
      <w:tr w:rsidR="00147135" w:rsidRPr="003079C4" w14:paraId="7B9E1506" w14:textId="77777777" w:rsidTr="003079C4">
        <w:trPr>
          <w:trHeight w:val="211"/>
        </w:trPr>
        <w:tc>
          <w:tcPr>
            <w:tcW w:w="2744" w:type="dxa"/>
            <w:vMerge/>
            <w:shd w:val="clear" w:color="auto" w:fill="FFFFFF" w:themeFill="background1"/>
            <w:vAlign w:val="center"/>
          </w:tcPr>
          <w:p w14:paraId="097F3776"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707F4E21"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5EE544E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71</w:t>
            </w:r>
          </w:p>
        </w:tc>
        <w:tc>
          <w:tcPr>
            <w:tcW w:w="1276" w:type="dxa"/>
            <w:shd w:val="clear" w:color="auto" w:fill="FFFFFF" w:themeFill="background1"/>
          </w:tcPr>
          <w:p w14:paraId="1C90D73E" w14:textId="1AB3FB34"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58</w:t>
            </w:r>
            <w:r w:rsidR="003079C4">
              <w:rPr>
                <w:rFonts w:cs="Times New Roman"/>
                <w:sz w:val="20"/>
                <w:szCs w:val="20"/>
              </w:rPr>
              <w:t>.</w:t>
            </w:r>
            <w:r w:rsidRPr="003079C4">
              <w:rPr>
                <w:rFonts w:cs="Times New Roman"/>
                <w:sz w:val="20"/>
                <w:szCs w:val="20"/>
              </w:rPr>
              <w:t>70</w:t>
            </w:r>
          </w:p>
        </w:tc>
      </w:tr>
      <w:tr w:rsidR="00147135" w:rsidRPr="003079C4" w14:paraId="2C7B4286" w14:textId="77777777" w:rsidTr="003079C4">
        <w:trPr>
          <w:trHeight w:val="236"/>
        </w:trPr>
        <w:tc>
          <w:tcPr>
            <w:tcW w:w="2744" w:type="dxa"/>
            <w:vMerge w:val="restart"/>
            <w:shd w:val="clear" w:color="auto" w:fill="FFFFFF" w:themeFill="background1"/>
            <w:vAlign w:val="center"/>
          </w:tcPr>
          <w:p w14:paraId="6FD741BE" w14:textId="420422E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 xml:space="preserve">Web 2.0 düzey </w:t>
            </w:r>
          </w:p>
        </w:tc>
        <w:tc>
          <w:tcPr>
            <w:tcW w:w="3068" w:type="dxa"/>
            <w:shd w:val="clear" w:color="auto" w:fill="FFFFFF" w:themeFill="background1"/>
          </w:tcPr>
          <w:p w14:paraId="3001FDC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7726AF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5B7ED9ED" w14:textId="18BD426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708C532" w14:textId="77777777" w:rsidTr="00147135">
        <w:trPr>
          <w:trHeight w:val="186"/>
        </w:trPr>
        <w:tc>
          <w:tcPr>
            <w:tcW w:w="2744" w:type="dxa"/>
            <w:vMerge/>
            <w:shd w:val="clear" w:color="auto" w:fill="FFFFFF" w:themeFill="background1"/>
          </w:tcPr>
          <w:p w14:paraId="0FB3D7F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0170C49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5E31E47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p>
        </w:tc>
        <w:tc>
          <w:tcPr>
            <w:tcW w:w="1276" w:type="dxa"/>
            <w:shd w:val="clear" w:color="auto" w:fill="FFFFFF" w:themeFill="background1"/>
          </w:tcPr>
          <w:p w14:paraId="3B167163" w14:textId="5F204C0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24</w:t>
            </w:r>
            <w:r w:rsidR="003079C4">
              <w:rPr>
                <w:rFonts w:cs="Times New Roman"/>
                <w:sz w:val="20"/>
                <w:szCs w:val="20"/>
              </w:rPr>
              <w:t>.</w:t>
            </w:r>
            <w:r w:rsidRPr="003079C4">
              <w:rPr>
                <w:rFonts w:cs="Times New Roman"/>
                <w:sz w:val="20"/>
                <w:szCs w:val="20"/>
              </w:rPr>
              <w:t>00</w:t>
            </w:r>
          </w:p>
        </w:tc>
      </w:tr>
      <w:tr w:rsidR="00147135" w:rsidRPr="003079C4" w14:paraId="79DB4D3C" w14:textId="77777777" w:rsidTr="00147135">
        <w:trPr>
          <w:trHeight w:val="186"/>
        </w:trPr>
        <w:tc>
          <w:tcPr>
            <w:tcW w:w="2744" w:type="dxa"/>
            <w:vMerge/>
            <w:shd w:val="clear" w:color="auto" w:fill="FFFFFF" w:themeFill="background1"/>
          </w:tcPr>
          <w:p w14:paraId="5681EE0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5195345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6406F255"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36</w:t>
            </w:r>
          </w:p>
        </w:tc>
        <w:tc>
          <w:tcPr>
            <w:tcW w:w="1276" w:type="dxa"/>
            <w:shd w:val="clear" w:color="auto" w:fill="FFFFFF" w:themeFill="background1"/>
          </w:tcPr>
          <w:p w14:paraId="798B8E34" w14:textId="17BE5A2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r w:rsidR="003079C4">
              <w:rPr>
                <w:rFonts w:cs="Times New Roman"/>
                <w:sz w:val="20"/>
                <w:szCs w:val="20"/>
              </w:rPr>
              <w:t>.</w:t>
            </w:r>
            <w:r w:rsidRPr="003079C4">
              <w:rPr>
                <w:rFonts w:cs="Times New Roman"/>
                <w:sz w:val="20"/>
                <w:szCs w:val="20"/>
              </w:rPr>
              <w:t>80</w:t>
            </w:r>
          </w:p>
        </w:tc>
      </w:tr>
    </w:tbl>
    <w:p w14:paraId="6FB618A2" w14:textId="77777777" w:rsidR="003079C4" w:rsidRDefault="003079C4" w:rsidP="003079C4">
      <w:pPr>
        <w:autoSpaceDE w:val="0"/>
        <w:autoSpaceDN w:val="0"/>
        <w:adjustRightInd w:val="0"/>
        <w:spacing w:line="240" w:lineRule="auto"/>
        <w:ind w:firstLine="708"/>
        <w:rPr>
          <w:rFonts w:cs="Times New Roman"/>
          <w:szCs w:val="24"/>
        </w:rPr>
      </w:pPr>
      <w:bookmarkStart w:id="309" w:name="_Hlk132176661"/>
    </w:p>
    <w:p w14:paraId="3BCCA382" w14:textId="3CEE9133"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Öğretmenlerin 68’i (%56</w:t>
      </w:r>
      <w:r w:rsidR="003079C4">
        <w:rPr>
          <w:rFonts w:cs="Times New Roman"/>
          <w:szCs w:val="24"/>
        </w:rPr>
        <w:t>.</w:t>
      </w:r>
      <w:r w:rsidRPr="005C4102">
        <w:rPr>
          <w:rFonts w:cs="Times New Roman"/>
          <w:szCs w:val="24"/>
        </w:rPr>
        <w:t>2) bilgisayar kullanma yeterliğinin orta düzey olduğunu, 7’si (%5</w:t>
      </w:r>
      <w:r w:rsidR="003079C4">
        <w:rPr>
          <w:rFonts w:cs="Times New Roman"/>
          <w:szCs w:val="24"/>
        </w:rPr>
        <w:t>.</w:t>
      </w:r>
      <w:r w:rsidRPr="005C4102">
        <w:rPr>
          <w:rFonts w:cs="Times New Roman"/>
          <w:szCs w:val="24"/>
        </w:rPr>
        <w:t>8) bilgisayar kullanma yeterliğinin düşük olduğunu ifade etmiştir. Buradan anlaşılacağı üzere fen bilimleri öğretmenlerinin büyük çoğunluğu bilgisayar yeterlik düzeylerinin orta ya da yüksek olduğunu belirtmişlerdir. Ayrıca öğretmenlerin 55’i (%45</w:t>
      </w:r>
      <w:r w:rsidR="003079C4">
        <w:rPr>
          <w:rFonts w:cs="Times New Roman"/>
          <w:szCs w:val="24"/>
        </w:rPr>
        <w:t>.</w:t>
      </w:r>
      <w:r w:rsidRPr="005C4102">
        <w:rPr>
          <w:rFonts w:cs="Times New Roman"/>
          <w:szCs w:val="24"/>
        </w:rPr>
        <w:t>5) “Teknolojiye özel bir ilginiz var mı?” Sorusuna evet yanıtını verirken 16’sı (%13</w:t>
      </w:r>
      <w:r w:rsidR="003079C4">
        <w:rPr>
          <w:rFonts w:cs="Times New Roman"/>
          <w:szCs w:val="24"/>
        </w:rPr>
        <w:t>.</w:t>
      </w:r>
      <w:r w:rsidRPr="005C4102">
        <w:rPr>
          <w:rFonts w:cs="Times New Roman"/>
          <w:szCs w:val="24"/>
        </w:rPr>
        <w:t>2) hayır yanıtını vermiştir. Öğretmenlerin 56’sı (%46</w:t>
      </w:r>
      <w:r w:rsidR="003079C4">
        <w:rPr>
          <w:rFonts w:cs="Times New Roman"/>
          <w:szCs w:val="24"/>
        </w:rPr>
        <w:t>.</w:t>
      </w:r>
      <w:r w:rsidRPr="005C4102">
        <w:rPr>
          <w:rFonts w:cs="Times New Roman"/>
          <w:szCs w:val="24"/>
        </w:rPr>
        <w:t>3) Web 2.0 araçlarını kullanma ile ilgili kurs almadıklarını belirtirken 8’i (%6</w:t>
      </w:r>
      <w:r w:rsidR="003079C4">
        <w:rPr>
          <w:rFonts w:cs="Times New Roman"/>
          <w:szCs w:val="24"/>
        </w:rPr>
        <w:t>.</w:t>
      </w:r>
      <w:r w:rsidRPr="005C4102">
        <w:rPr>
          <w:rFonts w:cs="Times New Roman"/>
          <w:szCs w:val="24"/>
        </w:rPr>
        <w:t xml:space="preserve">6) Web 2.0 araçlarını kullanma ile ilgili kurs almak istediklerini ifade etmişlerdir. </w:t>
      </w:r>
      <w:bookmarkEnd w:id="309"/>
      <w:r w:rsidRPr="005C4102">
        <w:rPr>
          <w:rFonts w:cs="Times New Roman"/>
          <w:szCs w:val="24"/>
        </w:rPr>
        <w:t xml:space="preserve">Dijital okuryazarlık düzeyi kategorisinde, öğretmenlerin 71’i (%58.70) yüksek düzeyde dijital okuryazarlığa sahipken, 46’sı (%38.00) orta düzeyde dijital okuryazarlığa sahiptir. Sadece 4’ü (%3.30) düşük düzeyde dijital okuryazarlığa sahiptir. Web 2.0 düzeyi kategorisinde, </w:t>
      </w:r>
      <w:r w:rsidRPr="005C4102">
        <w:rPr>
          <w:rFonts w:cs="Times New Roman"/>
          <w:szCs w:val="24"/>
        </w:rPr>
        <w:lastRenderedPageBreak/>
        <w:t>öğretmenlerin 56’sı (%46.30) düşük düzeyde Web 2.0 düzeyine sahiptir. 36’sı (%29.80) yüksek düzeyde Web 2.0 düzeyine sahipken, 29’u (%24.00) orta düzeyde Web 2.0 düzeyine sahiptir.</w:t>
      </w:r>
    </w:p>
    <w:p w14:paraId="34A98F10" w14:textId="1E6DA7F7"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Araştırma sonuçlarına göre, fen bilimleri öğretmenlerinin büyük çoğunluğu bilgisayar kullanma yeterlik düzeylerinin orta veya yüksek seviyede olduğunu belirtmiştir. İlgili literatür incelendiğinde, öğretmenlerin öğretimde bilgisayar kullanmaya yönelik tutumlarının orta düzeyde de olsa olumlu olduğu görülmektedir (Hızal, 1989; Albirini, 2004; Gerçek ve ark.,</w:t>
      </w:r>
      <w:r w:rsidR="009C34F0">
        <w:rPr>
          <w:rFonts w:cs="Times New Roman"/>
          <w:szCs w:val="24"/>
        </w:rPr>
        <w:t xml:space="preserve"> </w:t>
      </w:r>
      <w:r w:rsidRPr="005C4102">
        <w:rPr>
          <w:rFonts w:cs="Times New Roman"/>
          <w:szCs w:val="24"/>
        </w:rPr>
        <w:t>2006; Cüre ve Özdener, 2008; Cavas ve ark., 2009; Tezci, 2010; Hışmanoğlu, 2015).</w:t>
      </w:r>
    </w:p>
    <w:p w14:paraId="67E234AC" w14:textId="5EB49622"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 xml:space="preserve">Ayrıca araştırmaya katılan öğretmenlerin yarısı teknolojiye özel ilgileri olduğunu belirtirken, katılımcıların çok azı teknolojiye özel bir ilgilerinin olmadığı yönünde yanıt vermiştir. Bu durum literatürde yer alan çalışma bulgularıyla da örtüşmektedir. Sınıf seviyesine ve mesleki deneyime bağlı olarak teknoloji kullanımının ve teknolojiye yönelik tutumun arttığı çeşitli çalışmalarda da bulunmuştur (Russell ve ark., 2003; Van Braak ve ark., 2004; Akın ve Baştuğ, 2005). </w:t>
      </w:r>
    </w:p>
    <w:p w14:paraId="6C0B9ED8" w14:textId="5BE185F5" w:rsidR="00147135" w:rsidRDefault="00147135" w:rsidP="009C34F0">
      <w:pPr>
        <w:autoSpaceDE w:val="0"/>
        <w:autoSpaceDN w:val="0"/>
        <w:adjustRightInd w:val="0"/>
        <w:ind w:firstLine="708"/>
        <w:rPr>
          <w:rFonts w:cs="Times New Roman"/>
          <w:szCs w:val="24"/>
        </w:rPr>
      </w:pPr>
      <w:bookmarkStart w:id="310" w:name="_Hlk133425964"/>
      <w:r w:rsidRPr="005C4102">
        <w:rPr>
          <w:rFonts w:cs="Times New Roman"/>
          <w:szCs w:val="24"/>
        </w:rPr>
        <w:t>Öğretmenlerin dijital okuryazarlık düzeyleri ve Web 2.0 düzeylerinin mesleki kıdem değişkenine göre dağılımı Tablo 4.2’de gösterilmiştir.</w:t>
      </w:r>
    </w:p>
    <w:p w14:paraId="75DCFF5D" w14:textId="77777777" w:rsidR="008A39A9" w:rsidRDefault="008A39A9" w:rsidP="008A39A9">
      <w:pPr>
        <w:autoSpaceDE w:val="0"/>
        <w:autoSpaceDN w:val="0"/>
        <w:adjustRightInd w:val="0"/>
        <w:spacing w:line="240" w:lineRule="auto"/>
        <w:ind w:firstLine="708"/>
        <w:rPr>
          <w:rFonts w:cs="Times New Roman"/>
          <w:szCs w:val="24"/>
        </w:rPr>
      </w:pPr>
    </w:p>
    <w:p w14:paraId="4355C094" w14:textId="0328F906" w:rsidR="00147135" w:rsidRPr="009718C7" w:rsidRDefault="009942F7" w:rsidP="00376676">
      <w:pPr>
        <w:pStyle w:val="ResimYazs"/>
        <w:jc w:val="both"/>
      </w:pPr>
      <w:bookmarkStart w:id="311" w:name="_Toc137495643"/>
      <w:bookmarkStart w:id="312" w:name="_Toc137570552"/>
      <w:bookmarkEnd w:id="310"/>
      <w:r>
        <w:t xml:space="preserve">Tablo </w:t>
      </w:r>
      <w:fldSimple w:instr=" STYLEREF 1 \s ">
        <w:r w:rsidR="008E5B2D">
          <w:rPr>
            <w:noProof/>
          </w:rPr>
          <w:t>4</w:t>
        </w:r>
      </w:fldSimple>
      <w:r>
        <w:t>.</w:t>
      </w:r>
      <w:fldSimple w:instr=" SEQ Tablo \* ARABIC \s 1 ">
        <w:r w:rsidR="008E5B2D">
          <w:rPr>
            <w:noProof/>
          </w:rPr>
          <w:t>2</w:t>
        </w:r>
      </w:fldSimple>
      <w:r w:rsidR="00147135" w:rsidRPr="003079C4">
        <w:t xml:space="preserve">. </w:t>
      </w:r>
      <w:bookmarkStart w:id="313" w:name="_Hlk133427212"/>
      <w:r w:rsidR="00147135" w:rsidRPr="003079C4">
        <w:t xml:space="preserve"> </w:t>
      </w:r>
      <w:r w:rsidR="00147135" w:rsidRPr="00376676">
        <w:rPr>
          <w:b w:val="0"/>
          <w:bCs/>
        </w:rPr>
        <w:t>Mesleki Kıdeme Göre Dijital Okuryazarlık ve Web 2.0 Düzeyleri</w:t>
      </w:r>
      <w:bookmarkEnd w:id="311"/>
      <w:bookmarkEnd w:id="312"/>
      <w:bookmarkEnd w:id="313"/>
    </w:p>
    <w:tbl>
      <w:tblPr>
        <w:tblW w:w="8222" w:type="dxa"/>
        <w:jc w:val="center"/>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903"/>
        <w:gridCol w:w="955"/>
        <w:gridCol w:w="955"/>
        <w:gridCol w:w="815"/>
        <w:gridCol w:w="815"/>
        <w:gridCol w:w="924"/>
        <w:gridCol w:w="884"/>
        <w:gridCol w:w="971"/>
      </w:tblGrid>
      <w:tr w:rsidR="00147135" w:rsidRPr="008A39A9" w14:paraId="64EEFCD0" w14:textId="77777777" w:rsidTr="008A4E3E">
        <w:trPr>
          <w:trHeight w:hRule="exact" w:val="239"/>
          <w:tblHeader/>
          <w:jc w:val="center"/>
        </w:trPr>
        <w:tc>
          <w:tcPr>
            <w:tcW w:w="1903" w:type="dxa"/>
            <w:shd w:val="clear" w:color="auto" w:fill="auto"/>
            <w:vAlign w:val="center"/>
          </w:tcPr>
          <w:p w14:paraId="4BC9B70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Align w:val="center"/>
          </w:tcPr>
          <w:p w14:paraId="14801390"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p>
        </w:tc>
        <w:tc>
          <w:tcPr>
            <w:tcW w:w="5364" w:type="dxa"/>
            <w:gridSpan w:val="6"/>
            <w:vAlign w:val="center"/>
          </w:tcPr>
          <w:p w14:paraId="107B4ABD"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Mesleki Kıdem</w:t>
            </w:r>
          </w:p>
        </w:tc>
      </w:tr>
      <w:tr w:rsidR="00147135" w:rsidRPr="008A39A9" w14:paraId="3B819421" w14:textId="77777777" w:rsidTr="008A4E3E">
        <w:tblPrEx>
          <w:tblCellMar>
            <w:left w:w="0" w:type="dxa"/>
            <w:right w:w="0" w:type="dxa"/>
          </w:tblCellMar>
        </w:tblPrEx>
        <w:trPr>
          <w:trHeight w:hRule="exact" w:val="315"/>
          <w:tblHeader/>
          <w:jc w:val="center"/>
        </w:trPr>
        <w:tc>
          <w:tcPr>
            <w:tcW w:w="1903" w:type="dxa"/>
            <w:shd w:val="clear" w:color="auto" w:fill="auto"/>
          </w:tcPr>
          <w:p w14:paraId="3F65B4B1" w14:textId="77777777" w:rsidR="00147135" w:rsidRPr="008A39A9" w:rsidRDefault="00147135" w:rsidP="0004064D">
            <w:pPr>
              <w:autoSpaceDE w:val="0"/>
              <w:autoSpaceDN w:val="0"/>
              <w:adjustRightInd w:val="0"/>
              <w:spacing w:line="240" w:lineRule="auto"/>
              <w:ind w:firstLine="0"/>
              <w:rPr>
                <w:rFonts w:cs="Times New Roman"/>
                <w:b/>
                <w:bCs/>
                <w:sz w:val="20"/>
                <w:szCs w:val="20"/>
              </w:rPr>
            </w:pPr>
          </w:p>
        </w:tc>
        <w:tc>
          <w:tcPr>
            <w:tcW w:w="955" w:type="dxa"/>
            <w:shd w:val="clear" w:color="auto" w:fill="FFFFFF"/>
            <w:vAlign w:val="center"/>
          </w:tcPr>
          <w:p w14:paraId="3BD1D12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p>
        </w:tc>
        <w:tc>
          <w:tcPr>
            <w:tcW w:w="955" w:type="dxa"/>
            <w:shd w:val="clear" w:color="auto" w:fill="FFFFFF"/>
            <w:vAlign w:val="center"/>
          </w:tcPr>
          <w:p w14:paraId="7B52943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0-5</w:t>
            </w:r>
          </w:p>
        </w:tc>
        <w:tc>
          <w:tcPr>
            <w:tcW w:w="815" w:type="dxa"/>
            <w:shd w:val="clear" w:color="auto" w:fill="FFFFFF"/>
            <w:vAlign w:val="center"/>
          </w:tcPr>
          <w:p w14:paraId="2A0E1A1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6-10</w:t>
            </w:r>
          </w:p>
        </w:tc>
        <w:tc>
          <w:tcPr>
            <w:tcW w:w="815" w:type="dxa"/>
            <w:shd w:val="clear" w:color="auto" w:fill="FFFFFF"/>
            <w:vAlign w:val="center"/>
          </w:tcPr>
          <w:p w14:paraId="7A0CB3A8"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11-15</w:t>
            </w:r>
          </w:p>
        </w:tc>
        <w:tc>
          <w:tcPr>
            <w:tcW w:w="924" w:type="dxa"/>
            <w:shd w:val="clear" w:color="auto" w:fill="FFFFFF"/>
            <w:vAlign w:val="center"/>
          </w:tcPr>
          <w:p w14:paraId="54552E2A"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16-20</w:t>
            </w:r>
          </w:p>
        </w:tc>
        <w:tc>
          <w:tcPr>
            <w:tcW w:w="884" w:type="dxa"/>
            <w:shd w:val="clear" w:color="auto" w:fill="FFFFFF"/>
            <w:vAlign w:val="center"/>
          </w:tcPr>
          <w:p w14:paraId="62D8DE18"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21+</w:t>
            </w:r>
          </w:p>
        </w:tc>
        <w:tc>
          <w:tcPr>
            <w:tcW w:w="971" w:type="dxa"/>
            <w:shd w:val="clear" w:color="auto" w:fill="FFFFFF"/>
            <w:vAlign w:val="center"/>
          </w:tcPr>
          <w:p w14:paraId="34CD1A95"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Toplam</w:t>
            </w:r>
          </w:p>
        </w:tc>
      </w:tr>
      <w:tr w:rsidR="00147135" w:rsidRPr="008A39A9" w14:paraId="37B70E5D" w14:textId="77777777" w:rsidTr="008A39A9">
        <w:tblPrEx>
          <w:tblCellMar>
            <w:left w:w="0" w:type="dxa"/>
            <w:right w:w="0" w:type="dxa"/>
          </w:tblCellMar>
        </w:tblPrEx>
        <w:trPr>
          <w:trHeight w:hRule="exact" w:val="277"/>
          <w:jc w:val="center"/>
        </w:trPr>
        <w:tc>
          <w:tcPr>
            <w:tcW w:w="1903" w:type="dxa"/>
            <w:vMerge w:val="restart"/>
            <w:shd w:val="clear" w:color="auto" w:fill="auto"/>
            <w:vAlign w:val="center"/>
          </w:tcPr>
          <w:p w14:paraId="751C9332" w14:textId="77777777" w:rsidR="00147135" w:rsidRPr="008A39A9" w:rsidRDefault="00147135"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Dijital okuryazarlık düzeyi</w:t>
            </w:r>
          </w:p>
        </w:tc>
        <w:tc>
          <w:tcPr>
            <w:tcW w:w="955" w:type="dxa"/>
            <w:vMerge w:val="restart"/>
            <w:shd w:val="clear" w:color="auto" w:fill="auto"/>
            <w:vAlign w:val="center"/>
          </w:tcPr>
          <w:p w14:paraId="6447E3DE"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Düşük</w:t>
            </w:r>
          </w:p>
        </w:tc>
        <w:tc>
          <w:tcPr>
            <w:tcW w:w="955" w:type="dxa"/>
            <w:shd w:val="clear" w:color="auto" w:fill="FFFFFF"/>
            <w:vAlign w:val="center"/>
          </w:tcPr>
          <w:p w14:paraId="34FD9B7C"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815" w:type="dxa"/>
            <w:shd w:val="clear" w:color="auto" w:fill="FFFFFF"/>
            <w:vAlign w:val="center"/>
          </w:tcPr>
          <w:p w14:paraId="0042A3BD"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815" w:type="dxa"/>
            <w:shd w:val="clear" w:color="auto" w:fill="FFFFFF"/>
            <w:vAlign w:val="center"/>
          </w:tcPr>
          <w:p w14:paraId="17904C46"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924" w:type="dxa"/>
            <w:shd w:val="clear" w:color="auto" w:fill="FFFFFF"/>
            <w:vAlign w:val="center"/>
          </w:tcPr>
          <w:p w14:paraId="15CADF4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w:t>
            </w:r>
          </w:p>
        </w:tc>
        <w:tc>
          <w:tcPr>
            <w:tcW w:w="884" w:type="dxa"/>
            <w:shd w:val="clear" w:color="auto" w:fill="FFFFFF"/>
            <w:vAlign w:val="center"/>
          </w:tcPr>
          <w:p w14:paraId="22E400A3"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w:t>
            </w:r>
          </w:p>
        </w:tc>
        <w:tc>
          <w:tcPr>
            <w:tcW w:w="971" w:type="dxa"/>
            <w:shd w:val="clear" w:color="auto" w:fill="FFFFFF"/>
            <w:vAlign w:val="center"/>
          </w:tcPr>
          <w:p w14:paraId="1FF93D72"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w:t>
            </w:r>
          </w:p>
        </w:tc>
      </w:tr>
      <w:tr w:rsidR="00147135" w:rsidRPr="008A39A9" w14:paraId="502155A9"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4AED85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42AEFB57"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4DED221B" w14:textId="1AA321A0"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815" w:type="dxa"/>
            <w:shd w:val="clear" w:color="auto" w:fill="FFFFFF"/>
            <w:vAlign w:val="center"/>
          </w:tcPr>
          <w:p w14:paraId="1D42360F" w14:textId="63C44E8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815" w:type="dxa"/>
            <w:shd w:val="clear" w:color="auto" w:fill="FFFFFF"/>
            <w:vAlign w:val="center"/>
          </w:tcPr>
          <w:p w14:paraId="1020A589" w14:textId="54BCA7F2"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924" w:type="dxa"/>
            <w:shd w:val="clear" w:color="auto" w:fill="FFFFFF"/>
            <w:vAlign w:val="center"/>
          </w:tcPr>
          <w:p w14:paraId="4F7B2234" w14:textId="2DBC712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w:t>
            </w:r>
            <w:r w:rsidR="008A39A9" w:rsidRPr="008A39A9">
              <w:rPr>
                <w:rFonts w:cs="Times New Roman"/>
                <w:sz w:val="20"/>
                <w:szCs w:val="20"/>
              </w:rPr>
              <w:t>.</w:t>
            </w:r>
            <w:r w:rsidRPr="008A39A9">
              <w:rPr>
                <w:rFonts w:cs="Times New Roman"/>
                <w:sz w:val="20"/>
                <w:szCs w:val="20"/>
              </w:rPr>
              <w:t>6</w:t>
            </w:r>
          </w:p>
        </w:tc>
        <w:tc>
          <w:tcPr>
            <w:tcW w:w="884" w:type="dxa"/>
            <w:shd w:val="clear" w:color="auto" w:fill="FFFFFF"/>
            <w:vAlign w:val="center"/>
          </w:tcPr>
          <w:p w14:paraId="41DC0FE3" w14:textId="226E5D8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%8</w:t>
            </w:r>
            <w:r w:rsidR="008A39A9" w:rsidRPr="008A39A9">
              <w:rPr>
                <w:rFonts w:cs="Times New Roman"/>
                <w:sz w:val="20"/>
                <w:szCs w:val="20"/>
              </w:rPr>
              <w:t>.</w:t>
            </w:r>
            <w:r w:rsidRPr="008A39A9">
              <w:rPr>
                <w:rFonts w:cs="Times New Roman"/>
                <w:sz w:val="20"/>
                <w:szCs w:val="20"/>
              </w:rPr>
              <w:t>7</w:t>
            </w:r>
          </w:p>
        </w:tc>
        <w:tc>
          <w:tcPr>
            <w:tcW w:w="971" w:type="dxa"/>
            <w:shd w:val="clear" w:color="auto" w:fill="FFFFFF"/>
            <w:vAlign w:val="center"/>
          </w:tcPr>
          <w:p w14:paraId="325A5FFE" w14:textId="66D30210"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w:t>
            </w:r>
            <w:r w:rsidR="008A39A9" w:rsidRPr="008A39A9">
              <w:rPr>
                <w:rFonts w:cs="Times New Roman"/>
                <w:sz w:val="20"/>
                <w:szCs w:val="20"/>
              </w:rPr>
              <w:t>.</w:t>
            </w:r>
            <w:r w:rsidRPr="008A39A9">
              <w:rPr>
                <w:rFonts w:cs="Times New Roman"/>
                <w:sz w:val="20"/>
                <w:szCs w:val="20"/>
              </w:rPr>
              <w:t>3</w:t>
            </w:r>
          </w:p>
        </w:tc>
      </w:tr>
      <w:tr w:rsidR="00147135" w:rsidRPr="008A39A9" w14:paraId="4A7EB2E7"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9E00BB0"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32D29DE"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Orta</w:t>
            </w:r>
          </w:p>
        </w:tc>
        <w:tc>
          <w:tcPr>
            <w:tcW w:w="955" w:type="dxa"/>
            <w:shd w:val="clear" w:color="auto" w:fill="FFFFFF"/>
            <w:vAlign w:val="center"/>
          </w:tcPr>
          <w:p w14:paraId="46ABF5B3"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w:t>
            </w:r>
          </w:p>
        </w:tc>
        <w:tc>
          <w:tcPr>
            <w:tcW w:w="815" w:type="dxa"/>
            <w:shd w:val="clear" w:color="auto" w:fill="FFFFFF"/>
            <w:vAlign w:val="center"/>
          </w:tcPr>
          <w:p w14:paraId="4DFDBBE1"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w:t>
            </w:r>
          </w:p>
        </w:tc>
        <w:tc>
          <w:tcPr>
            <w:tcW w:w="815" w:type="dxa"/>
            <w:shd w:val="clear" w:color="auto" w:fill="FFFFFF"/>
            <w:vAlign w:val="center"/>
          </w:tcPr>
          <w:p w14:paraId="1A1D772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9</w:t>
            </w:r>
          </w:p>
        </w:tc>
        <w:tc>
          <w:tcPr>
            <w:tcW w:w="924" w:type="dxa"/>
            <w:shd w:val="clear" w:color="auto" w:fill="FFFFFF"/>
            <w:vAlign w:val="center"/>
          </w:tcPr>
          <w:p w14:paraId="77704FBB"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884" w:type="dxa"/>
            <w:shd w:val="clear" w:color="auto" w:fill="FFFFFF"/>
            <w:vAlign w:val="center"/>
          </w:tcPr>
          <w:p w14:paraId="2AAFA6DB"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11</w:t>
            </w:r>
          </w:p>
        </w:tc>
        <w:tc>
          <w:tcPr>
            <w:tcW w:w="971" w:type="dxa"/>
            <w:shd w:val="clear" w:color="auto" w:fill="FFFFFF"/>
            <w:vAlign w:val="center"/>
          </w:tcPr>
          <w:p w14:paraId="2FA0E505"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46</w:t>
            </w:r>
          </w:p>
        </w:tc>
      </w:tr>
      <w:tr w:rsidR="00147135" w:rsidRPr="008A39A9" w14:paraId="0A66D601"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79A229B2"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5D269370"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BF3209B" w14:textId="43D18BEA"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%18</w:t>
            </w:r>
            <w:r w:rsidR="008A39A9" w:rsidRPr="008A39A9">
              <w:rPr>
                <w:rFonts w:cs="Times New Roman"/>
                <w:sz w:val="20"/>
                <w:szCs w:val="20"/>
              </w:rPr>
              <w:t>.</w:t>
            </w:r>
            <w:r w:rsidRPr="008A39A9">
              <w:rPr>
                <w:rFonts w:cs="Times New Roman"/>
                <w:sz w:val="20"/>
                <w:szCs w:val="20"/>
              </w:rPr>
              <w:t>8</w:t>
            </w:r>
          </w:p>
        </w:tc>
        <w:tc>
          <w:tcPr>
            <w:tcW w:w="815" w:type="dxa"/>
            <w:shd w:val="clear" w:color="auto" w:fill="FFFFFF"/>
            <w:vAlign w:val="center"/>
          </w:tcPr>
          <w:p w14:paraId="2936A9E2" w14:textId="3FD582BF"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w:t>
            </w:r>
            <w:r w:rsidR="008A39A9" w:rsidRPr="008A39A9">
              <w:rPr>
                <w:rFonts w:cs="Times New Roman"/>
                <w:sz w:val="20"/>
                <w:szCs w:val="20"/>
              </w:rPr>
              <w:t>.</w:t>
            </w:r>
            <w:r w:rsidRPr="008A39A9">
              <w:rPr>
                <w:rFonts w:cs="Times New Roman"/>
                <w:sz w:val="20"/>
                <w:szCs w:val="20"/>
              </w:rPr>
              <w:t>7</w:t>
            </w:r>
          </w:p>
        </w:tc>
        <w:tc>
          <w:tcPr>
            <w:tcW w:w="815" w:type="dxa"/>
            <w:shd w:val="clear" w:color="auto" w:fill="FFFFFF"/>
            <w:vAlign w:val="center"/>
          </w:tcPr>
          <w:p w14:paraId="31201932" w14:textId="5EBF497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%40</w:t>
            </w:r>
            <w:r w:rsidR="008A39A9" w:rsidRPr="008A39A9">
              <w:rPr>
                <w:rFonts w:cs="Times New Roman"/>
                <w:sz w:val="20"/>
                <w:szCs w:val="20"/>
              </w:rPr>
              <w:t>.</w:t>
            </w:r>
            <w:r w:rsidRPr="008A39A9">
              <w:rPr>
                <w:rFonts w:cs="Times New Roman"/>
                <w:sz w:val="20"/>
                <w:szCs w:val="20"/>
              </w:rPr>
              <w:t>9</w:t>
            </w:r>
          </w:p>
        </w:tc>
        <w:tc>
          <w:tcPr>
            <w:tcW w:w="924" w:type="dxa"/>
            <w:shd w:val="clear" w:color="auto" w:fill="FFFFFF"/>
            <w:vAlign w:val="center"/>
          </w:tcPr>
          <w:p w14:paraId="377361B1" w14:textId="32B5AC24"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r w:rsidR="008A39A9" w:rsidRPr="008A39A9">
              <w:rPr>
                <w:rFonts w:cs="Times New Roman"/>
                <w:sz w:val="20"/>
                <w:szCs w:val="20"/>
              </w:rPr>
              <w:t>.</w:t>
            </w:r>
            <w:r w:rsidRPr="008A39A9">
              <w:rPr>
                <w:rFonts w:cs="Times New Roman"/>
                <w:sz w:val="20"/>
                <w:szCs w:val="20"/>
              </w:rPr>
              <w:t>1</w:t>
            </w:r>
          </w:p>
        </w:tc>
        <w:tc>
          <w:tcPr>
            <w:tcW w:w="884" w:type="dxa"/>
            <w:shd w:val="clear" w:color="auto" w:fill="FFFFFF"/>
            <w:vAlign w:val="center"/>
          </w:tcPr>
          <w:p w14:paraId="60778490" w14:textId="677FBF41"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%47</w:t>
            </w:r>
            <w:r w:rsidR="008A39A9" w:rsidRPr="008A39A9">
              <w:rPr>
                <w:rFonts w:cs="Times New Roman"/>
                <w:sz w:val="20"/>
                <w:szCs w:val="20"/>
              </w:rPr>
              <w:t>.</w:t>
            </w:r>
            <w:r w:rsidRPr="008A39A9">
              <w:rPr>
                <w:rFonts w:cs="Times New Roman"/>
                <w:sz w:val="20"/>
                <w:szCs w:val="20"/>
              </w:rPr>
              <w:t>8</w:t>
            </w:r>
          </w:p>
        </w:tc>
        <w:tc>
          <w:tcPr>
            <w:tcW w:w="971" w:type="dxa"/>
            <w:shd w:val="clear" w:color="auto" w:fill="FFFFFF"/>
            <w:vAlign w:val="center"/>
          </w:tcPr>
          <w:p w14:paraId="64256A2B" w14:textId="22370B13"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%38</w:t>
            </w:r>
            <w:r w:rsidR="008A39A9" w:rsidRPr="008A39A9">
              <w:rPr>
                <w:rFonts w:cs="Times New Roman"/>
                <w:sz w:val="20"/>
                <w:szCs w:val="20"/>
              </w:rPr>
              <w:t>.</w:t>
            </w:r>
            <w:r w:rsidRPr="008A39A9">
              <w:rPr>
                <w:rFonts w:cs="Times New Roman"/>
                <w:sz w:val="20"/>
                <w:szCs w:val="20"/>
              </w:rPr>
              <w:t>0</w:t>
            </w:r>
          </w:p>
        </w:tc>
      </w:tr>
      <w:tr w:rsidR="00147135" w:rsidRPr="008A39A9" w14:paraId="76C1C590"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62CAAC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AA1240F"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Yüksek</w:t>
            </w:r>
          </w:p>
        </w:tc>
        <w:tc>
          <w:tcPr>
            <w:tcW w:w="955" w:type="dxa"/>
            <w:shd w:val="clear" w:color="auto" w:fill="FFFFFF"/>
            <w:vAlign w:val="center"/>
          </w:tcPr>
          <w:p w14:paraId="32F12605"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815" w:type="dxa"/>
            <w:shd w:val="clear" w:color="auto" w:fill="FFFFFF"/>
            <w:vAlign w:val="center"/>
          </w:tcPr>
          <w:p w14:paraId="684C6E19"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14</w:t>
            </w:r>
          </w:p>
        </w:tc>
        <w:tc>
          <w:tcPr>
            <w:tcW w:w="815" w:type="dxa"/>
            <w:shd w:val="clear" w:color="auto" w:fill="FFFFFF"/>
            <w:vAlign w:val="center"/>
          </w:tcPr>
          <w:p w14:paraId="57289E9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924" w:type="dxa"/>
            <w:shd w:val="clear" w:color="auto" w:fill="FFFFFF"/>
            <w:vAlign w:val="center"/>
          </w:tcPr>
          <w:p w14:paraId="4C588A60"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21</w:t>
            </w:r>
          </w:p>
        </w:tc>
        <w:tc>
          <w:tcPr>
            <w:tcW w:w="884" w:type="dxa"/>
            <w:shd w:val="clear" w:color="auto" w:fill="FFFFFF"/>
            <w:vAlign w:val="center"/>
          </w:tcPr>
          <w:p w14:paraId="7BC17351"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w:t>
            </w:r>
          </w:p>
        </w:tc>
        <w:tc>
          <w:tcPr>
            <w:tcW w:w="971" w:type="dxa"/>
            <w:shd w:val="clear" w:color="auto" w:fill="FFFFFF"/>
            <w:vAlign w:val="center"/>
          </w:tcPr>
          <w:p w14:paraId="4771E096"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71</w:t>
            </w:r>
          </w:p>
        </w:tc>
      </w:tr>
      <w:tr w:rsidR="00147135" w:rsidRPr="008A39A9" w14:paraId="2448CBCE"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2C514CF"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5DBC0777"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117737E7" w14:textId="61748128"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%81</w:t>
            </w:r>
            <w:r w:rsidR="008A39A9" w:rsidRPr="008A39A9">
              <w:rPr>
                <w:rFonts w:cs="Times New Roman"/>
                <w:sz w:val="20"/>
                <w:szCs w:val="20"/>
              </w:rPr>
              <w:t>.</w:t>
            </w:r>
            <w:r w:rsidRPr="008A39A9">
              <w:rPr>
                <w:rFonts w:cs="Times New Roman"/>
                <w:sz w:val="20"/>
                <w:szCs w:val="20"/>
              </w:rPr>
              <w:t>3</w:t>
            </w:r>
          </w:p>
        </w:tc>
        <w:tc>
          <w:tcPr>
            <w:tcW w:w="815" w:type="dxa"/>
            <w:shd w:val="clear" w:color="auto" w:fill="FFFFFF"/>
            <w:vAlign w:val="center"/>
          </w:tcPr>
          <w:p w14:paraId="25A850F7" w14:textId="046C072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sidRPr="008A39A9">
              <w:rPr>
                <w:rFonts w:cs="Times New Roman"/>
                <w:sz w:val="20"/>
                <w:szCs w:val="20"/>
              </w:rPr>
              <w:t>.</w:t>
            </w:r>
            <w:r w:rsidRPr="008A39A9">
              <w:rPr>
                <w:rFonts w:cs="Times New Roman"/>
                <w:sz w:val="20"/>
                <w:szCs w:val="20"/>
              </w:rPr>
              <w:t>3</w:t>
            </w:r>
          </w:p>
        </w:tc>
        <w:tc>
          <w:tcPr>
            <w:tcW w:w="815" w:type="dxa"/>
            <w:shd w:val="clear" w:color="auto" w:fill="FFFFFF"/>
            <w:vAlign w:val="center"/>
          </w:tcPr>
          <w:p w14:paraId="4536E879" w14:textId="3D626B0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sidRPr="008A39A9">
              <w:rPr>
                <w:rFonts w:cs="Times New Roman"/>
                <w:sz w:val="20"/>
                <w:szCs w:val="20"/>
              </w:rPr>
              <w:t>.</w:t>
            </w:r>
            <w:r w:rsidRPr="008A39A9">
              <w:rPr>
                <w:rFonts w:cs="Times New Roman"/>
                <w:sz w:val="20"/>
                <w:szCs w:val="20"/>
              </w:rPr>
              <w:t>1</w:t>
            </w:r>
          </w:p>
        </w:tc>
        <w:tc>
          <w:tcPr>
            <w:tcW w:w="924" w:type="dxa"/>
            <w:shd w:val="clear" w:color="auto" w:fill="FFFFFF"/>
            <w:vAlign w:val="center"/>
          </w:tcPr>
          <w:p w14:paraId="66815481" w14:textId="2F3AD628"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sidRPr="008A39A9">
              <w:rPr>
                <w:rFonts w:cs="Times New Roman"/>
                <w:sz w:val="20"/>
                <w:szCs w:val="20"/>
              </w:rPr>
              <w:t>.</w:t>
            </w:r>
            <w:r w:rsidRPr="008A39A9">
              <w:rPr>
                <w:rFonts w:cs="Times New Roman"/>
                <w:sz w:val="20"/>
                <w:szCs w:val="20"/>
              </w:rPr>
              <w:t>3</w:t>
            </w:r>
          </w:p>
        </w:tc>
        <w:tc>
          <w:tcPr>
            <w:tcW w:w="884" w:type="dxa"/>
            <w:shd w:val="clear" w:color="auto" w:fill="FFFFFF"/>
            <w:vAlign w:val="center"/>
          </w:tcPr>
          <w:p w14:paraId="0A93BDF2" w14:textId="67AA406E"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%43</w:t>
            </w:r>
            <w:r w:rsidR="008A39A9" w:rsidRPr="008A39A9">
              <w:rPr>
                <w:rFonts w:cs="Times New Roman"/>
                <w:sz w:val="20"/>
                <w:szCs w:val="20"/>
              </w:rPr>
              <w:t>.</w:t>
            </w:r>
            <w:r w:rsidRPr="008A39A9">
              <w:rPr>
                <w:rFonts w:cs="Times New Roman"/>
                <w:sz w:val="20"/>
                <w:szCs w:val="20"/>
              </w:rPr>
              <w:t>5</w:t>
            </w:r>
          </w:p>
        </w:tc>
        <w:tc>
          <w:tcPr>
            <w:tcW w:w="971" w:type="dxa"/>
            <w:shd w:val="clear" w:color="auto" w:fill="FFFFFF"/>
            <w:vAlign w:val="center"/>
          </w:tcPr>
          <w:p w14:paraId="60EAA1A9" w14:textId="495230D6"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04064D">
              <w:rPr>
                <w:rFonts w:cs="Times New Roman"/>
                <w:sz w:val="20"/>
                <w:szCs w:val="20"/>
              </w:rPr>
              <w:t>.</w:t>
            </w:r>
            <w:r w:rsidRPr="008A39A9">
              <w:rPr>
                <w:rFonts w:cs="Times New Roman"/>
                <w:sz w:val="20"/>
                <w:szCs w:val="20"/>
              </w:rPr>
              <w:t>7</w:t>
            </w:r>
          </w:p>
        </w:tc>
      </w:tr>
      <w:tr w:rsidR="008A39A9" w:rsidRPr="008A39A9" w14:paraId="24D17975"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17BF5789"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Toplam</w:t>
            </w:r>
          </w:p>
        </w:tc>
        <w:tc>
          <w:tcPr>
            <w:tcW w:w="955" w:type="dxa"/>
            <w:shd w:val="clear" w:color="auto" w:fill="FFFFFF"/>
            <w:vAlign w:val="center"/>
          </w:tcPr>
          <w:p w14:paraId="0470932D" w14:textId="7B7AEAD9"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28DD101" w14:textId="78A8B175"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w:t>
            </w:r>
          </w:p>
        </w:tc>
        <w:tc>
          <w:tcPr>
            <w:tcW w:w="815" w:type="dxa"/>
            <w:shd w:val="clear" w:color="auto" w:fill="FFFFFF"/>
            <w:vAlign w:val="center"/>
          </w:tcPr>
          <w:p w14:paraId="3597C99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24</w:t>
            </w:r>
          </w:p>
        </w:tc>
        <w:tc>
          <w:tcPr>
            <w:tcW w:w="815" w:type="dxa"/>
            <w:shd w:val="clear" w:color="auto" w:fill="FFFFFF"/>
            <w:vAlign w:val="center"/>
          </w:tcPr>
          <w:p w14:paraId="1B1E52F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22</w:t>
            </w:r>
          </w:p>
        </w:tc>
        <w:tc>
          <w:tcPr>
            <w:tcW w:w="924" w:type="dxa"/>
            <w:shd w:val="clear" w:color="auto" w:fill="FFFFFF"/>
            <w:vAlign w:val="center"/>
          </w:tcPr>
          <w:p w14:paraId="7562B4A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p>
        </w:tc>
        <w:tc>
          <w:tcPr>
            <w:tcW w:w="884" w:type="dxa"/>
            <w:shd w:val="clear" w:color="auto" w:fill="FFFFFF"/>
            <w:vAlign w:val="center"/>
          </w:tcPr>
          <w:p w14:paraId="66B8AD4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23</w:t>
            </w:r>
          </w:p>
        </w:tc>
        <w:tc>
          <w:tcPr>
            <w:tcW w:w="971" w:type="dxa"/>
            <w:shd w:val="clear" w:color="auto" w:fill="FFFFFF"/>
            <w:vAlign w:val="center"/>
          </w:tcPr>
          <w:p w14:paraId="55DD45F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r>
      <w:tr w:rsidR="008A39A9" w:rsidRPr="008A39A9" w14:paraId="0536622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32D52D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1141B9D2" w14:textId="359088D5"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4CD02466" w14:textId="7AACCEB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68114787" w14:textId="279C914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79F1E426" w14:textId="521BF92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924" w:type="dxa"/>
            <w:shd w:val="clear" w:color="auto" w:fill="FFFFFF"/>
            <w:vAlign w:val="center"/>
          </w:tcPr>
          <w:p w14:paraId="4FCA8B67" w14:textId="24617514"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84" w:type="dxa"/>
            <w:shd w:val="clear" w:color="auto" w:fill="FFFFFF"/>
            <w:vAlign w:val="center"/>
          </w:tcPr>
          <w:p w14:paraId="2852C32A" w14:textId="18A3D2D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971" w:type="dxa"/>
            <w:shd w:val="clear" w:color="auto" w:fill="FFFFFF"/>
            <w:vAlign w:val="center"/>
          </w:tcPr>
          <w:p w14:paraId="0A15E672" w14:textId="283DF0DB"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r>
      <w:tr w:rsidR="008A39A9" w:rsidRPr="008A39A9" w14:paraId="29E6E105"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125F671B"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Web 2.0 düzeyi</w:t>
            </w:r>
          </w:p>
        </w:tc>
        <w:tc>
          <w:tcPr>
            <w:tcW w:w="955" w:type="dxa"/>
            <w:vMerge w:val="restart"/>
            <w:shd w:val="clear" w:color="auto" w:fill="auto"/>
            <w:vAlign w:val="center"/>
          </w:tcPr>
          <w:p w14:paraId="7103257C"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Düşük</w:t>
            </w:r>
          </w:p>
        </w:tc>
        <w:tc>
          <w:tcPr>
            <w:tcW w:w="955" w:type="dxa"/>
            <w:shd w:val="clear" w:color="auto" w:fill="FFFFFF"/>
            <w:vAlign w:val="center"/>
          </w:tcPr>
          <w:p w14:paraId="20C20C78"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w:t>
            </w:r>
          </w:p>
        </w:tc>
        <w:tc>
          <w:tcPr>
            <w:tcW w:w="815" w:type="dxa"/>
            <w:shd w:val="clear" w:color="auto" w:fill="FFFFFF"/>
            <w:vAlign w:val="center"/>
          </w:tcPr>
          <w:p w14:paraId="4F652C56"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w:t>
            </w:r>
          </w:p>
        </w:tc>
        <w:tc>
          <w:tcPr>
            <w:tcW w:w="815" w:type="dxa"/>
            <w:shd w:val="clear" w:color="auto" w:fill="FFFFFF"/>
            <w:vAlign w:val="center"/>
          </w:tcPr>
          <w:p w14:paraId="7762C9C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11</w:t>
            </w:r>
          </w:p>
        </w:tc>
        <w:tc>
          <w:tcPr>
            <w:tcW w:w="924" w:type="dxa"/>
            <w:shd w:val="clear" w:color="auto" w:fill="FFFFFF"/>
            <w:vAlign w:val="center"/>
          </w:tcPr>
          <w:p w14:paraId="23E42F77"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17</w:t>
            </w:r>
          </w:p>
        </w:tc>
        <w:tc>
          <w:tcPr>
            <w:tcW w:w="884" w:type="dxa"/>
            <w:shd w:val="clear" w:color="auto" w:fill="FFFFFF"/>
            <w:vAlign w:val="center"/>
          </w:tcPr>
          <w:p w14:paraId="03FD9D0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14</w:t>
            </w:r>
          </w:p>
        </w:tc>
        <w:tc>
          <w:tcPr>
            <w:tcW w:w="971" w:type="dxa"/>
            <w:shd w:val="clear" w:color="auto" w:fill="FFFFFF"/>
            <w:vAlign w:val="center"/>
          </w:tcPr>
          <w:p w14:paraId="337EFE19"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56</w:t>
            </w:r>
          </w:p>
        </w:tc>
      </w:tr>
      <w:tr w:rsidR="008A39A9" w:rsidRPr="008A39A9" w14:paraId="7563AB38"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95351C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2C75651C"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EB4BBE3" w14:textId="2503686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%12.5</w:t>
            </w:r>
          </w:p>
        </w:tc>
        <w:tc>
          <w:tcPr>
            <w:tcW w:w="815" w:type="dxa"/>
            <w:shd w:val="clear" w:color="auto" w:fill="FFFFFF"/>
            <w:vAlign w:val="center"/>
          </w:tcPr>
          <w:p w14:paraId="6698CFB3" w14:textId="002756A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%50.0</w:t>
            </w:r>
          </w:p>
        </w:tc>
        <w:tc>
          <w:tcPr>
            <w:tcW w:w="815" w:type="dxa"/>
            <w:shd w:val="clear" w:color="auto" w:fill="FFFFFF"/>
            <w:vAlign w:val="center"/>
          </w:tcPr>
          <w:p w14:paraId="0F64F6DF" w14:textId="3AE1978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%50.0</w:t>
            </w:r>
          </w:p>
        </w:tc>
        <w:tc>
          <w:tcPr>
            <w:tcW w:w="924" w:type="dxa"/>
            <w:shd w:val="clear" w:color="auto" w:fill="FFFFFF"/>
            <w:vAlign w:val="center"/>
          </w:tcPr>
          <w:p w14:paraId="2F5F919E" w14:textId="27CBD6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%47.2</w:t>
            </w:r>
          </w:p>
        </w:tc>
        <w:tc>
          <w:tcPr>
            <w:tcW w:w="884" w:type="dxa"/>
            <w:shd w:val="clear" w:color="auto" w:fill="FFFFFF"/>
            <w:vAlign w:val="center"/>
          </w:tcPr>
          <w:p w14:paraId="0062349E" w14:textId="6801AB2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%60.9</w:t>
            </w:r>
          </w:p>
        </w:tc>
        <w:tc>
          <w:tcPr>
            <w:tcW w:w="971" w:type="dxa"/>
            <w:shd w:val="clear" w:color="auto" w:fill="FFFFFF"/>
            <w:vAlign w:val="center"/>
          </w:tcPr>
          <w:p w14:paraId="5289392F" w14:textId="7209D83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%46</w:t>
            </w:r>
            <w:r w:rsidR="0004064D">
              <w:rPr>
                <w:rFonts w:cs="Times New Roman"/>
                <w:kern w:val="2"/>
                <w:sz w:val="20"/>
                <w:szCs w:val="20"/>
                <w14:ligatures w14:val="standardContextual"/>
              </w:rPr>
              <w:t>.</w:t>
            </w:r>
            <w:r w:rsidRPr="008A39A9">
              <w:rPr>
                <w:rFonts w:cs="Times New Roman"/>
                <w:kern w:val="2"/>
                <w:sz w:val="20"/>
                <w:szCs w:val="20"/>
                <w14:ligatures w14:val="standardContextual"/>
              </w:rPr>
              <w:t>3</w:t>
            </w:r>
          </w:p>
        </w:tc>
      </w:tr>
      <w:tr w:rsidR="008A39A9" w:rsidRPr="008A39A9" w14:paraId="3C63CB3B"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BAC8832"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74F19B96"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Orta</w:t>
            </w:r>
          </w:p>
        </w:tc>
        <w:tc>
          <w:tcPr>
            <w:tcW w:w="955" w:type="dxa"/>
            <w:shd w:val="clear" w:color="auto" w:fill="FFFFFF"/>
            <w:vAlign w:val="center"/>
          </w:tcPr>
          <w:p w14:paraId="73EAB6E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w:t>
            </w:r>
          </w:p>
        </w:tc>
        <w:tc>
          <w:tcPr>
            <w:tcW w:w="815" w:type="dxa"/>
            <w:shd w:val="clear" w:color="auto" w:fill="FFFFFF"/>
            <w:vAlign w:val="center"/>
          </w:tcPr>
          <w:p w14:paraId="0E7703C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7</w:t>
            </w:r>
          </w:p>
        </w:tc>
        <w:tc>
          <w:tcPr>
            <w:tcW w:w="815" w:type="dxa"/>
            <w:shd w:val="clear" w:color="auto" w:fill="FFFFFF"/>
            <w:vAlign w:val="center"/>
          </w:tcPr>
          <w:p w14:paraId="06D98127"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w:t>
            </w:r>
          </w:p>
        </w:tc>
        <w:tc>
          <w:tcPr>
            <w:tcW w:w="924" w:type="dxa"/>
            <w:shd w:val="clear" w:color="auto" w:fill="FFFFFF"/>
            <w:vAlign w:val="center"/>
          </w:tcPr>
          <w:p w14:paraId="613C790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11</w:t>
            </w:r>
          </w:p>
        </w:tc>
        <w:tc>
          <w:tcPr>
            <w:tcW w:w="884" w:type="dxa"/>
            <w:shd w:val="clear" w:color="auto" w:fill="FFFFFF"/>
            <w:vAlign w:val="center"/>
          </w:tcPr>
          <w:p w14:paraId="67FCD74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w:t>
            </w:r>
          </w:p>
        </w:tc>
        <w:tc>
          <w:tcPr>
            <w:tcW w:w="971" w:type="dxa"/>
            <w:shd w:val="clear" w:color="auto" w:fill="FFFFFF"/>
            <w:vAlign w:val="center"/>
          </w:tcPr>
          <w:p w14:paraId="69DC1D7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w:t>
            </w:r>
          </w:p>
        </w:tc>
      </w:tr>
      <w:tr w:rsidR="008A39A9" w:rsidRPr="008A39A9" w14:paraId="2D047B5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5B785E37"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33C33E45"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6438B22F" w14:textId="56B4970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%25.0</w:t>
            </w:r>
          </w:p>
        </w:tc>
        <w:tc>
          <w:tcPr>
            <w:tcW w:w="815" w:type="dxa"/>
            <w:shd w:val="clear" w:color="auto" w:fill="FFFFFF"/>
            <w:vAlign w:val="center"/>
          </w:tcPr>
          <w:p w14:paraId="6E189C19" w14:textId="3534ECC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%29.2</w:t>
            </w:r>
          </w:p>
        </w:tc>
        <w:tc>
          <w:tcPr>
            <w:tcW w:w="815" w:type="dxa"/>
            <w:shd w:val="clear" w:color="auto" w:fill="FFFFFF"/>
            <w:vAlign w:val="center"/>
          </w:tcPr>
          <w:p w14:paraId="412961EB" w14:textId="359FBA3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%18.2</w:t>
            </w:r>
          </w:p>
        </w:tc>
        <w:tc>
          <w:tcPr>
            <w:tcW w:w="924" w:type="dxa"/>
            <w:shd w:val="clear" w:color="auto" w:fill="FFFFFF"/>
            <w:vAlign w:val="center"/>
          </w:tcPr>
          <w:p w14:paraId="6B9E5181" w14:textId="3755031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%30.6</w:t>
            </w:r>
          </w:p>
        </w:tc>
        <w:tc>
          <w:tcPr>
            <w:tcW w:w="884" w:type="dxa"/>
            <w:shd w:val="clear" w:color="auto" w:fill="FFFFFF"/>
            <w:vAlign w:val="center"/>
          </w:tcPr>
          <w:p w14:paraId="33A9B99A" w14:textId="7A677EA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%13.0</w:t>
            </w:r>
          </w:p>
        </w:tc>
        <w:tc>
          <w:tcPr>
            <w:tcW w:w="971" w:type="dxa"/>
            <w:shd w:val="clear" w:color="auto" w:fill="FFFFFF"/>
            <w:vAlign w:val="center"/>
          </w:tcPr>
          <w:p w14:paraId="1142069D" w14:textId="70A5020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%24</w:t>
            </w:r>
            <w:r w:rsidR="0004064D">
              <w:rPr>
                <w:rFonts w:cs="Times New Roman"/>
                <w:kern w:val="2"/>
                <w:sz w:val="20"/>
                <w:szCs w:val="20"/>
                <w14:ligatures w14:val="standardContextual"/>
              </w:rPr>
              <w:t>.</w:t>
            </w:r>
            <w:r w:rsidRPr="008A39A9">
              <w:rPr>
                <w:rFonts w:cs="Times New Roman"/>
                <w:kern w:val="2"/>
                <w:sz w:val="20"/>
                <w:szCs w:val="20"/>
                <w14:ligatures w14:val="standardContextual"/>
              </w:rPr>
              <w:t>0</w:t>
            </w:r>
          </w:p>
        </w:tc>
      </w:tr>
      <w:tr w:rsidR="008A39A9" w:rsidRPr="008A39A9" w14:paraId="7AB59FF7"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FFBBACE"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73A254A"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Yüksek</w:t>
            </w:r>
          </w:p>
        </w:tc>
        <w:tc>
          <w:tcPr>
            <w:tcW w:w="955" w:type="dxa"/>
            <w:shd w:val="clear" w:color="auto" w:fill="FFFFFF"/>
            <w:vAlign w:val="center"/>
          </w:tcPr>
          <w:p w14:paraId="2CB5410E"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w:t>
            </w:r>
          </w:p>
        </w:tc>
        <w:tc>
          <w:tcPr>
            <w:tcW w:w="815" w:type="dxa"/>
            <w:shd w:val="clear" w:color="auto" w:fill="FFFFFF"/>
            <w:vAlign w:val="center"/>
          </w:tcPr>
          <w:p w14:paraId="408D804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w:t>
            </w:r>
          </w:p>
        </w:tc>
        <w:tc>
          <w:tcPr>
            <w:tcW w:w="815" w:type="dxa"/>
            <w:shd w:val="clear" w:color="auto" w:fill="FFFFFF"/>
            <w:vAlign w:val="center"/>
          </w:tcPr>
          <w:p w14:paraId="0F7E83C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7</w:t>
            </w:r>
          </w:p>
        </w:tc>
        <w:tc>
          <w:tcPr>
            <w:tcW w:w="924" w:type="dxa"/>
            <w:shd w:val="clear" w:color="auto" w:fill="FFFFFF"/>
            <w:vAlign w:val="center"/>
          </w:tcPr>
          <w:p w14:paraId="039313D0"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8</w:t>
            </w:r>
          </w:p>
        </w:tc>
        <w:tc>
          <w:tcPr>
            <w:tcW w:w="884" w:type="dxa"/>
            <w:shd w:val="clear" w:color="auto" w:fill="FFFFFF"/>
            <w:vAlign w:val="center"/>
          </w:tcPr>
          <w:p w14:paraId="3C6BB8D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w:t>
            </w:r>
          </w:p>
        </w:tc>
        <w:tc>
          <w:tcPr>
            <w:tcW w:w="971" w:type="dxa"/>
            <w:shd w:val="clear" w:color="auto" w:fill="FFFFFF"/>
            <w:vAlign w:val="center"/>
          </w:tcPr>
          <w:p w14:paraId="0B9F561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36</w:t>
            </w:r>
          </w:p>
        </w:tc>
      </w:tr>
      <w:tr w:rsidR="008A39A9" w:rsidRPr="008A39A9" w14:paraId="65CD2EC5"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4C6C61C"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78AAF1E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510FA4BA" w14:textId="4FCC4B2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%62.5</w:t>
            </w:r>
          </w:p>
        </w:tc>
        <w:tc>
          <w:tcPr>
            <w:tcW w:w="815" w:type="dxa"/>
            <w:shd w:val="clear" w:color="auto" w:fill="FFFFFF"/>
            <w:vAlign w:val="center"/>
          </w:tcPr>
          <w:p w14:paraId="602F6430" w14:textId="4D08F5C2"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%20.8</w:t>
            </w:r>
          </w:p>
        </w:tc>
        <w:tc>
          <w:tcPr>
            <w:tcW w:w="815" w:type="dxa"/>
            <w:shd w:val="clear" w:color="auto" w:fill="FFFFFF"/>
            <w:vAlign w:val="center"/>
          </w:tcPr>
          <w:p w14:paraId="15235F81" w14:textId="19026E8B"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%31.8</w:t>
            </w:r>
          </w:p>
        </w:tc>
        <w:tc>
          <w:tcPr>
            <w:tcW w:w="924" w:type="dxa"/>
            <w:shd w:val="clear" w:color="auto" w:fill="FFFFFF"/>
            <w:vAlign w:val="center"/>
          </w:tcPr>
          <w:p w14:paraId="09139815" w14:textId="75065765"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%22.2</w:t>
            </w:r>
          </w:p>
        </w:tc>
        <w:tc>
          <w:tcPr>
            <w:tcW w:w="884" w:type="dxa"/>
            <w:shd w:val="clear" w:color="auto" w:fill="FFFFFF"/>
            <w:vAlign w:val="center"/>
          </w:tcPr>
          <w:p w14:paraId="4FBE044B" w14:textId="1AC58AA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%26.1</w:t>
            </w:r>
          </w:p>
        </w:tc>
        <w:tc>
          <w:tcPr>
            <w:tcW w:w="971" w:type="dxa"/>
            <w:shd w:val="clear" w:color="auto" w:fill="FFFFFF"/>
            <w:vAlign w:val="center"/>
          </w:tcPr>
          <w:p w14:paraId="47B78098" w14:textId="732E0FE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w:t>
            </w:r>
            <w:r w:rsidR="0004064D">
              <w:rPr>
                <w:rFonts w:cs="Times New Roman"/>
                <w:kern w:val="2"/>
                <w:sz w:val="20"/>
                <w:szCs w:val="20"/>
                <w14:ligatures w14:val="standardContextual"/>
              </w:rPr>
              <w:t>.</w:t>
            </w:r>
            <w:r w:rsidRPr="008A39A9">
              <w:rPr>
                <w:rFonts w:cs="Times New Roman"/>
                <w:kern w:val="2"/>
                <w:sz w:val="20"/>
                <w:szCs w:val="20"/>
                <w14:ligatures w14:val="standardContextual"/>
              </w:rPr>
              <w:t>8</w:t>
            </w:r>
          </w:p>
        </w:tc>
      </w:tr>
      <w:tr w:rsidR="008A39A9" w:rsidRPr="008A39A9" w14:paraId="4831533B"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0B881675"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Toplam</w:t>
            </w:r>
          </w:p>
        </w:tc>
        <w:tc>
          <w:tcPr>
            <w:tcW w:w="955" w:type="dxa"/>
            <w:shd w:val="clear" w:color="auto" w:fill="FFFFFF"/>
            <w:vAlign w:val="center"/>
          </w:tcPr>
          <w:p w14:paraId="0E628B85" w14:textId="6D3608A6"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7ED246A4" w14:textId="5E45F73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w:t>
            </w:r>
          </w:p>
        </w:tc>
        <w:tc>
          <w:tcPr>
            <w:tcW w:w="815" w:type="dxa"/>
            <w:shd w:val="clear" w:color="auto" w:fill="FFFFFF"/>
            <w:vAlign w:val="center"/>
          </w:tcPr>
          <w:p w14:paraId="63ECEDF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24</w:t>
            </w:r>
          </w:p>
        </w:tc>
        <w:tc>
          <w:tcPr>
            <w:tcW w:w="815" w:type="dxa"/>
            <w:shd w:val="clear" w:color="auto" w:fill="FFFFFF"/>
            <w:vAlign w:val="center"/>
          </w:tcPr>
          <w:p w14:paraId="1373498C"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22</w:t>
            </w:r>
          </w:p>
        </w:tc>
        <w:tc>
          <w:tcPr>
            <w:tcW w:w="924" w:type="dxa"/>
            <w:shd w:val="clear" w:color="auto" w:fill="FFFFFF"/>
            <w:vAlign w:val="center"/>
          </w:tcPr>
          <w:p w14:paraId="48D947A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p>
        </w:tc>
        <w:tc>
          <w:tcPr>
            <w:tcW w:w="884" w:type="dxa"/>
            <w:shd w:val="clear" w:color="auto" w:fill="FFFFFF"/>
            <w:vAlign w:val="center"/>
          </w:tcPr>
          <w:p w14:paraId="529E38DE"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23</w:t>
            </w:r>
          </w:p>
        </w:tc>
        <w:tc>
          <w:tcPr>
            <w:tcW w:w="971" w:type="dxa"/>
            <w:shd w:val="clear" w:color="auto" w:fill="FFFFFF"/>
            <w:vAlign w:val="center"/>
          </w:tcPr>
          <w:p w14:paraId="1AF871C5"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121</w:t>
            </w:r>
          </w:p>
        </w:tc>
      </w:tr>
      <w:tr w:rsidR="008A39A9" w:rsidRPr="008A39A9" w14:paraId="56D215C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752CEE9"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6CAD1DDA" w14:textId="4CF6AB49"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2ED87745" w14:textId="3D29C39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41645581" w14:textId="5E2B64F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815" w:type="dxa"/>
            <w:shd w:val="clear" w:color="auto" w:fill="FFFFFF"/>
            <w:vAlign w:val="center"/>
          </w:tcPr>
          <w:p w14:paraId="4130FB9F" w14:textId="1E9C6272"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924" w:type="dxa"/>
            <w:shd w:val="clear" w:color="auto" w:fill="FFFFFF"/>
            <w:vAlign w:val="center"/>
          </w:tcPr>
          <w:p w14:paraId="0F31E0BA" w14:textId="7C99ED93"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884" w:type="dxa"/>
            <w:shd w:val="clear" w:color="auto" w:fill="FFFFFF"/>
            <w:vAlign w:val="center"/>
          </w:tcPr>
          <w:p w14:paraId="0786EA82" w14:textId="734EC7F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971" w:type="dxa"/>
            <w:shd w:val="clear" w:color="auto" w:fill="FFFFFF"/>
            <w:vAlign w:val="center"/>
          </w:tcPr>
          <w:p w14:paraId="5DDF33C6" w14:textId="3276B4DF" w:rsidR="008A39A9" w:rsidRPr="008A39A9" w:rsidRDefault="008A39A9" w:rsidP="009718C7">
            <w:pPr>
              <w:keepNext/>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r>
    </w:tbl>
    <w:p w14:paraId="106F265A" w14:textId="77777777" w:rsidR="008A39A9" w:rsidRDefault="008A39A9" w:rsidP="008A39A9">
      <w:pPr>
        <w:autoSpaceDE w:val="0"/>
        <w:autoSpaceDN w:val="0"/>
        <w:adjustRightInd w:val="0"/>
        <w:spacing w:line="240" w:lineRule="auto"/>
        <w:rPr>
          <w:rFonts w:cs="Times New Roman"/>
          <w:szCs w:val="24"/>
        </w:rPr>
      </w:pPr>
    </w:p>
    <w:p w14:paraId="252AA76E" w14:textId="50DEDA72" w:rsidR="00147135" w:rsidRDefault="00147135" w:rsidP="009C34F0">
      <w:pPr>
        <w:autoSpaceDE w:val="0"/>
        <w:autoSpaceDN w:val="0"/>
        <w:adjustRightInd w:val="0"/>
        <w:rPr>
          <w:rFonts w:cs="Times New Roman"/>
          <w:szCs w:val="24"/>
        </w:rPr>
      </w:pPr>
      <w:r w:rsidRPr="005C4102">
        <w:rPr>
          <w:rFonts w:cs="Times New Roman"/>
          <w:szCs w:val="24"/>
        </w:rPr>
        <w:lastRenderedPageBreak/>
        <w:t xml:space="preserve">Tablo 4.2’de dijital okuryazarlık düzeyi, en yüksek düzeydeki öğretmenlerin oranı mesleki kıdemleri ne olursa olsun çoğunluktadır (%58.7). Orta düzeyde olan öğretmenlerin oranı ise 46’iken (%38.0), düşük düzeyde olan öğretmenlerin oranı 4 kişi ile oldukça düşüktür (%3.3). </w:t>
      </w:r>
      <w:bookmarkStart w:id="314" w:name="_Hlk133563411"/>
      <w:r w:rsidRPr="005C4102">
        <w:rPr>
          <w:rFonts w:cs="Times New Roman"/>
          <w:szCs w:val="24"/>
        </w:rPr>
        <w:t>Dijital okuryazarlık düzeyi, en yüksek düzeyde olan öğretmenlerin oranı mesleki kıdemleri arttıkça azalmaktadır.</w:t>
      </w:r>
      <w:bookmarkEnd w:id="314"/>
      <w:r w:rsidRPr="005C4102">
        <w:rPr>
          <w:rFonts w:cs="Times New Roman"/>
          <w:szCs w:val="24"/>
        </w:rPr>
        <w:t xml:space="preserve"> Örneğin, 21 yıldan fazla çalışan öğretmenlerin sadece 10’u (%43,5) yüksek dijital okuryazarlık düzeyine sahipken, 5 yıldan az çalışan öğretmenlerin 13’ü (%81,3) yüksek dijital okuryazarlık düzeyine sahiptir.</w:t>
      </w:r>
      <w:r>
        <w:rPr>
          <w:rFonts w:cs="Times New Roman"/>
          <w:szCs w:val="24"/>
        </w:rPr>
        <w:t xml:space="preserve"> </w:t>
      </w:r>
      <w:r w:rsidRPr="005C4102">
        <w:rPr>
          <w:rFonts w:cs="Times New Roman"/>
          <w:szCs w:val="24"/>
        </w:rPr>
        <w:t>Web 2.0 düzeyi açısından bakıldığında ise mesleki kıdem arttıkça yüksek düzeydeki öğretmenlerin oranı azalmaktadır. Mesleki kıdemleri 0-5 yıl arasında olan öğretmenlerin 10’u (%62.5) Web 2.0 konusunda yüksek düzeydeyken, mesleki kıdemleri 21 yıl ve üzeri olan öğretmenlerin 6’sı (%26.1) yüksek düzeydedir. Genel olarak, öğretmenlerin yaklaşık yarısı (%46.3) Web 2.0 düzeylerinin düşük olduğunu belirtmektedir.</w:t>
      </w:r>
      <w:r w:rsidRPr="005C4102">
        <w:t xml:space="preserve"> </w:t>
      </w:r>
      <w:r w:rsidRPr="005C4102">
        <w:rPr>
          <w:rFonts w:cs="Times New Roman"/>
          <w:szCs w:val="24"/>
        </w:rPr>
        <w:t xml:space="preserve">Web 2.0 düzeyi açısından bakıldığında ise mesleki kıdem arttıkça Web 2.0 konusunda yüksek düzeydeki öğretmenlerin oranı azalmaktadır. </w:t>
      </w:r>
    </w:p>
    <w:p w14:paraId="7065FBC7" w14:textId="1DBBFFBD" w:rsidR="00147135" w:rsidRDefault="00147135" w:rsidP="009C34F0">
      <w:pPr>
        <w:autoSpaceDE w:val="0"/>
        <w:autoSpaceDN w:val="0"/>
        <w:adjustRightInd w:val="0"/>
        <w:rPr>
          <w:rFonts w:cs="Times New Roman"/>
          <w:szCs w:val="24"/>
        </w:rPr>
      </w:pPr>
      <w:r w:rsidRPr="005C4102">
        <w:rPr>
          <w:rFonts w:cs="Times New Roman"/>
          <w:szCs w:val="24"/>
        </w:rPr>
        <w:t>Öğretmenlerin dijital okuryazarlık düzeyleri ve Web 2.0 düzeylerinin cinsiyet değişkenine göre dağılımı Tablo 4.3’te gösterilmiştir.</w:t>
      </w:r>
    </w:p>
    <w:p w14:paraId="504EBBF1" w14:textId="77777777" w:rsidR="008A39A9" w:rsidRPr="005C4102" w:rsidRDefault="008A39A9" w:rsidP="0004064D">
      <w:pPr>
        <w:autoSpaceDE w:val="0"/>
        <w:autoSpaceDN w:val="0"/>
        <w:adjustRightInd w:val="0"/>
        <w:spacing w:line="240" w:lineRule="auto"/>
        <w:rPr>
          <w:rFonts w:cs="Times New Roman"/>
          <w:szCs w:val="24"/>
        </w:rPr>
      </w:pPr>
    </w:p>
    <w:p w14:paraId="1378F2D0" w14:textId="0A910092" w:rsidR="00147135" w:rsidRPr="009718C7" w:rsidRDefault="009942F7" w:rsidP="00376676">
      <w:pPr>
        <w:pStyle w:val="ResimYazs"/>
        <w:jc w:val="both"/>
        <w:rPr>
          <w:bCs/>
        </w:rPr>
      </w:pPr>
      <w:bookmarkStart w:id="315" w:name="_Toc137495644"/>
      <w:bookmarkStart w:id="316" w:name="_Toc137570553"/>
      <w:bookmarkStart w:id="317" w:name="_Hlk136095602"/>
      <w:r>
        <w:t xml:space="preserve">Tablo </w:t>
      </w:r>
      <w:fldSimple w:instr=" STYLEREF 1 \s ">
        <w:r w:rsidR="008E5B2D">
          <w:rPr>
            <w:noProof/>
          </w:rPr>
          <w:t>4</w:t>
        </w:r>
      </w:fldSimple>
      <w:r>
        <w:t>.</w:t>
      </w:r>
      <w:fldSimple w:instr=" SEQ Tablo \* ARABIC \s 1 ">
        <w:r w:rsidR="008E5B2D">
          <w:rPr>
            <w:noProof/>
          </w:rPr>
          <w:t>3</w:t>
        </w:r>
      </w:fldSimple>
      <w:r w:rsidR="00147135" w:rsidRPr="005C4102">
        <w:t xml:space="preserve">. </w:t>
      </w:r>
      <w:r w:rsidR="00147135" w:rsidRPr="00376676">
        <w:rPr>
          <w:b w:val="0"/>
        </w:rPr>
        <w:t>Cinsiyete Göre Dijital Okuryazarlık ve Web 2.0 Düzeyleri</w:t>
      </w:r>
      <w:bookmarkEnd w:id="315"/>
      <w:bookmarkEnd w:id="316"/>
    </w:p>
    <w:tbl>
      <w:tblPr>
        <w:tblW w:w="8222" w:type="dxa"/>
        <w:jc w:val="center"/>
        <w:tblBorders>
          <w:top w:val="single" w:sz="2" w:space="0" w:color="000000" w:themeColor="text1"/>
          <w:bottom w:val="single" w:sz="2" w:space="0" w:color="000000" w:themeColor="text1"/>
          <w:insideH w:val="single" w:sz="2" w:space="0" w:color="000000" w:themeColor="text1"/>
        </w:tblBorders>
        <w:tblLayout w:type="fixed"/>
        <w:tblCellMar>
          <w:left w:w="70" w:type="dxa"/>
          <w:right w:w="70" w:type="dxa"/>
        </w:tblCellMar>
        <w:tblLook w:val="0000" w:firstRow="0" w:lastRow="0" w:firstColumn="0" w:lastColumn="0" w:noHBand="0" w:noVBand="0"/>
      </w:tblPr>
      <w:tblGrid>
        <w:gridCol w:w="1645"/>
        <w:gridCol w:w="1645"/>
        <w:gridCol w:w="1644"/>
        <w:gridCol w:w="1644"/>
        <w:gridCol w:w="1644"/>
      </w:tblGrid>
      <w:tr w:rsidR="00147135" w:rsidRPr="008A39A9" w14:paraId="583B7D3A" w14:textId="77777777" w:rsidTr="008A4E3E">
        <w:trPr>
          <w:trHeight w:hRule="exact" w:val="318"/>
          <w:tblHeader/>
          <w:jc w:val="center"/>
        </w:trPr>
        <w:tc>
          <w:tcPr>
            <w:tcW w:w="3290" w:type="dxa"/>
            <w:gridSpan w:val="2"/>
            <w:shd w:val="clear" w:color="auto" w:fill="auto"/>
            <w:vAlign w:val="center"/>
          </w:tcPr>
          <w:p w14:paraId="2207D03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bookmarkStart w:id="318" w:name="_Hlk133424338"/>
          </w:p>
        </w:tc>
        <w:tc>
          <w:tcPr>
            <w:tcW w:w="4932" w:type="dxa"/>
            <w:gridSpan w:val="3"/>
            <w:vAlign w:val="center"/>
          </w:tcPr>
          <w:p w14:paraId="20CC49E4"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Cinsiyet</w:t>
            </w:r>
          </w:p>
        </w:tc>
      </w:tr>
      <w:tr w:rsidR="00147135" w:rsidRPr="008A39A9" w14:paraId="3EC503E3" w14:textId="77777777" w:rsidTr="008A4E3E">
        <w:tblPrEx>
          <w:tblCellMar>
            <w:left w:w="0" w:type="dxa"/>
            <w:right w:w="0" w:type="dxa"/>
          </w:tblCellMar>
        </w:tblPrEx>
        <w:trPr>
          <w:trHeight w:hRule="exact" w:val="318"/>
          <w:tblHeader/>
          <w:jc w:val="center"/>
        </w:trPr>
        <w:tc>
          <w:tcPr>
            <w:tcW w:w="3290" w:type="dxa"/>
            <w:gridSpan w:val="2"/>
            <w:shd w:val="clear" w:color="auto" w:fill="auto"/>
            <w:vAlign w:val="center"/>
          </w:tcPr>
          <w:p w14:paraId="7D400C4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1D23394A"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Kadın</w:t>
            </w:r>
          </w:p>
        </w:tc>
        <w:tc>
          <w:tcPr>
            <w:tcW w:w="1644" w:type="dxa"/>
            <w:shd w:val="clear" w:color="auto" w:fill="FFFFFF"/>
            <w:vAlign w:val="center"/>
          </w:tcPr>
          <w:p w14:paraId="6B59825A"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Erkek</w:t>
            </w:r>
          </w:p>
        </w:tc>
        <w:tc>
          <w:tcPr>
            <w:tcW w:w="1644" w:type="dxa"/>
            <w:shd w:val="clear" w:color="auto" w:fill="FFFFFF"/>
            <w:vAlign w:val="center"/>
          </w:tcPr>
          <w:p w14:paraId="63EAB8EB"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Toplam</w:t>
            </w:r>
          </w:p>
        </w:tc>
      </w:tr>
      <w:tr w:rsidR="00147135" w:rsidRPr="008A39A9" w14:paraId="2472E582" w14:textId="77777777" w:rsidTr="00147135">
        <w:tblPrEx>
          <w:tblCellMar>
            <w:left w:w="0" w:type="dxa"/>
            <w:right w:w="0" w:type="dxa"/>
          </w:tblCellMar>
        </w:tblPrEx>
        <w:trPr>
          <w:trHeight w:hRule="exact" w:val="318"/>
          <w:jc w:val="center"/>
        </w:trPr>
        <w:tc>
          <w:tcPr>
            <w:tcW w:w="1645" w:type="dxa"/>
            <w:vMerge w:val="restart"/>
            <w:shd w:val="clear" w:color="auto" w:fill="auto"/>
            <w:vAlign w:val="center"/>
          </w:tcPr>
          <w:p w14:paraId="2732E040"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Dijital okuryazarlık düzeyi</w:t>
            </w:r>
          </w:p>
        </w:tc>
        <w:tc>
          <w:tcPr>
            <w:tcW w:w="1645" w:type="dxa"/>
            <w:vMerge w:val="restart"/>
            <w:shd w:val="clear" w:color="auto" w:fill="auto"/>
            <w:vAlign w:val="center"/>
          </w:tcPr>
          <w:p w14:paraId="65D1C759"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Düşük</w:t>
            </w:r>
          </w:p>
        </w:tc>
        <w:tc>
          <w:tcPr>
            <w:tcW w:w="1644" w:type="dxa"/>
            <w:shd w:val="clear" w:color="auto" w:fill="FFFFFF"/>
            <w:vAlign w:val="center"/>
          </w:tcPr>
          <w:p w14:paraId="3BD981D7"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w:t>
            </w:r>
          </w:p>
        </w:tc>
        <w:tc>
          <w:tcPr>
            <w:tcW w:w="1644" w:type="dxa"/>
            <w:shd w:val="clear" w:color="auto" w:fill="FFFFFF"/>
            <w:vAlign w:val="center"/>
          </w:tcPr>
          <w:p w14:paraId="2256ED26"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w:t>
            </w:r>
          </w:p>
        </w:tc>
        <w:tc>
          <w:tcPr>
            <w:tcW w:w="1644" w:type="dxa"/>
            <w:shd w:val="clear" w:color="auto" w:fill="FFFFFF"/>
            <w:vAlign w:val="center"/>
          </w:tcPr>
          <w:p w14:paraId="7BD48EB0"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w:t>
            </w:r>
          </w:p>
        </w:tc>
      </w:tr>
      <w:tr w:rsidR="00147135" w:rsidRPr="008A39A9" w14:paraId="402BB21F"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66DB7188"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bookmarkStart w:id="319" w:name="_Hlk133428194"/>
          </w:p>
        </w:tc>
        <w:tc>
          <w:tcPr>
            <w:tcW w:w="1645" w:type="dxa"/>
            <w:vMerge/>
            <w:shd w:val="clear" w:color="auto" w:fill="auto"/>
            <w:vAlign w:val="center"/>
          </w:tcPr>
          <w:p w14:paraId="0B9F6F49"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7E7D072D" w14:textId="1B00A7EA"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1</w:t>
            </w:r>
          </w:p>
        </w:tc>
        <w:tc>
          <w:tcPr>
            <w:tcW w:w="1644" w:type="dxa"/>
            <w:shd w:val="clear" w:color="auto" w:fill="FFFFFF"/>
            <w:vAlign w:val="center"/>
          </w:tcPr>
          <w:p w14:paraId="1D894A60" w14:textId="5D95D4BB"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5</w:t>
            </w:r>
          </w:p>
        </w:tc>
        <w:tc>
          <w:tcPr>
            <w:tcW w:w="1644" w:type="dxa"/>
            <w:shd w:val="clear" w:color="auto" w:fill="FFFFFF"/>
            <w:vAlign w:val="center"/>
          </w:tcPr>
          <w:p w14:paraId="36F7169F" w14:textId="4FCBFA0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3</w:t>
            </w:r>
          </w:p>
        </w:tc>
      </w:tr>
      <w:bookmarkEnd w:id="319"/>
      <w:tr w:rsidR="00147135" w:rsidRPr="008A39A9" w14:paraId="0CDC817D"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675D195D"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79A2F746"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Orta</w:t>
            </w:r>
          </w:p>
        </w:tc>
        <w:tc>
          <w:tcPr>
            <w:tcW w:w="1644" w:type="dxa"/>
            <w:shd w:val="clear" w:color="auto" w:fill="FFFFFF"/>
            <w:vAlign w:val="center"/>
          </w:tcPr>
          <w:p w14:paraId="7BF5273F"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23</w:t>
            </w:r>
          </w:p>
        </w:tc>
        <w:tc>
          <w:tcPr>
            <w:tcW w:w="1644" w:type="dxa"/>
            <w:shd w:val="clear" w:color="auto" w:fill="FFFFFF"/>
            <w:vAlign w:val="center"/>
          </w:tcPr>
          <w:p w14:paraId="06EF8E9B"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23</w:t>
            </w:r>
          </w:p>
        </w:tc>
        <w:tc>
          <w:tcPr>
            <w:tcW w:w="1644" w:type="dxa"/>
            <w:shd w:val="clear" w:color="auto" w:fill="FFFFFF"/>
            <w:vAlign w:val="center"/>
          </w:tcPr>
          <w:p w14:paraId="2F3E8762"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46</w:t>
            </w:r>
          </w:p>
        </w:tc>
      </w:tr>
      <w:tr w:rsidR="00147135" w:rsidRPr="008A39A9" w14:paraId="6B9D6CA2"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02604572"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4254E04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4D2C2682" w14:textId="3EA9439C"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%35</w:t>
            </w:r>
            <w:r w:rsidR="008A39A9">
              <w:rPr>
                <w:rFonts w:cs="Times New Roman"/>
                <w:sz w:val="20"/>
                <w:szCs w:val="20"/>
              </w:rPr>
              <w:t>.</w:t>
            </w:r>
            <w:r w:rsidRPr="008A39A9">
              <w:rPr>
                <w:rFonts w:cs="Times New Roman"/>
                <w:sz w:val="20"/>
                <w:szCs w:val="20"/>
              </w:rPr>
              <w:t>9</w:t>
            </w:r>
          </w:p>
        </w:tc>
        <w:tc>
          <w:tcPr>
            <w:tcW w:w="1644" w:type="dxa"/>
            <w:shd w:val="clear" w:color="auto" w:fill="FFFFFF"/>
            <w:vAlign w:val="center"/>
          </w:tcPr>
          <w:p w14:paraId="31CE349A" w14:textId="7CCF50F1"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%40</w:t>
            </w:r>
            <w:r w:rsidR="008A39A9">
              <w:rPr>
                <w:rFonts w:cs="Times New Roman"/>
                <w:sz w:val="20"/>
                <w:szCs w:val="20"/>
              </w:rPr>
              <w:t>.</w:t>
            </w:r>
            <w:r w:rsidRPr="008A39A9">
              <w:rPr>
                <w:rFonts w:cs="Times New Roman"/>
                <w:sz w:val="20"/>
                <w:szCs w:val="20"/>
              </w:rPr>
              <w:t>4</w:t>
            </w:r>
          </w:p>
        </w:tc>
        <w:tc>
          <w:tcPr>
            <w:tcW w:w="1644" w:type="dxa"/>
            <w:shd w:val="clear" w:color="auto" w:fill="FFFFFF"/>
            <w:vAlign w:val="center"/>
          </w:tcPr>
          <w:p w14:paraId="4EC4B696" w14:textId="0244E0F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%38</w:t>
            </w:r>
            <w:r w:rsidR="008A39A9">
              <w:rPr>
                <w:rFonts w:cs="Times New Roman"/>
                <w:sz w:val="20"/>
                <w:szCs w:val="20"/>
              </w:rPr>
              <w:t>.</w:t>
            </w:r>
            <w:r w:rsidRPr="008A39A9">
              <w:rPr>
                <w:rFonts w:cs="Times New Roman"/>
                <w:sz w:val="20"/>
                <w:szCs w:val="20"/>
              </w:rPr>
              <w:t>0</w:t>
            </w:r>
          </w:p>
        </w:tc>
      </w:tr>
      <w:tr w:rsidR="00147135" w:rsidRPr="008A39A9" w14:paraId="4059E58C"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115D8262"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4B5FA31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Yüksek</w:t>
            </w:r>
          </w:p>
        </w:tc>
        <w:tc>
          <w:tcPr>
            <w:tcW w:w="1644" w:type="dxa"/>
            <w:shd w:val="clear" w:color="auto" w:fill="FFFFFF"/>
            <w:vAlign w:val="center"/>
          </w:tcPr>
          <w:p w14:paraId="2EFFCF98"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39</w:t>
            </w:r>
          </w:p>
        </w:tc>
        <w:tc>
          <w:tcPr>
            <w:tcW w:w="1644" w:type="dxa"/>
            <w:shd w:val="clear" w:color="auto" w:fill="FFFFFF"/>
            <w:vAlign w:val="center"/>
          </w:tcPr>
          <w:p w14:paraId="26CBBCD5"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32</w:t>
            </w:r>
          </w:p>
        </w:tc>
        <w:tc>
          <w:tcPr>
            <w:tcW w:w="1644" w:type="dxa"/>
            <w:shd w:val="clear" w:color="auto" w:fill="FFFFFF"/>
            <w:vAlign w:val="center"/>
          </w:tcPr>
          <w:p w14:paraId="7117FD36"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71</w:t>
            </w:r>
          </w:p>
        </w:tc>
      </w:tr>
      <w:tr w:rsidR="00147135" w:rsidRPr="008A39A9" w14:paraId="2146C771"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53C7F91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39AC8B6D"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2B6DAFC9" w14:textId="0AEAE273"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9</w:t>
            </w:r>
          </w:p>
        </w:tc>
        <w:tc>
          <w:tcPr>
            <w:tcW w:w="1644" w:type="dxa"/>
            <w:shd w:val="clear" w:color="auto" w:fill="FFFFFF"/>
            <w:vAlign w:val="center"/>
          </w:tcPr>
          <w:p w14:paraId="29FD8E08" w14:textId="0205F9A6"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1</w:t>
            </w:r>
          </w:p>
        </w:tc>
        <w:tc>
          <w:tcPr>
            <w:tcW w:w="1644" w:type="dxa"/>
            <w:shd w:val="clear" w:color="auto" w:fill="FFFFFF"/>
            <w:vAlign w:val="center"/>
          </w:tcPr>
          <w:p w14:paraId="7F3EA4D7" w14:textId="5159BBA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%58</w:t>
            </w:r>
            <w:r w:rsidR="008A39A9">
              <w:rPr>
                <w:rFonts w:cs="Times New Roman"/>
                <w:sz w:val="20"/>
                <w:szCs w:val="20"/>
              </w:rPr>
              <w:t>.</w:t>
            </w:r>
            <w:r w:rsidRPr="008A39A9">
              <w:rPr>
                <w:rFonts w:cs="Times New Roman"/>
                <w:sz w:val="20"/>
                <w:szCs w:val="20"/>
              </w:rPr>
              <w:t>7</w:t>
            </w:r>
          </w:p>
        </w:tc>
      </w:tr>
      <w:tr w:rsidR="00147135" w:rsidRPr="008A39A9" w14:paraId="41EDCFF6" w14:textId="77777777" w:rsidTr="00147135">
        <w:tblPrEx>
          <w:tblCellMar>
            <w:left w:w="0" w:type="dxa"/>
            <w:right w:w="0" w:type="dxa"/>
          </w:tblCellMar>
        </w:tblPrEx>
        <w:trPr>
          <w:trHeight w:hRule="exact" w:val="318"/>
          <w:jc w:val="center"/>
        </w:trPr>
        <w:tc>
          <w:tcPr>
            <w:tcW w:w="3290" w:type="dxa"/>
            <w:gridSpan w:val="2"/>
            <w:vMerge w:val="restart"/>
            <w:shd w:val="clear" w:color="auto" w:fill="auto"/>
            <w:vAlign w:val="center"/>
          </w:tcPr>
          <w:p w14:paraId="335DECEE"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Toplam</w:t>
            </w:r>
          </w:p>
        </w:tc>
        <w:tc>
          <w:tcPr>
            <w:tcW w:w="1644" w:type="dxa"/>
            <w:shd w:val="clear" w:color="auto" w:fill="FFFFFF"/>
            <w:vAlign w:val="center"/>
          </w:tcPr>
          <w:p w14:paraId="355726C0" w14:textId="77777777"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sz w:val="20"/>
                <w:szCs w:val="20"/>
              </w:rPr>
              <w:t>64</w:t>
            </w:r>
          </w:p>
        </w:tc>
        <w:tc>
          <w:tcPr>
            <w:tcW w:w="1644" w:type="dxa"/>
            <w:shd w:val="clear" w:color="auto" w:fill="FFFFFF"/>
            <w:vAlign w:val="center"/>
          </w:tcPr>
          <w:p w14:paraId="6B7667BE"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57</w:t>
            </w:r>
          </w:p>
        </w:tc>
        <w:tc>
          <w:tcPr>
            <w:tcW w:w="1644" w:type="dxa"/>
            <w:shd w:val="clear" w:color="auto" w:fill="FFFFFF"/>
            <w:vAlign w:val="center"/>
          </w:tcPr>
          <w:p w14:paraId="3876D59E"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121</w:t>
            </w:r>
          </w:p>
        </w:tc>
      </w:tr>
      <w:tr w:rsidR="00147135" w:rsidRPr="008A39A9" w14:paraId="523213CA" w14:textId="77777777" w:rsidTr="00147135">
        <w:tblPrEx>
          <w:tblCellMar>
            <w:left w:w="0" w:type="dxa"/>
            <w:right w:w="0" w:type="dxa"/>
          </w:tblCellMar>
        </w:tblPrEx>
        <w:trPr>
          <w:trHeight w:hRule="exact" w:val="318"/>
          <w:jc w:val="center"/>
        </w:trPr>
        <w:tc>
          <w:tcPr>
            <w:tcW w:w="3290" w:type="dxa"/>
            <w:gridSpan w:val="2"/>
            <w:vMerge/>
            <w:shd w:val="clear" w:color="auto" w:fill="auto"/>
            <w:vAlign w:val="center"/>
          </w:tcPr>
          <w:p w14:paraId="5B4FE7BB"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2379E932" w14:textId="2B409135"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16F3EB19" w14:textId="5346330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%100</w:t>
            </w:r>
            <w:r w:rsidR="008A39A9">
              <w:rPr>
                <w:rFonts w:cs="Times New Roman"/>
                <w:sz w:val="20"/>
                <w:szCs w:val="20"/>
              </w:rPr>
              <w:t>.</w:t>
            </w:r>
            <w:r w:rsidRPr="008A39A9">
              <w:rPr>
                <w:rFonts w:cs="Times New Roman"/>
                <w:sz w:val="20"/>
                <w:szCs w:val="20"/>
              </w:rPr>
              <w:t>0</w:t>
            </w:r>
          </w:p>
        </w:tc>
        <w:tc>
          <w:tcPr>
            <w:tcW w:w="1644" w:type="dxa"/>
            <w:shd w:val="clear" w:color="auto" w:fill="FFFFFF"/>
            <w:vAlign w:val="center"/>
          </w:tcPr>
          <w:p w14:paraId="268EDFF2" w14:textId="32FF87D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%100</w:t>
            </w:r>
            <w:r w:rsidR="008A39A9">
              <w:rPr>
                <w:rFonts w:cs="Times New Roman"/>
                <w:sz w:val="20"/>
                <w:szCs w:val="20"/>
              </w:rPr>
              <w:t>.</w:t>
            </w:r>
            <w:r w:rsidRPr="008A39A9">
              <w:rPr>
                <w:rFonts w:cs="Times New Roman"/>
                <w:sz w:val="20"/>
                <w:szCs w:val="20"/>
              </w:rPr>
              <w:t>0</w:t>
            </w:r>
          </w:p>
        </w:tc>
      </w:tr>
      <w:tr w:rsidR="00147135" w:rsidRPr="008A39A9" w14:paraId="1099F031" w14:textId="77777777" w:rsidTr="00147135">
        <w:tblPrEx>
          <w:tblCellMar>
            <w:left w:w="0" w:type="dxa"/>
            <w:right w:w="0" w:type="dxa"/>
          </w:tblCellMar>
        </w:tblPrEx>
        <w:trPr>
          <w:trHeight w:hRule="exact" w:val="318"/>
          <w:jc w:val="center"/>
        </w:trPr>
        <w:tc>
          <w:tcPr>
            <w:tcW w:w="1645" w:type="dxa"/>
            <w:vMerge w:val="restart"/>
            <w:shd w:val="clear" w:color="auto" w:fill="auto"/>
            <w:vAlign w:val="center"/>
          </w:tcPr>
          <w:p w14:paraId="662E1428"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Web 2.0 düzeyi</w:t>
            </w:r>
          </w:p>
        </w:tc>
        <w:tc>
          <w:tcPr>
            <w:tcW w:w="1645" w:type="dxa"/>
            <w:vMerge w:val="restart"/>
            <w:shd w:val="clear" w:color="auto" w:fill="auto"/>
            <w:vAlign w:val="center"/>
          </w:tcPr>
          <w:p w14:paraId="10C83254"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Düşük</w:t>
            </w:r>
          </w:p>
        </w:tc>
        <w:tc>
          <w:tcPr>
            <w:tcW w:w="1644" w:type="dxa"/>
            <w:shd w:val="clear" w:color="auto" w:fill="FFFFFF"/>
            <w:vAlign w:val="center"/>
          </w:tcPr>
          <w:p w14:paraId="6B3F744A"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26</w:t>
            </w:r>
          </w:p>
        </w:tc>
        <w:tc>
          <w:tcPr>
            <w:tcW w:w="1644" w:type="dxa"/>
            <w:shd w:val="clear" w:color="auto" w:fill="FFFFFF"/>
            <w:vAlign w:val="center"/>
          </w:tcPr>
          <w:p w14:paraId="7C5D286D"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30</w:t>
            </w:r>
          </w:p>
        </w:tc>
        <w:tc>
          <w:tcPr>
            <w:tcW w:w="1644" w:type="dxa"/>
            <w:shd w:val="clear" w:color="auto" w:fill="FFFFFF"/>
            <w:vAlign w:val="center"/>
          </w:tcPr>
          <w:p w14:paraId="1CE4CD05"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56</w:t>
            </w:r>
          </w:p>
        </w:tc>
      </w:tr>
      <w:tr w:rsidR="00147135" w:rsidRPr="008A39A9" w14:paraId="655263CD"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7CA04431"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2B64F514"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5B1ABBAF" w14:textId="04FD7E68"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%40</w:t>
            </w:r>
            <w:r w:rsidR="008A39A9">
              <w:rPr>
                <w:rFonts w:cs="Times New Roman"/>
                <w:color w:val="000000"/>
                <w:sz w:val="20"/>
                <w:szCs w:val="20"/>
              </w:rPr>
              <w:t>.</w:t>
            </w:r>
            <w:r w:rsidRPr="008A39A9">
              <w:rPr>
                <w:rFonts w:cs="Times New Roman"/>
                <w:color w:val="000000"/>
                <w:sz w:val="20"/>
                <w:szCs w:val="20"/>
              </w:rPr>
              <w:t>6</w:t>
            </w:r>
          </w:p>
        </w:tc>
        <w:tc>
          <w:tcPr>
            <w:tcW w:w="1644" w:type="dxa"/>
            <w:shd w:val="clear" w:color="auto" w:fill="FFFFFF"/>
            <w:vAlign w:val="center"/>
          </w:tcPr>
          <w:p w14:paraId="2B9F03FD" w14:textId="393E744A"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%52</w:t>
            </w:r>
            <w:r w:rsidR="008A39A9">
              <w:rPr>
                <w:rFonts w:cs="Times New Roman"/>
                <w:color w:val="000000"/>
                <w:sz w:val="20"/>
                <w:szCs w:val="20"/>
              </w:rPr>
              <w:t>.</w:t>
            </w:r>
            <w:r w:rsidRPr="008A39A9">
              <w:rPr>
                <w:rFonts w:cs="Times New Roman"/>
                <w:color w:val="000000"/>
                <w:sz w:val="20"/>
                <w:szCs w:val="20"/>
              </w:rPr>
              <w:t>6</w:t>
            </w:r>
          </w:p>
        </w:tc>
        <w:tc>
          <w:tcPr>
            <w:tcW w:w="1644" w:type="dxa"/>
            <w:shd w:val="clear" w:color="auto" w:fill="FFFFFF"/>
            <w:vAlign w:val="center"/>
          </w:tcPr>
          <w:p w14:paraId="0E68CB78" w14:textId="182DE5A5"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%46</w:t>
            </w:r>
            <w:r w:rsidR="008A39A9">
              <w:rPr>
                <w:rFonts w:cs="Times New Roman"/>
                <w:color w:val="000000"/>
                <w:sz w:val="20"/>
                <w:szCs w:val="20"/>
              </w:rPr>
              <w:t>.</w:t>
            </w:r>
            <w:r w:rsidRPr="008A39A9">
              <w:rPr>
                <w:rFonts w:cs="Times New Roman"/>
                <w:color w:val="000000"/>
                <w:sz w:val="20"/>
                <w:szCs w:val="20"/>
              </w:rPr>
              <w:t>3</w:t>
            </w:r>
          </w:p>
        </w:tc>
      </w:tr>
      <w:tr w:rsidR="00147135" w:rsidRPr="008A39A9" w14:paraId="338D92EB"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24CBABEE"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348F97FD"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Orta</w:t>
            </w:r>
          </w:p>
        </w:tc>
        <w:tc>
          <w:tcPr>
            <w:tcW w:w="1644" w:type="dxa"/>
            <w:shd w:val="clear" w:color="auto" w:fill="FFFFFF"/>
            <w:vAlign w:val="center"/>
          </w:tcPr>
          <w:p w14:paraId="03C6862D"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18</w:t>
            </w:r>
          </w:p>
        </w:tc>
        <w:tc>
          <w:tcPr>
            <w:tcW w:w="1644" w:type="dxa"/>
            <w:shd w:val="clear" w:color="auto" w:fill="FFFFFF"/>
            <w:vAlign w:val="center"/>
          </w:tcPr>
          <w:p w14:paraId="721627D7"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11</w:t>
            </w:r>
          </w:p>
        </w:tc>
        <w:tc>
          <w:tcPr>
            <w:tcW w:w="1644" w:type="dxa"/>
            <w:shd w:val="clear" w:color="auto" w:fill="FFFFFF"/>
            <w:vAlign w:val="center"/>
          </w:tcPr>
          <w:p w14:paraId="5703457C"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29</w:t>
            </w:r>
          </w:p>
        </w:tc>
      </w:tr>
      <w:tr w:rsidR="00147135" w:rsidRPr="008A39A9" w14:paraId="20129CA6"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594A1849"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0A929D56"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35AAA68A" w14:textId="3E62078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%28</w:t>
            </w:r>
            <w:r w:rsidR="008A39A9">
              <w:rPr>
                <w:rFonts w:cs="Times New Roman"/>
                <w:color w:val="000000"/>
                <w:sz w:val="20"/>
                <w:szCs w:val="20"/>
              </w:rPr>
              <w:t>.</w:t>
            </w:r>
            <w:r w:rsidRPr="008A39A9">
              <w:rPr>
                <w:rFonts w:cs="Times New Roman"/>
                <w:color w:val="000000"/>
                <w:sz w:val="20"/>
                <w:szCs w:val="20"/>
              </w:rPr>
              <w:t>1</w:t>
            </w:r>
          </w:p>
        </w:tc>
        <w:tc>
          <w:tcPr>
            <w:tcW w:w="1644" w:type="dxa"/>
            <w:shd w:val="clear" w:color="auto" w:fill="FFFFFF"/>
            <w:vAlign w:val="center"/>
          </w:tcPr>
          <w:p w14:paraId="6EC3BBBF" w14:textId="711700BD"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%19</w:t>
            </w:r>
            <w:r w:rsidR="008A39A9">
              <w:rPr>
                <w:rFonts w:cs="Times New Roman"/>
                <w:color w:val="000000"/>
                <w:sz w:val="20"/>
                <w:szCs w:val="20"/>
              </w:rPr>
              <w:t>.</w:t>
            </w:r>
            <w:r w:rsidRPr="008A39A9">
              <w:rPr>
                <w:rFonts w:cs="Times New Roman"/>
                <w:color w:val="000000"/>
                <w:sz w:val="20"/>
                <w:szCs w:val="20"/>
              </w:rPr>
              <w:t>3</w:t>
            </w:r>
          </w:p>
        </w:tc>
        <w:tc>
          <w:tcPr>
            <w:tcW w:w="1644" w:type="dxa"/>
            <w:shd w:val="clear" w:color="auto" w:fill="FFFFFF"/>
            <w:vAlign w:val="center"/>
          </w:tcPr>
          <w:p w14:paraId="66067064" w14:textId="5F101530"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%24</w:t>
            </w:r>
            <w:r w:rsidR="008A39A9">
              <w:rPr>
                <w:rFonts w:cs="Times New Roman"/>
                <w:color w:val="000000"/>
                <w:sz w:val="20"/>
                <w:szCs w:val="20"/>
              </w:rPr>
              <w:t>.</w:t>
            </w:r>
            <w:r w:rsidRPr="008A39A9">
              <w:rPr>
                <w:rFonts w:cs="Times New Roman"/>
                <w:color w:val="000000"/>
                <w:sz w:val="20"/>
                <w:szCs w:val="20"/>
              </w:rPr>
              <w:t>0</w:t>
            </w:r>
          </w:p>
        </w:tc>
      </w:tr>
      <w:tr w:rsidR="00147135" w:rsidRPr="008A39A9" w14:paraId="0F4D40EF"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05104A80"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5D06BAD5"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Yüksek</w:t>
            </w:r>
          </w:p>
        </w:tc>
        <w:tc>
          <w:tcPr>
            <w:tcW w:w="1644" w:type="dxa"/>
            <w:shd w:val="clear" w:color="auto" w:fill="FFFFFF"/>
            <w:vAlign w:val="center"/>
          </w:tcPr>
          <w:p w14:paraId="663A6F45"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20</w:t>
            </w:r>
          </w:p>
        </w:tc>
        <w:tc>
          <w:tcPr>
            <w:tcW w:w="1644" w:type="dxa"/>
            <w:shd w:val="clear" w:color="auto" w:fill="FFFFFF"/>
            <w:vAlign w:val="center"/>
          </w:tcPr>
          <w:p w14:paraId="6ACB8780"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16</w:t>
            </w:r>
          </w:p>
        </w:tc>
        <w:tc>
          <w:tcPr>
            <w:tcW w:w="1644" w:type="dxa"/>
            <w:shd w:val="clear" w:color="auto" w:fill="FFFFFF"/>
            <w:vAlign w:val="center"/>
          </w:tcPr>
          <w:p w14:paraId="1D1A26BF"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36</w:t>
            </w:r>
          </w:p>
        </w:tc>
      </w:tr>
      <w:tr w:rsidR="00147135" w:rsidRPr="008A39A9" w14:paraId="4A911016"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21C0D89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7E428C98"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5A189EB3" w14:textId="1D53213B"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%31</w:t>
            </w:r>
            <w:r w:rsidR="008A39A9">
              <w:rPr>
                <w:rFonts w:cs="Times New Roman"/>
                <w:color w:val="000000"/>
                <w:sz w:val="20"/>
                <w:szCs w:val="20"/>
              </w:rPr>
              <w:t>.</w:t>
            </w:r>
            <w:r w:rsidRPr="008A39A9">
              <w:rPr>
                <w:rFonts w:cs="Times New Roman"/>
                <w:color w:val="000000"/>
                <w:sz w:val="20"/>
                <w:szCs w:val="20"/>
              </w:rPr>
              <w:t>3</w:t>
            </w:r>
          </w:p>
        </w:tc>
        <w:tc>
          <w:tcPr>
            <w:tcW w:w="1644" w:type="dxa"/>
            <w:shd w:val="clear" w:color="auto" w:fill="FFFFFF"/>
            <w:vAlign w:val="center"/>
          </w:tcPr>
          <w:p w14:paraId="7D8D200D" w14:textId="28AAEC9F"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%28</w:t>
            </w:r>
            <w:r w:rsidR="008A39A9">
              <w:rPr>
                <w:rFonts w:cs="Times New Roman"/>
                <w:color w:val="000000"/>
                <w:sz w:val="20"/>
                <w:szCs w:val="20"/>
              </w:rPr>
              <w:t>.</w:t>
            </w:r>
            <w:r w:rsidRPr="008A39A9">
              <w:rPr>
                <w:rFonts w:cs="Times New Roman"/>
                <w:color w:val="000000"/>
                <w:sz w:val="20"/>
                <w:szCs w:val="20"/>
              </w:rPr>
              <w:t>1</w:t>
            </w:r>
          </w:p>
        </w:tc>
        <w:tc>
          <w:tcPr>
            <w:tcW w:w="1644" w:type="dxa"/>
            <w:shd w:val="clear" w:color="auto" w:fill="FFFFFF"/>
            <w:vAlign w:val="center"/>
          </w:tcPr>
          <w:p w14:paraId="2A138990" w14:textId="181612D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%29</w:t>
            </w:r>
            <w:r w:rsidR="008A39A9">
              <w:rPr>
                <w:rFonts w:cs="Times New Roman"/>
                <w:color w:val="000000"/>
                <w:sz w:val="20"/>
                <w:szCs w:val="20"/>
              </w:rPr>
              <w:t>.</w:t>
            </w:r>
            <w:r w:rsidRPr="008A39A9">
              <w:rPr>
                <w:rFonts w:cs="Times New Roman"/>
                <w:color w:val="000000"/>
                <w:sz w:val="20"/>
                <w:szCs w:val="20"/>
              </w:rPr>
              <w:t>8</w:t>
            </w:r>
          </w:p>
        </w:tc>
      </w:tr>
      <w:tr w:rsidR="00147135" w:rsidRPr="008A39A9" w14:paraId="57E8A3E5" w14:textId="77777777" w:rsidTr="00147135">
        <w:tblPrEx>
          <w:tblCellMar>
            <w:left w:w="0" w:type="dxa"/>
            <w:right w:w="0" w:type="dxa"/>
          </w:tblCellMar>
        </w:tblPrEx>
        <w:trPr>
          <w:trHeight w:hRule="exact" w:val="318"/>
          <w:jc w:val="center"/>
        </w:trPr>
        <w:tc>
          <w:tcPr>
            <w:tcW w:w="3290" w:type="dxa"/>
            <w:gridSpan w:val="2"/>
            <w:vMerge w:val="restart"/>
            <w:shd w:val="clear" w:color="auto" w:fill="auto"/>
            <w:vAlign w:val="center"/>
          </w:tcPr>
          <w:p w14:paraId="3A22ED5D"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Toplam</w:t>
            </w:r>
          </w:p>
        </w:tc>
        <w:tc>
          <w:tcPr>
            <w:tcW w:w="1644" w:type="dxa"/>
            <w:shd w:val="clear" w:color="auto" w:fill="FFFFFF"/>
            <w:vAlign w:val="center"/>
          </w:tcPr>
          <w:p w14:paraId="68F8ECAA" w14:textId="77777777"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64</w:t>
            </w:r>
          </w:p>
        </w:tc>
        <w:tc>
          <w:tcPr>
            <w:tcW w:w="1644" w:type="dxa"/>
            <w:shd w:val="clear" w:color="auto" w:fill="FFFFFF"/>
            <w:vAlign w:val="center"/>
          </w:tcPr>
          <w:p w14:paraId="309C1478"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57</w:t>
            </w:r>
          </w:p>
        </w:tc>
        <w:tc>
          <w:tcPr>
            <w:tcW w:w="1644" w:type="dxa"/>
            <w:shd w:val="clear" w:color="auto" w:fill="FFFFFF"/>
            <w:vAlign w:val="center"/>
          </w:tcPr>
          <w:p w14:paraId="6ECA09D8"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121</w:t>
            </w:r>
          </w:p>
        </w:tc>
      </w:tr>
      <w:tr w:rsidR="00147135" w:rsidRPr="008A39A9" w14:paraId="694A42B2" w14:textId="77777777" w:rsidTr="00147135">
        <w:tblPrEx>
          <w:tblCellMar>
            <w:left w:w="0" w:type="dxa"/>
            <w:right w:w="0" w:type="dxa"/>
          </w:tblCellMar>
        </w:tblPrEx>
        <w:trPr>
          <w:trHeight w:hRule="exact" w:val="318"/>
          <w:jc w:val="center"/>
        </w:trPr>
        <w:tc>
          <w:tcPr>
            <w:tcW w:w="3290" w:type="dxa"/>
            <w:gridSpan w:val="2"/>
            <w:vMerge/>
            <w:shd w:val="clear" w:color="auto" w:fill="auto"/>
            <w:vAlign w:val="center"/>
          </w:tcPr>
          <w:p w14:paraId="12E46EEC" w14:textId="77777777" w:rsidR="00147135" w:rsidRPr="008A39A9" w:rsidRDefault="00147135" w:rsidP="009718C7">
            <w:pPr>
              <w:autoSpaceDE w:val="0"/>
              <w:autoSpaceDN w:val="0"/>
              <w:adjustRightInd w:val="0"/>
              <w:spacing w:line="240" w:lineRule="auto"/>
              <w:ind w:firstLine="0"/>
              <w:jc w:val="center"/>
              <w:rPr>
                <w:rFonts w:cs="Times New Roman"/>
                <w:color w:val="000000"/>
                <w:sz w:val="20"/>
                <w:szCs w:val="20"/>
              </w:rPr>
            </w:pPr>
          </w:p>
        </w:tc>
        <w:tc>
          <w:tcPr>
            <w:tcW w:w="1644" w:type="dxa"/>
            <w:shd w:val="clear" w:color="auto" w:fill="FFFFFF"/>
            <w:vAlign w:val="center"/>
          </w:tcPr>
          <w:p w14:paraId="60800855" w14:textId="4A3C2C8C" w:rsidR="00147135" w:rsidRPr="008A39A9" w:rsidRDefault="00147135" w:rsidP="009718C7">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2ACC925A" w14:textId="06AF88AD" w:rsidR="00147135" w:rsidRPr="008A39A9" w:rsidRDefault="00147135" w:rsidP="009718C7">
            <w:pPr>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051748A3" w14:textId="03185576" w:rsidR="00147135" w:rsidRPr="008A39A9" w:rsidRDefault="00147135" w:rsidP="009718C7">
            <w:pPr>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r>
      <w:bookmarkEnd w:id="317"/>
      <w:bookmarkEnd w:id="318"/>
    </w:tbl>
    <w:p w14:paraId="037FB8B4" w14:textId="77777777" w:rsidR="008A39A9" w:rsidRDefault="008A39A9" w:rsidP="009718C7">
      <w:pPr>
        <w:autoSpaceDE w:val="0"/>
        <w:autoSpaceDN w:val="0"/>
        <w:adjustRightInd w:val="0"/>
        <w:spacing w:line="240" w:lineRule="auto"/>
        <w:ind w:firstLine="708"/>
        <w:jc w:val="center"/>
        <w:rPr>
          <w:rFonts w:cs="Times New Roman"/>
          <w:szCs w:val="24"/>
        </w:rPr>
      </w:pPr>
    </w:p>
    <w:p w14:paraId="60ED8A51" w14:textId="5ABC43BE"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 xml:space="preserve">Tablo 4.3’te görüleceği üzere öğretmenlerin cinsiyetlerine göre dijital okuryazarlık ve Web 2.0 düzeylerinin dağılımını göstermektedir. Toplam 121 öğretmen arasında, kadınların sayısı 64 iken erkeklerin sayısı 57 olarak belirlenmiştir. </w:t>
      </w:r>
    </w:p>
    <w:p w14:paraId="13E03599" w14:textId="77777777"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Dijital okuryazarlık düzeyi açısından bakıldığında, kadın ve erkek öğretmenlerin her ikisinin de en yüksek oranda yüksek düzeyde dijital okuryazarlık becerilerine sahip olduğu görülmektedir. Kadınların 39’u (%60,9) ve erkeklerin 32’si (%56,1) yüksek düzeyde dijital okuryazarlık düzeyine sahiptir. Buna göre kadın öğretmenlerin oranı biraz daha yüksektir (%60,9'a karşılık %56,1). Orta düzeyde dijital okuryazarlık becerilerine sahip olan öğretmenlerin oranı kadınlar için 23 kişi ile (%35,9) erkekler için 23 kişi (%40,4) olup kadınların oranı erkeklerinkine göre biraz düşüktür. Düşük düzeyde dijital okuryazarlık becerilerine sahip olan öğretmenlerin sayısı kadınlar için 2 (%3,1) iken erkekler için 2 (%3,5) olup sonuçlar benzerdir.</w:t>
      </w:r>
    </w:p>
    <w:p w14:paraId="1B74DED7" w14:textId="77777777" w:rsidR="00147135" w:rsidRPr="005C4102" w:rsidRDefault="00147135" w:rsidP="009C34F0">
      <w:pPr>
        <w:autoSpaceDE w:val="0"/>
        <w:autoSpaceDN w:val="0"/>
        <w:adjustRightInd w:val="0"/>
        <w:rPr>
          <w:rFonts w:cs="Times New Roman"/>
          <w:szCs w:val="24"/>
        </w:rPr>
      </w:pPr>
      <w:r w:rsidRPr="005C4102">
        <w:rPr>
          <w:rFonts w:cs="Times New Roman"/>
          <w:szCs w:val="24"/>
        </w:rPr>
        <w:t>Web 2.0 düzeyi açısından bakıldığında, kadın öğretmenlerin 26’sı (%40,6) düşük düzeyde Web 2.0 düzeyine sahipken, erkek öğretmenlerin 30’u (%52,6) düşük düzeyde Web 2.0 düzeyine sahiptir. Orta düzeyde Web 2.0 becerilerine sahip olan öğretmenlerin oranı kadınlar için 18 (%28,1) iken erkekler için 11’dir (%19,3). Yüksek düzeyde Web 2.0 becerilerine sahip olan öğretmenlerin oranı ise kadınlar için 20 (%31,3) iken erkekler için 16'dır (%28,1). Toplamda, öğretmenlerin yaklaşık üçte biri yüksek düzeyde Web 2.0 kullanımına sahiptir. Bu sonuçlar, öğretmenlerin dijital okuryazarlık düzeyleri ve Web 2.0 kullanım oranları arasındaki cinsiyet farklarının nispeten küçük olduğunu göstermektedir.</w:t>
      </w:r>
    </w:p>
    <w:p w14:paraId="6D9590AE" w14:textId="6878721F" w:rsidR="00147135" w:rsidRDefault="00147135" w:rsidP="009C34F0">
      <w:pPr>
        <w:autoSpaceDE w:val="0"/>
        <w:autoSpaceDN w:val="0"/>
        <w:adjustRightInd w:val="0"/>
        <w:rPr>
          <w:rFonts w:cs="Times New Roman"/>
          <w:szCs w:val="24"/>
        </w:rPr>
      </w:pPr>
      <w:r w:rsidRPr="005C4102">
        <w:rPr>
          <w:rFonts w:cs="Times New Roman"/>
          <w:szCs w:val="24"/>
        </w:rPr>
        <w:t xml:space="preserve">Tablo 4.4’te Fen bilimleri öğretmenlerinin dijital okuryazarlık ve Web 2.0 araçlarını kullanma puanlarının cinsiyet değişkenine göre farklılaşıp farklılaşmadığını test etmek için yapılan Mann Whitney-U Testi sonuçlarına yer verilmiştir. </w:t>
      </w:r>
    </w:p>
    <w:p w14:paraId="6FBEF217" w14:textId="77777777" w:rsidR="008A39A9" w:rsidRPr="005C4102" w:rsidRDefault="008A39A9" w:rsidP="006E59C5">
      <w:pPr>
        <w:autoSpaceDE w:val="0"/>
        <w:autoSpaceDN w:val="0"/>
        <w:adjustRightInd w:val="0"/>
        <w:spacing w:line="240" w:lineRule="auto"/>
        <w:ind w:firstLine="0"/>
        <w:rPr>
          <w:rFonts w:cs="Times New Roman"/>
          <w:szCs w:val="24"/>
        </w:rPr>
      </w:pPr>
    </w:p>
    <w:p w14:paraId="1DDC545B" w14:textId="2094EF77" w:rsidR="00147135" w:rsidRPr="0014614F" w:rsidRDefault="009942F7" w:rsidP="00376676">
      <w:pPr>
        <w:pStyle w:val="ResimYazs"/>
      </w:pPr>
      <w:bookmarkStart w:id="320" w:name="_Toc107608359"/>
      <w:bookmarkStart w:id="321" w:name="_Toc108788049"/>
      <w:bookmarkStart w:id="322" w:name="_Toc108788785"/>
      <w:bookmarkStart w:id="323" w:name="_Toc137495645"/>
      <w:bookmarkStart w:id="324" w:name="_Toc137570554"/>
      <w:r>
        <w:t xml:space="preserve">Tablo </w:t>
      </w:r>
      <w:fldSimple w:instr=" STYLEREF 1 \s ">
        <w:r w:rsidR="008E5B2D">
          <w:rPr>
            <w:noProof/>
          </w:rPr>
          <w:t>4</w:t>
        </w:r>
      </w:fldSimple>
      <w:r>
        <w:t>.</w:t>
      </w:r>
      <w:fldSimple w:instr=" SEQ Tablo \* ARABIC \s 1 ">
        <w:r w:rsidR="008E5B2D">
          <w:rPr>
            <w:noProof/>
          </w:rPr>
          <w:t>4</w:t>
        </w:r>
      </w:fldSimple>
      <w:r w:rsidR="00147135" w:rsidRPr="005C4102">
        <w:t xml:space="preserve">. </w:t>
      </w:r>
      <w:r w:rsidR="00147135" w:rsidRPr="00376676">
        <w:rPr>
          <w:b w:val="0"/>
          <w:bCs/>
        </w:rPr>
        <w:t xml:space="preserve">Cinsiyete Göre WAKY ve DO </w:t>
      </w:r>
      <w:r w:rsidR="0004064D" w:rsidRPr="00376676">
        <w:rPr>
          <w:b w:val="0"/>
          <w:bCs/>
        </w:rPr>
        <w:t>Puanlarının Mann</w:t>
      </w:r>
      <w:r w:rsidR="00147135" w:rsidRPr="00376676">
        <w:rPr>
          <w:b w:val="0"/>
          <w:bCs/>
        </w:rPr>
        <w:t xml:space="preserve"> Whitney-U Testi Sonuçları</w:t>
      </w:r>
      <w:bookmarkEnd w:id="320"/>
      <w:bookmarkEnd w:id="321"/>
      <w:bookmarkEnd w:id="322"/>
      <w:bookmarkEnd w:id="323"/>
      <w:bookmarkEnd w:id="324"/>
    </w:p>
    <w:tbl>
      <w:tblPr>
        <w:tblStyle w:val="TabloKlavuzu7"/>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76"/>
        <w:gridCol w:w="1363"/>
        <w:gridCol w:w="833"/>
        <w:gridCol w:w="975"/>
        <w:gridCol w:w="1056"/>
        <w:gridCol w:w="1116"/>
        <w:gridCol w:w="818"/>
        <w:gridCol w:w="789"/>
      </w:tblGrid>
      <w:tr w:rsidR="00147135" w:rsidRPr="008A39A9" w14:paraId="15F60F7A" w14:textId="77777777" w:rsidTr="00147135">
        <w:trPr>
          <w:jc w:val="center"/>
        </w:trPr>
        <w:tc>
          <w:tcPr>
            <w:tcW w:w="1476" w:type="dxa"/>
            <w:vAlign w:val="center"/>
          </w:tcPr>
          <w:p w14:paraId="289CE553" w14:textId="77777777" w:rsidR="00147135" w:rsidRPr="008A39A9" w:rsidRDefault="00147135" w:rsidP="008A39A9">
            <w:pPr>
              <w:autoSpaceDE w:val="0"/>
              <w:autoSpaceDN w:val="0"/>
              <w:adjustRightInd w:val="0"/>
              <w:spacing w:line="240" w:lineRule="auto"/>
              <w:ind w:firstLine="0"/>
              <w:jc w:val="left"/>
              <w:rPr>
                <w:rFonts w:cs="Times New Roman"/>
                <w:b/>
                <w:bCs/>
                <w:sz w:val="20"/>
                <w:szCs w:val="20"/>
              </w:rPr>
            </w:pPr>
            <w:r w:rsidRPr="008A39A9">
              <w:rPr>
                <w:rFonts w:cs="Times New Roman"/>
                <w:b/>
                <w:bCs/>
                <w:sz w:val="20"/>
                <w:szCs w:val="20"/>
              </w:rPr>
              <w:t>Değişken</w:t>
            </w:r>
          </w:p>
        </w:tc>
        <w:tc>
          <w:tcPr>
            <w:tcW w:w="1363" w:type="dxa"/>
            <w:vAlign w:val="center"/>
          </w:tcPr>
          <w:p w14:paraId="261678D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833" w:type="dxa"/>
            <w:vAlign w:val="center"/>
          </w:tcPr>
          <w:p w14:paraId="4725D7B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975" w:type="dxa"/>
            <w:vAlign w:val="center"/>
          </w:tcPr>
          <w:p w14:paraId="11D0A57A"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56" w:type="dxa"/>
            <w:vAlign w:val="center"/>
          </w:tcPr>
          <w:p w14:paraId="0C68FCA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16" w:type="dxa"/>
            <w:vAlign w:val="center"/>
          </w:tcPr>
          <w:p w14:paraId="32B2845E"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18" w:type="dxa"/>
            <w:vAlign w:val="center"/>
          </w:tcPr>
          <w:p w14:paraId="058CC5D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89" w:type="dxa"/>
            <w:vAlign w:val="center"/>
          </w:tcPr>
          <w:p w14:paraId="048FA693"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p</w:t>
            </w:r>
          </w:p>
        </w:tc>
      </w:tr>
      <w:tr w:rsidR="00147135" w:rsidRPr="008A39A9" w14:paraId="6BB5FDB5" w14:textId="77777777" w:rsidTr="008A39A9">
        <w:trPr>
          <w:trHeight w:val="141"/>
          <w:jc w:val="center"/>
        </w:trPr>
        <w:tc>
          <w:tcPr>
            <w:tcW w:w="1476" w:type="dxa"/>
            <w:vMerge w:val="restart"/>
            <w:vAlign w:val="center"/>
          </w:tcPr>
          <w:p w14:paraId="1BBC6608"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Web 2.0 araçları Kullanma</w:t>
            </w:r>
          </w:p>
        </w:tc>
        <w:tc>
          <w:tcPr>
            <w:tcW w:w="1363" w:type="dxa"/>
            <w:vAlign w:val="center"/>
          </w:tcPr>
          <w:p w14:paraId="25A308E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7A99C1D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77AE1DDC" w14:textId="1D84380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95</w:t>
            </w:r>
          </w:p>
        </w:tc>
        <w:tc>
          <w:tcPr>
            <w:tcW w:w="1056" w:type="dxa"/>
            <w:vAlign w:val="center"/>
          </w:tcPr>
          <w:p w14:paraId="6DBC6925" w14:textId="651CA5F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3965</w:t>
            </w:r>
            <w:r w:rsidR="008A39A9">
              <w:rPr>
                <w:rFonts w:cs="Times New Roman"/>
                <w:sz w:val="20"/>
                <w:szCs w:val="20"/>
              </w:rPr>
              <w:t>.</w:t>
            </w:r>
            <w:r w:rsidRPr="008A39A9">
              <w:rPr>
                <w:rFonts w:cs="Times New Roman"/>
                <w:sz w:val="20"/>
                <w:szCs w:val="20"/>
              </w:rPr>
              <w:t>00</w:t>
            </w:r>
          </w:p>
        </w:tc>
        <w:tc>
          <w:tcPr>
            <w:tcW w:w="1116" w:type="dxa"/>
            <w:vMerge w:val="restart"/>
            <w:vAlign w:val="center"/>
          </w:tcPr>
          <w:p w14:paraId="701AA3C1" w14:textId="1F80B2A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1763</w:t>
            </w:r>
            <w:r w:rsidR="008A39A9">
              <w:rPr>
                <w:rFonts w:cs="Times New Roman"/>
                <w:sz w:val="20"/>
                <w:szCs w:val="20"/>
              </w:rPr>
              <w:t>.</w:t>
            </w:r>
            <w:r w:rsidRPr="008A39A9">
              <w:rPr>
                <w:rFonts w:cs="Times New Roman"/>
                <w:sz w:val="20"/>
                <w:szCs w:val="20"/>
              </w:rPr>
              <w:t>000</w:t>
            </w:r>
          </w:p>
        </w:tc>
        <w:tc>
          <w:tcPr>
            <w:tcW w:w="818" w:type="dxa"/>
            <w:vMerge w:val="restart"/>
            <w:vAlign w:val="center"/>
          </w:tcPr>
          <w:p w14:paraId="490911EF" w14:textId="3045E8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317</w:t>
            </w:r>
          </w:p>
        </w:tc>
        <w:tc>
          <w:tcPr>
            <w:tcW w:w="789" w:type="dxa"/>
            <w:vMerge w:val="restart"/>
            <w:vAlign w:val="center"/>
          </w:tcPr>
          <w:p w14:paraId="7C01CA2C" w14:textId="3E2B530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751</w:t>
            </w:r>
          </w:p>
        </w:tc>
      </w:tr>
      <w:tr w:rsidR="00147135" w:rsidRPr="008A39A9" w14:paraId="77BFC0B7" w14:textId="77777777" w:rsidTr="00147135">
        <w:trPr>
          <w:jc w:val="center"/>
        </w:trPr>
        <w:tc>
          <w:tcPr>
            <w:tcW w:w="1476" w:type="dxa"/>
            <w:vMerge/>
            <w:vAlign w:val="center"/>
          </w:tcPr>
          <w:p w14:paraId="3FD2EF2E"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1A2E9D3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833" w:type="dxa"/>
            <w:vAlign w:val="center"/>
          </w:tcPr>
          <w:p w14:paraId="09530BB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51F57486" w14:textId="2849760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Pr>
                <w:rFonts w:cs="Times New Roman"/>
                <w:sz w:val="20"/>
                <w:szCs w:val="20"/>
              </w:rPr>
              <w:t>.</w:t>
            </w:r>
            <w:r w:rsidRPr="008A39A9">
              <w:rPr>
                <w:rFonts w:cs="Times New Roman"/>
                <w:sz w:val="20"/>
                <w:szCs w:val="20"/>
              </w:rPr>
              <w:t>93</w:t>
            </w:r>
          </w:p>
        </w:tc>
        <w:tc>
          <w:tcPr>
            <w:tcW w:w="1056" w:type="dxa"/>
            <w:vAlign w:val="center"/>
          </w:tcPr>
          <w:p w14:paraId="50841AFC" w14:textId="0F222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3416</w:t>
            </w:r>
            <w:r w:rsidR="008A39A9">
              <w:rPr>
                <w:rFonts w:cs="Times New Roman"/>
                <w:sz w:val="20"/>
                <w:szCs w:val="20"/>
              </w:rPr>
              <w:t>.</w:t>
            </w:r>
            <w:r w:rsidRPr="008A39A9">
              <w:rPr>
                <w:rFonts w:cs="Times New Roman"/>
                <w:sz w:val="20"/>
                <w:szCs w:val="20"/>
              </w:rPr>
              <w:t>00</w:t>
            </w:r>
          </w:p>
        </w:tc>
        <w:tc>
          <w:tcPr>
            <w:tcW w:w="1116" w:type="dxa"/>
            <w:vMerge/>
            <w:vAlign w:val="center"/>
          </w:tcPr>
          <w:p w14:paraId="770C1B5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268305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0B87E74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5A3F2AAC" w14:textId="77777777" w:rsidTr="00147135">
        <w:trPr>
          <w:jc w:val="center"/>
        </w:trPr>
        <w:tc>
          <w:tcPr>
            <w:tcW w:w="1476" w:type="dxa"/>
            <w:vMerge/>
            <w:vAlign w:val="center"/>
          </w:tcPr>
          <w:p w14:paraId="1251225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4D9F59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833" w:type="dxa"/>
            <w:vAlign w:val="center"/>
          </w:tcPr>
          <w:p w14:paraId="752CA03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4C0C00E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56" w:type="dxa"/>
            <w:vAlign w:val="center"/>
          </w:tcPr>
          <w:p w14:paraId="038C69E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16" w:type="dxa"/>
            <w:vMerge/>
            <w:vAlign w:val="center"/>
          </w:tcPr>
          <w:p w14:paraId="3CC87D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7276ACD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4DD0B1B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C84640B" w14:textId="77777777" w:rsidTr="008A39A9">
        <w:trPr>
          <w:trHeight w:val="181"/>
          <w:jc w:val="center"/>
        </w:trPr>
        <w:tc>
          <w:tcPr>
            <w:tcW w:w="1476" w:type="dxa"/>
            <w:vMerge w:val="restart"/>
            <w:vAlign w:val="center"/>
          </w:tcPr>
          <w:p w14:paraId="4454FD3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 xml:space="preserve">Dijital Okur-yazarlık  </w:t>
            </w:r>
          </w:p>
        </w:tc>
        <w:tc>
          <w:tcPr>
            <w:tcW w:w="1363" w:type="dxa"/>
            <w:vAlign w:val="center"/>
          </w:tcPr>
          <w:p w14:paraId="0B834D6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473D05C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0B13F805" w14:textId="57ADD49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43</w:t>
            </w:r>
          </w:p>
        </w:tc>
        <w:tc>
          <w:tcPr>
            <w:tcW w:w="1056" w:type="dxa"/>
            <w:vAlign w:val="center"/>
          </w:tcPr>
          <w:p w14:paraId="181E7EEF" w14:textId="048AB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3931</w:t>
            </w:r>
            <w:r w:rsidR="008A39A9">
              <w:rPr>
                <w:rFonts w:cs="Times New Roman"/>
                <w:sz w:val="20"/>
                <w:szCs w:val="20"/>
              </w:rPr>
              <w:t>.</w:t>
            </w:r>
            <w:r w:rsidRPr="008A39A9">
              <w:rPr>
                <w:rFonts w:cs="Times New Roman"/>
                <w:sz w:val="20"/>
                <w:szCs w:val="20"/>
              </w:rPr>
              <w:t>50</w:t>
            </w:r>
          </w:p>
        </w:tc>
        <w:tc>
          <w:tcPr>
            <w:tcW w:w="1116" w:type="dxa"/>
            <w:vMerge w:val="restart"/>
            <w:vAlign w:val="center"/>
          </w:tcPr>
          <w:p w14:paraId="64F84341" w14:textId="2B4A4B3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1796</w:t>
            </w:r>
            <w:r w:rsidR="008A39A9">
              <w:rPr>
                <w:rFonts w:cs="Times New Roman"/>
                <w:sz w:val="20"/>
                <w:szCs w:val="20"/>
              </w:rPr>
              <w:t>.</w:t>
            </w:r>
            <w:r w:rsidRPr="008A39A9">
              <w:rPr>
                <w:rFonts w:cs="Times New Roman"/>
                <w:sz w:val="20"/>
                <w:szCs w:val="20"/>
              </w:rPr>
              <w:t>500</w:t>
            </w:r>
          </w:p>
        </w:tc>
        <w:tc>
          <w:tcPr>
            <w:tcW w:w="818" w:type="dxa"/>
            <w:vMerge w:val="restart"/>
            <w:vAlign w:val="center"/>
          </w:tcPr>
          <w:p w14:paraId="233909CE" w14:textId="7745AFD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143</w:t>
            </w:r>
          </w:p>
        </w:tc>
        <w:tc>
          <w:tcPr>
            <w:tcW w:w="789" w:type="dxa"/>
            <w:vMerge w:val="restart"/>
            <w:vAlign w:val="center"/>
          </w:tcPr>
          <w:p w14:paraId="5E39DA9B" w14:textId="55CB94F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886</w:t>
            </w:r>
          </w:p>
        </w:tc>
      </w:tr>
      <w:tr w:rsidR="00147135" w:rsidRPr="008A39A9" w14:paraId="792083D7" w14:textId="77777777" w:rsidTr="00147135">
        <w:trPr>
          <w:jc w:val="center"/>
        </w:trPr>
        <w:tc>
          <w:tcPr>
            <w:tcW w:w="1476" w:type="dxa"/>
            <w:vMerge/>
            <w:vAlign w:val="center"/>
          </w:tcPr>
          <w:p w14:paraId="2DFEDDE0"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2592B92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Erkek</w:t>
            </w:r>
          </w:p>
        </w:tc>
        <w:tc>
          <w:tcPr>
            <w:tcW w:w="833" w:type="dxa"/>
            <w:vAlign w:val="center"/>
          </w:tcPr>
          <w:p w14:paraId="08D62B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1B40F3D8" w14:textId="7DCF0EA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52</w:t>
            </w:r>
          </w:p>
        </w:tc>
        <w:tc>
          <w:tcPr>
            <w:tcW w:w="1056" w:type="dxa"/>
            <w:vAlign w:val="center"/>
          </w:tcPr>
          <w:p w14:paraId="25D7660F" w14:textId="394AE96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3449</w:t>
            </w:r>
            <w:r w:rsidR="008A39A9">
              <w:rPr>
                <w:rFonts w:cs="Times New Roman"/>
                <w:sz w:val="20"/>
                <w:szCs w:val="20"/>
              </w:rPr>
              <w:t>.</w:t>
            </w:r>
            <w:r w:rsidRPr="008A39A9">
              <w:rPr>
                <w:rFonts w:cs="Times New Roman"/>
                <w:sz w:val="20"/>
                <w:szCs w:val="20"/>
              </w:rPr>
              <w:t>50</w:t>
            </w:r>
          </w:p>
        </w:tc>
        <w:tc>
          <w:tcPr>
            <w:tcW w:w="1116" w:type="dxa"/>
            <w:vMerge/>
            <w:vAlign w:val="center"/>
          </w:tcPr>
          <w:p w14:paraId="537316F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01446FC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397FDBD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73CADEF8" w14:textId="77777777" w:rsidTr="00147135">
        <w:trPr>
          <w:jc w:val="center"/>
        </w:trPr>
        <w:tc>
          <w:tcPr>
            <w:tcW w:w="1476" w:type="dxa"/>
            <w:vMerge/>
            <w:vAlign w:val="center"/>
          </w:tcPr>
          <w:p w14:paraId="6F6ECD22"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08C07F46"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Toplam</w:t>
            </w:r>
          </w:p>
        </w:tc>
        <w:tc>
          <w:tcPr>
            <w:tcW w:w="833" w:type="dxa"/>
            <w:vAlign w:val="center"/>
          </w:tcPr>
          <w:p w14:paraId="5BDF65E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24549DEB"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056" w:type="dxa"/>
            <w:vAlign w:val="center"/>
          </w:tcPr>
          <w:p w14:paraId="5D3AFBCA"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116" w:type="dxa"/>
            <w:vMerge/>
            <w:vAlign w:val="center"/>
          </w:tcPr>
          <w:p w14:paraId="3ADA4FCC"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818" w:type="dxa"/>
            <w:vMerge/>
            <w:vAlign w:val="center"/>
          </w:tcPr>
          <w:p w14:paraId="64340FA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789" w:type="dxa"/>
            <w:vMerge/>
            <w:vAlign w:val="center"/>
          </w:tcPr>
          <w:p w14:paraId="3C49BC55"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r>
    </w:tbl>
    <w:p w14:paraId="48D8C4FB" w14:textId="0861CDF4" w:rsidR="00147135" w:rsidRDefault="00147135" w:rsidP="008A39A9">
      <w:pPr>
        <w:autoSpaceDE w:val="0"/>
        <w:autoSpaceDN w:val="0"/>
        <w:adjustRightInd w:val="0"/>
        <w:spacing w:line="240" w:lineRule="auto"/>
        <w:ind w:firstLine="0"/>
        <w:jc w:val="left"/>
        <w:rPr>
          <w:rFonts w:cs="Times New Roman"/>
          <w:sz w:val="20"/>
          <w:szCs w:val="20"/>
        </w:rPr>
      </w:pPr>
      <w:r w:rsidRPr="005C4102">
        <w:rPr>
          <w:rFonts w:cs="Times New Roman"/>
          <w:sz w:val="20"/>
          <w:szCs w:val="20"/>
        </w:rPr>
        <w:t>*p&lt;0</w:t>
      </w:r>
      <w:r w:rsidR="008A39A9">
        <w:rPr>
          <w:rFonts w:cs="Times New Roman"/>
          <w:sz w:val="20"/>
          <w:szCs w:val="20"/>
        </w:rPr>
        <w:t>.</w:t>
      </w:r>
      <w:r w:rsidRPr="005C4102">
        <w:rPr>
          <w:rFonts w:cs="Times New Roman"/>
          <w:sz w:val="20"/>
          <w:szCs w:val="20"/>
        </w:rPr>
        <w:t>05</w:t>
      </w:r>
      <w:bookmarkStart w:id="325" w:name="_Hlk132176720"/>
    </w:p>
    <w:p w14:paraId="2B26BBC5" w14:textId="77777777" w:rsidR="008A39A9" w:rsidRDefault="008A39A9" w:rsidP="008A39A9">
      <w:pPr>
        <w:autoSpaceDE w:val="0"/>
        <w:autoSpaceDN w:val="0"/>
        <w:adjustRightInd w:val="0"/>
        <w:spacing w:line="240" w:lineRule="auto"/>
        <w:ind w:firstLine="0"/>
        <w:jc w:val="left"/>
        <w:rPr>
          <w:rFonts w:cs="Times New Roman"/>
          <w:sz w:val="20"/>
          <w:szCs w:val="20"/>
        </w:rPr>
      </w:pPr>
    </w:p>
    <w:p w14:paraId="7303BF0E" w14:textId="3613DF56" w:rsidR="00147135" w:rsidRPr="005C4102" w:rsidRDefault="00147135" w:rsidP="009C34F0">
      <w:pPr>
        <w:autoSpaceDE w:val="0"/>
        <w:autoSpaceDN w:val="0"/>
        <w:adjustRightInd w:val="0"/>
        <w:rPr>
          <w:rFonts w:cs="Times New Roman"/>
          <w:szCs w:val="24"/>
        </w:rPr>
      </w:pPr>
      <w:r w:rsidRPr="005C4102">
        <w:rPr>
          <w:rFonts w:cs="Times New Roman"/>
          <w:szCs w:val="24"/>
        </w:rPr>
        <w:t xml:space="preserve">Tablo 4.4’ten anlaşılacağı üzere, öğretmenlerin Web 2.0 araçları kullanma yetkinliği ölçeğinden almış oldukları puanların, </w:t>
      </w:r>
      <w:bookmarkStart w:id="326" w:name="_Hlk131474142"/>
      <w:r w:rsidRPr="005C4102">
        <w:rPr>
          <w:rFonts w:cs="Times New Roman"/>
          <w:szCs w:val="24"/>
        </w:rPr>
        <w:t xml:space="preserve">cinsiyet değişkenine göre analizinde kadın öğretmenlerin puanı yüksek olsa da kadın </w:t>
      </w:r>
      <w:r w:rsidR="009C34F0" w:rsidRPr="005C4102">
        <w:rPr>
          <w:rFonts w:cs="Times New Roman"/>
          <w:szCs w:val="24"/>
        </w:rPr>
        <w:t>(x̄</w:t>
      </w:r>
      <w:r w:rsidRPr="005C4102">
        <w:rPr>
          <w:rFonts w:cs="Times New Roman"/>
          <w:szCs w:val="24"/>
        </w:rPr>
        <w:t xml:space="preserve">=61,95) ve erkek </w:t>
      </w:r>
      <w:r w:rsidR="009C34F0" w:rsidRPr="005C4102">
        <w:rPr>
          <w:rFonts w:cs="Times New Roman"/>
          <w:szCs w:val="24"/>
        </w:rPr>
        <w:t>(x̄</w:t>
      </w:r>
      <w:r w:rsidRPr="005C4102">
        <w:rPr>
          <w:rFonts w:cs="Times New Roman"/>
          <w:szCs w:val="24"/>
        </w:rPr>
        <w:t>=59,93) öğretmenlerin puanları arasında istatistiksel açıdan p&lt;.05 düzeyinde anlamlı bir farklılık saptanmamıştır [U=1763,000; p&gt;0,05]</w:t>
      </w:r>
      <w:r w:rsidR="008A39A9">
        <w:rPr>
          <w:rFonts w:cs="Times New Roman"/>
          <w:szCs w:val="24"/>
        </w:rPr>
        <w:t>.</w:t>
      </w:r>
      <w:r w:rsidR="0004064D">
        <w:rPr>
          <w:rFonts w:cs="Times New Roman"/>
          <w:szCs w:val="24"/>
        </w:rPr>
        <w:t xml:space="preserve"> </w:t>
      </w:r>
      <w:r w:rsidRPr="005C4102">
        <w:rPr>
          <w:rFonts w:cs="Times New Roman"/>
          <w:szCs w:val="24"/>
        </w:rPr>
        <w:t xml:space="preserve">Aynı şekilde dijital okuryazarlık puanları incelendiğinde kadın öğretmenlerin puanları yüksek olsa da cinsiyet değişkenine göre kadın </w:t>
      </w:r>
      <w:r w:rsidR="009C34F0" w:rsidRPr="005C4102">
        <w:rPr>
          <w:rFonts w:cs="Times New Roman"/>
          <w:szCs w:val="24"/>
        </w:rPr>
        <w:t>(x̄</w:t>
      </w:r>
      <w:r w:rsidRPr="005C4102">
        <w:rPr>
          <w:rFonts w:cs="Times New Roman"/>
          <w:szCs w:val="24"/>
        </w:rPr>
        <w:t>=61,43) ve erkek (x̄=60,52) öğretmenlerin dijital okuryazarlık puanları arasında anlamlı bir fark bulunmamaktadır [U=1796,500; p&gt;0,05].</w:t>
      </w:r>
    </w:p>
    <w:p w14:paraId="71C55E77" w14:textId="2F22740C" w:rsidR="00147135" w:rsidRPr="005C4102" w:rsidRDefault="00147135" w:rsidP="009C34F0">
      <w:pPr>
        <w:autoSpaceDE w:val="0"/>
        <w:autoSpaceDN w:val="0"/>
        <w:adjustRightInd w:val="0"/>
        <w:rPr>
          <w:rFonts w:cs="Times New Roman"/>
          <w:szCs w:val="24"/>
        </w:rPr>
      </w:pPr>
      <w:r w:rsidRPr="005C4102">
        <w:rPr>
          <w:rFonts w:cs="Times New Roman"/>
          <w:szCs w:val="24"/>
        </w:rPr>
        <w:t xml:space="preserve">Öğretmenlerin Web 2.0 araçları kullanma yetkinliği ölçeğinden almış oldukları puanların cinsiyet değişkeni analizi dağılımına göre, çoğunluğunun düşük düzeyde olduğu ve kadın öğretmenlerin puanı yüksek olsa da kadın ve </w:t>
      </w:r>
      <w:r w:rsidR="008A39A9" w:rsidRPr="005C4102">
        <w:rPr>
          <w:rFonts w:cs="Times New Roman"/>
          <w:szCs w:val="24"/>
        </w:rPr>
        <w:t>erkek öğretmenlerin</w:t>
      </w:r>
      <w:r w:rsidRPr="005C4102">
        <w:rPr>
          <w:rFonts w:cs="Times New Roman"/>
          <w:szCs w:val="24"/>
        </w:rPr>
        <w:t xml:space="preserve"> puanları arasında istatistiksel açıdan anlamlı bir farklılık saptanmadığı tespit edilmiştir. </w:t>
      </w:r>
    </w:p>
    <w:p w14:paraId="3BC5E81A" w14:textId="77777777" w:rsidR="00147135" w:rsidRPr="005C4102" w:rsidRDefault="00147135" w:rsidP="009C34F0">
      <w:pPr>
        <w:autoSpaceDE w:val="0"/>
        <w:autoSpaceDN w:val="0"/>
        <w:adjustRightInd w:val="0"/>
        <w:rPr>
          <w:rFonts w:cs="Times New Roman"/>
          <w:szCs w:val="24"/>
        </w:rPr>
      </w:pPr>
      <w:r w:rsidRPr="005C4102">
        <w:rPr>
          <w:rFonts w:cs="Times New Roman"/>
          <w:szCs w:val="24"/>
        </w:rPr>
        <w:t>Alanyazında, Çetinel ve arkadaşları (2022), öğretmenlerin Web 2.0 araçlarını kullanmaya yönelik algılarını incelemeyi amaçlamış ve öğretmenlerin Web 2.0 araçlarına yönelik genel algılarının yüksek olduğu, öğretmenlerin Web 2.0 teknolojilerine karşı algılarının cinsiyet, branş ve deneyim yönünden bir değişiklik göstermediği sonucuna ulaşmışlardır. Literatürde öğretmenlerin teknoloji kullanımına yönelik öz yeterliklerini inceleyen araştırmalarda kadın ve erkek öğretmenler arasında anlamlı fark bulmayan araştırmaların (Güneş ve Buluç, 2017a; Aktürk ve Delen, 2020) varlığı bu çalışmanın bulgularıyla paralellik göstermektedir. Ayrıca öğretmenlerin teknoloji kabul durumlarını inceleyen çalışmalarda da erkek öğretmenlerin puanlarının daha yüksek olduğu belirlenmiştir (Sırakaya, 2019; Aktürk ve Delen, 2020). Fakat bunun yanında az sayıda da olsa kadın ve erkek öğretmenlerin teknoloji kabul durumunda fark bulmayan çalışmalar da mevcuttur (Binay-Eyüboğlu ve Karaoğlan-Yılmaz, 2018).</w:t>
      </w:r>
    </w:p>
    <w:p w14:paraId="32660470" w14:textId="3CB6EF36" w:rsidR="00147135" w:rsidRPr="005C4102" w:rsidRDefault="00147135" w:rsidP="009C34F0">
      <w:pPr>
        <w:autoSpaceDE w:val="0"/>
        <w:autoSpaceDN w:val="0"/>
        <w:adjustRightInd w:val="0"/>
        <w:rPr>
          <w:rFonts w:cs="Times New Roman"/>
          <w:szCs w:val="24"/>
        </w:rPr>
      </w:pPr>
      <w:r w:rsidRPr="005C4102">
        <w:rPr>
          <w:rFonts w:cs="Times New Roman"/>
          <w:szCs w:val="24"/>
        </w:rPr>
        <w:t>Aynı şekilde dijital okuryazarlık puanlarının cinsiyet değişkeni dağılımına göre, kadın ve erkek öğretmenlerin çoğunluğunun yüksek düzeyde olduğu bulgulanmış olup kadın öğretmenlerin puanları biraz daha yüksek olsa da cinsiyet değişkenine göre kadın ve erkek öğretmenlerin dijital okuryazarlık puanları arasında anlamlı bir fark bulunmamaktadır. Literatürde de genel olarak erkeklerin kadınlara nazaran daha yüksek düzeyde dijital okuryazarlığa sahip olduğu belirlenen çalışmalar görülmektedir (Kıyıcı, 2008; Çetin ve ark., 2012; Timur ve Timur, 2014; Acar, 2015; Tekin ve Polat, 2017; Ocak ve Karakuş, 2019a; Schonard, 2018). Aksoy ve arkadaşlarının 2021 yılında yaptıkları çalışmada 329 sınıf öğretmeninin cinsiyet değişkenine göre dijital okuryazarlık düzeylerine göre kadın ve erkek öğretmenlerin benzer düzeyde dijital okuryazar oldukları belirtilmiştir. Ulaş ve Ozan (2010a)</w:t>
      </w:r>
      <w:r w:rsidR="008A39A9">
        <w:rPr>
          <w:rFonts w:cs="Times New Roman"/>
          <w:szCs w:val="24"/>
        </w:rPr>
        <w:t>,</w:t>
      </w:r>
      <w:r w:rsidRPr="005C4102">
        <w:rPr>
          <w:rFonts w:cs="Times New Roman"/>
          <w:szCs w:val="24"/>
        </w:rPr>
        <w:t xml:space="preserve"> çalışmalarında öğretmenlerin internet tabanlı teknoloji kullanımları ile cinsiyete göre önemli bir fark olmadığı sonucuyla paralellik göstermektedir. Kuralbayeva ve Özerbaş’ın (2018) öğretmen </w:t>
      </w:r>
      <w:r w:rsidR="008A39A9" w:rsidRPr="005C4102">
        <w:rPr>
          <w:rFonts w:cs="Times New Roman"/>
          <w:szCs w:val="24"/>
        </w:rPr>
        <w:t>adaylarıyla yürüttüğü</w:t>
      </w:r>
      <w:r w:rsidRPr="005C4102">
        <w:rPr>
          <w:rFonts w:cs="Times New Roman"/>
          <w:szCs w:val="24"/>
        </w:rPr>
        <w:t xml:space="preserve"> </w:t>
      </w:r>
      <w:r w:rsidR="009C34F0" w:rsidRPr="005C4102">
        <w:rPr>
          <w:rFonts w:cs="Times New Roman"/>
          <w:szCs w:val="24"/>
        </w:rPr>
        <w:t>araştırmada, erkek</w:t>
      </w:r>
      <w:r w:rsidR="008A39A9" w:rsidRPr="005C4102">
        <w:rPr>
          <w:rFonts w:cs="Times New Roman"/>
          <w:szCs w:val="24"/>
        </w:rPr>
        <w:t xml:space="preserve"> öğretmen adaylarının kızlara göre dijital okuryazarlık</w:t>
      </w:r>
      <w:r w:rsidRPr="005C4102">
        <w:rPr>
          <w:rFonts w:cs="Times New Roman"/>
          <w:szCs w:val="24"/>
        </w:rPr>
        <w:t xml:space="preserve"> düzeylerinin daha yüksek olduğu tespit edilmiştir. Ayrıca aday öğretmenlerin dijital okuryazarlık düzeyleri üzerine yapılan çalışmalarda da cinsiyet değişkeni üzerinden anlamlı farklılık bulunmamıştır (Sulak, 2019a; Yontar, 2019a; Yazıcıoğlu ve ark., 2020a)</w:t>
      </w:r>
      <w:r w:rsidR="008A39A9">
        <w:rPr>
          <w:rFonts w:cs="Times New Roman"/>
          <w:szCs w:val="24"/>
        </w:rPr>
        <w:t>.</w:t>
      </w:r>
    </w:p>
    <w:bookmarkEnd w:id="325"/>
    <w:bookmarkEnd w:id="326"/>
    <w:p w14:paraId="0EC5121C" w14:textId="01C5A460" w:rsidR="00147135" w:rsidRDefault="00147135" w:rsidP="00147135">
      <w:pPr>
        <w:autoSpaceDE w:val="0"/>
        <w:autoSpaceDN w:val="0"/>
        <w:adjustRightInd w:val="0"/>
        <w:ind w:firstLine="708"/>
        <w:rPr>
          <w:rFonts w:cs="Times New Roman"/>
          <w:szCs w:val="24"/>
        </w:rPr>
      </w:pPr>
      <w:r w:rsidRPr="005C4102">
        <w:rPr>
          <w:rFonts w:cs="Times New Roman"/>
          <w:szCs w:val="24"/>
        </w:rPr>
        <w:t xml:space="preserve">Öğretmenlerin </w:t>
      </w:r>
      <w:bookmarkStart w:id="327" w:name="_Hlk131530346"/>
      <w:bookmarkStart w:id="328" w:name="_Hlk121936357"/>
      <w:r w:rsidRPr="005C4102">
        <w:rPr>
          <w:rFonts w:cs="Times New Roman"/>
          <w:szCs w:val="24"/>
        </w:rPr>
        <w:t xml:space="preserve">Dijital okuryazarlık ölçeğinden elde edilen </w:t>
      </w:r>
      <w:bookmarkEnd w:id="327"/>
      <w:r w:rsidRPr="005C4102">
        <w:rPr>
          <w:rFonts w:cs="Times New Roman"/>
          <w:szCs w:val="24"/>
        </w:rPr>
        <w:t xml:space="preserve">etik ve sorumluluk, genel bilgiler, günlük kullanım, profesyonel üretim, sosyal boyut ve gizlilik ve </w:t>
      </w:r>
      <w:bookmarkStart w:id="329" w:name="_Hlk131530425"/>
      <w:r w:rsidRPr="005C4102">
        <w:rPr>
          <w:rFonts w:cs="Times New Roman"/>
          <w:szCs w:val="24"/>
        </w:rPr>
        <w:t xml:space="preserve">güvenlik alt boyutlarına ilişkin </w:t>
      </w:r>
      <w:bookmarkEnd w:id="328"/>
      <w:r w:rsidRPr="005C4102">
        <w:rPr>
          <w:rFonts w:cs="Times New Roman"/>
          <w:szCs w:val="24"/>
        </w:rPr>
        <w:t xml:space="preserve">puanlarının </w:t>
      </w:r>
      <w:bookmarkEnd w:id="329"/>
      <w:r w:rsidRPr="005C4102">
        <w:rPr>
          <w:rFonts w:cs="Times New Roman"/>
          <w:szCs w:val="24"/>
        </w:rPr>
        <w:t xml:space="preserve">cinsiyet değişkenine göre Mann Whitney-U Testi ile analiz edilerek elde edilen bulgular Tablo 4.5’te verilmiştir. </w:t>
      </w:r>
    </w:p>
    <w:p w14:paraId="163F9B4B" w14:textId="77777777" w:rsidR="008A39A9" w:rsidRPr="005C4102" w:rsidRDefault="008A39A9" w:rsidP="008A4E3E">
      <w:pPr>
        <w:autoSpaceDE w:val="0"/>
        <w:autoSpaceDN w:val="0"/>
        <w:adjustRightInd w:val="0"/>
        <w:spacing w:line="240" w:lineRule="auto"/>
        <w:ind w:firstLine="708"/>
        <w:rPr>
          <w:rFonts w:cs="Times New Roman"/>
          <w:szCs w:val="24"/>
        </w:rPr>
      </w:pPr>
    </w:p>
    <w:p w14:paraId="39547259" w14:textId="4DBD8F79" w:rsidR="00147135" w:rsidRPr="0014614F" w:rsidRDefault="009942F7" w:rsidP="00376676">
      <w:pPr>
        <w:pStyle w:val="ResimYazs"/>
      </w:pPr>
      <w:bookmarkStart w:id="330" w:name="_Toc107608360"/>
      <w:bookmarkStart w:id="331" w:name="_Toc108788050"/>
      <w:bookmarkStart w:id="332" w:name="_Toc108788786"/>
      <w:bookmarkStart w:id="333" w:name="_Toc137495646"/>
      <w:bookmarkStart w:id="334" w:name="_Toc137570555"/>
      <w:r>
        <w:t xml:space="preserve">Tablo </w:t>
      </w:r>
      <w:fldSimple w:instr=" STYLEREF 1 \s ">
        <w:r w:rsidR="008E5B2D">
          <w:rPr>
            <w:noProof/>
          </w:rPr>
          <w:t>4</w:t>
        </w:r>
      </w:fldSimple>
      <w:r>
        <w:t>.</w:t>
      </w:r>
      <w:fldSimple w:instr=" SEQ Tablo \* ARABIC \s 1 ">
        <w:r w:rsidR="008E5B2D">
          <w:rPr>
            <w:noProof/>
          </w:rPr>
          <w:t>5</w:t>
        </w:r>
      </w:fldSimple>
      <w:r w:rsidR="00147135" w:rsidRPr="005C4102">
        <w:t>.</w:t>
      </w:r>
      <w:r w:rsidR="00147135" w:rsidRPr="009718C7">
        <w:t xml:space="preserve"> </w:t>
      </w:r>
      <w:r w:rsidR="00147135" w:rsidRPr="00376676">
        <w:rPr>
          <w:b w:val="0"/>
          <w:bCs/>
        </w:rPr>
        <w:t>DO Alt Boyut Puanlarının Cinsiyete Göre Mann Whitney-U Testi Sonuçları</w:t>
      </w:r>
      <w:bookmarkEnd w:id="330"/>
      <w:bookmarkEnd w:id="331"/>
      <w:bookmarkEnd w:id="332"/>
      <w:bookmarkEnd w:id="333"/>
      <w:bookmarkEnd w:id="334"/>
    </w:p>
    <w:tbl>
      <w:tblPr>
        <w:tblStyle w:val="TabloKlavuzu8"/>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4"/>
        <w:gridCol w:w="993"/>
        <w:gridCol w:w="708"/>
        <w:gridCol w:w="709"/>
        <w:gridCol w:w="1021"/>
        <w:gridCol w:w="1125"/>
        <w:gridCol w:w="846"/>
        <w:gridCol w:w="790"/>
      </w:tblGrid>
      <w:tr w:rsidR="00147135" w:rsidRPr="008A39A9" w14:paraId="5345C9DF" w14:textId="77777777" w:rsidTr="00147135">
        <w:trPr>
          <w:trHeight w:val="197"/>
          <w:jc w:val="center"/>
        </w:trPr>
        <w:tc>
          <w:tcPr>
            <w:tcW w:w="1984" w:type="dxa"/>
            <w:vAlign w:val="center"/>
          </w:tcPr>
          <w:p w14:paraId="77B38051" w14:textId="77777777" w:rsidR="00147135" w:rsidRPr="008A39A9" w:rsidRDefault="00147135" w:rsidP="008A39A9">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Değişken</w:t>
            </w:r>
          </w:p>
        </w:tc>
        <w:tc>
          <w:tcPr>
            <w:tcW w:w="993" w:type="dxa"/>
            <w:vAlign w:val="center"/>
          </w:tcPr>
          <w:p w14:paraId="3C4EA84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708" w:type="dxa"/>
            <w:vAlign w:val="center"/>
          </w:tcPr>
          <w:p w14:paraId="309A6138"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709" w:type="dxa"/>
            <w:vAlign w:val="center"/>
          </w:tcPr>
          <w:p w14:paraId="2D906861"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21" w:type="dxa"/>
            <w:vAlign w:val="center"/>
          </w:tcPr>
          <w:p w14:paraId="18010C3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25" w:type="dxa"/>
            <w:vAlign w:val="center"/>
          </w:tcPr>
          <w:p w14:paraId="7B3E2537"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46" w:type="dxa"/>
            <w:vAlign w:val="center"/>
          </w:tcPr>
          <w:p w14:paraId="1A26B8A0"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90" w:type="dxa"/>
            <w:vAlign w:val="center"/>
          </w:tcPr>
          <w:p w14:paraId="5A859F8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p</w:t>
            </w:r>
          </w:p>
        </w:tc>
      </w:tr>
      <w:tr w:rsidR="00147135" w:rsidRPr="008A39A9" w14:paraId="73CF7FF4" w14:textId="77777777" w:rsidTr="00147135">
        <w:trPr>
          <w:trHeight w:val="272"/>
          <w:jc w:val="center"/>
        </w:trPr>
        <w:tc>
          <w:tcPr>
            <w:tcW w:w="1984" w:type="dxa"/>
            <w:vMerge w:val="restart"/>
            <w:vAlign w:val="center"/>
          </w:tcPr>
          <w:p w14:paraId="375E42F5"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Etik ve Sorumluluk</w:t>
            </w:r>
          </w:p>
          <w:p w14:paraId="363B8DC4"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5BA6D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7BF82A3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A77E9B9" w14:textId="35191A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65</w:t>
            </w:r>
            <w:r w:rsidR="008A39A9">
              <w:rPr>
                <w:rFonts w:cs="Times New Roman"/>
                <w:sz w:val="20"/>
                <w:szCs w:val="20"/>
              </w:rPr>
              <w:t>.</w:t>
            </w:r>
            <w:r w:rsidRPr="008A39A9">
              <w:rPr>
                <w:rFonts w:cs="Times New Roman"/>
                <w:sz w:val="20"/>
                <w:szCs w:val="20"/>
              </w:rPr>
              <w:t>36</w:t>
            </w:r>
          </w:p>
        </w:tc>
        <w:tc>
          <w:tcPr>
            <w:tcW w:w="1021" w:type="dxa"/>
            <w:vAlign w:val="center"/>
          </w:tcPr>
          <w:p w14:paraId="654E6081" w14:textId="43FE3CF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4183</w:t>
            </w:r>
            <w:r w:rsidR="008A39A9">
              <w:rPr>
                <w:rFonts w:cs="Times New Roman"/>
                <w:sz w:val="20"/>
                <w:szCs w:val="20"/>
              </w:rPr>
              <w:t>.</w:t>
            </w:r>
            <w:r w:rsidRPr="008A39A9">
              <w:rPr>
                <w:rFonts w:cs="Times New Roman"/>
                <w:sz w:val="20"/>
                <w:szCs w:val="20"/>
              </w:rPr>
              <w:t>00</w:t>
            </w:r>
          </w:p>
        </w:tc>
        <w:tc>
          <w:tcPr>
            <w:tcW w:w="1125" w:type="dxa"/>
            <w:vMerge w:val="restart"/>
            <w:vAlign w:val="center"/>
          </w:tcPr>
          <w:p w14:paraId="0AD93046" w14:textId="71751A8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1545</w:t>
            </w:r>
            <w:r w:rsidR="008A39A9">
              <w:rPr>
                <w:rFonts w:cs="Times New Roman"/>
                <w:sz w:val="20"/>
                <w:szCs w:val="20"/>
              </w:rPr>
              <w:t>.</w:t>
            </w:r>
            <w:r w:rsidRPr="008A39A9">
              <w:rPr>
                <w:rFonts w:cs="Times New Roman"/>
                <w:sz w:val="20"/>
                <w:szCs w:val="20"/>
              </w:rPr>
              <w:t>000</w:t>
            </w:r>
          </w:p>
        </w:tc>
        <w:tc>
          <w:tcPr>
            <w:tcW w:w="846" w:type="dxa"/>
            <w:vMerge w:val="restart"/>
            <w:vAlign w:val="center"/>
          </w:tcPr>
          <w:p w14:paraId="491DA720" w14:textId="7CB6A74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473</w:t>
            </w:r>
          </w:p>
        </w:tc>
        <w:tc>
          <w:tcPr>
            <w:tcW w:w="790" w:type="dxa"/>
            <w:vMerge w:val="restart"/>
            <w:vAlign w:val="center"/>
          </w:tcPr>
          <w:p w14:paraId="11A14B39" w14:textId="41844433"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141</w:t>
            </w:r>
          </w:p>
        </w:tc>
      </w:tr>
      <w:tr w:rsidR="00147135" w:rsidRPr="008A39A9" w14:paraId="1CF0574C" w14:textId="77777777" w:rsidTr="00147135">
        <w:trPr>
          <w:trHeight w:val="204"/>
          <w:jc w:val="center"/>
        </w:trPr>
        <w:tc>
          <w:tcPr>
            <w:tcW w:w="1984" w:type="dxa"/>
            <w:vMerge/>
            <w:vAlign w:val="center"/>
          </w:tcPr>
          <w:p w14:paraId="7A6CA0F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467D7C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0ECEDCF8"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0FFD57C" w14:textId="37458D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11</w:t>
            </w:r>
          </w:p>
        </w:tc>
        <w:tc>
          <w:tcPr>
            <w:tcW w:w="1021" w:type="dxa"/>
            <w:vAlign w:val="center"/>
          </w:tcPr>
          <w:p w14:paraId="61ADC325" w14:textId="34AEA6B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3198</w:t>
            </w:r>
            <w:r w:rsidR="008A39A9">
              <w:rPr>
                <w:rFonts w:cs="Times New Roman"/>
                <w:sz w:val="20"/>
                <w:szCs w:val="20"/>
              </w:rPr>
              <w:t>.</w:t>
            </w:r>
            <w:r w:rsidRPr="008A39A9">
              <w:rPr>
                <w:rFonts w:cs="Times New Roman"/>
                <w:sz w:val="20"/>
                <w:szCs w:val="20"/>
              </w:rPr>
              <w:t>00</w:t>
            </w:r>
          </w:p>
        </w:tc>
        <w:tc>
          <w:tcPr>
            <w:tcW w:w="1125" w:type="dxa"/>
            <w:vMerge/>
            <w:vAlign w:val="center"/>
          </w:tcPr>
          <w:p w14:paraId="62245F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28620BB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5467609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328EF17" w14:textId="77777777" w:rsidTr="00147135">
        <w:trPr>
          <w:trHeight w:val="204"/>
          <w:jc w:val="center"/>
        </w:trPr>
        <w:tc>
          <w:tcPr>
            <w:tcW w:w="1984" w:type="dxa"/>
            <w:vMerge/>
            <w:vAlign w:val="center"/>
          </w:tcPr>
          <w:p w14:paraId="4B51B010"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7DC2B2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747073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18FC708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2776D5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14F3CC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6803721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673DA67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E7BDC01" w14:textId="77777777" w:rsidTr="00147135">
        <w:trPr>
          <w:trHeight w:val="244"/>
          <w:jc w:val="center"/>
        </w:trPr>
        <w:tc>
          <w:tcPr>
            <w:tcW w:w="1984" w:type="dxa"/>
            <w:vMerge w:val="restart"/>
            <w:vAlign w:val="center"/>
          </w:tcPr>
          <w:p w14:paraId="14690B7E"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Genel Bilgiler</w:t>
            </w:r>
          </w:p>
          <w:p w14:paraId="1CEA94DA"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E5D2BE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769824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5B6A28B" w14:textId="7E14014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55</w:t>
            </w:r>
            <w:r w:rsidR="008A39A9">
              <w:rPr>
                <w:rFonts w:cs="Times New Roman"/>
                <w:sz w:val="20"/>
                <w:szCs w:val="20"/>
              </w:rPr>
              <w:t>.</w:t>
            </w:r>
            <w:r w:rsidRPr="008A39A9">
              <w:rPr>
                <w:rFonts w:cs="Times New Roman"/>
                <w:sz w:val="20"/>
                <w:szCs w:val="20"/>
              </w:rPr>
              <w:t>51</w:t>
            </w:r>
          </w:p>
        </w:tc>
        <w:tc>
          <w:tcPr>
            <w:tcW w:w="1021" w:type="dxa"/>
            <w:vAlign w:val="center"/>
          </w:tcPr>
          <w:p w14:paraId="7A86B1C4" w14:textId="73C3C71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3552</w:t>
            </w:r>
            <w:r w:rsidR="008A39A9">
              <w:rPr>
                <w:rFonts w:cs="Times New Roman"/>
                <w:sz w:val="20"/>
                <w:szCs w:val="20"/>
              </w:rPr>
              <w:t>.</w:t>
            </w:r>
            <w:r w:rsidRPr="008A39A9">
              <w:rPr>
                <w:rFonts w:cs="Times New Roman"/>
                <w:sz w:val="20"/>
                <w:szCs w:val="20"/>
              </w:rPr>
              <w:t>50</w:t>
            </w:r>
          </w:p>
        </w:tc>
        <w:tc>
          <w:tcPr>
            <w:tcW w:w="1125" w:type="dxa"/>
            <w:vMerge w:val="restart"/>
            <w:vAlign w:val="center"/>
          </w:tcPr>
          <w:p w14:paraId="1C5EB566" w14:textId="4D00CC5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1472</w:t>
            </w:r>
            <w:r w:rsidR="008A39A9">
              <w:rPr>
                <w:rFonts w:cs="Times New Roman"/>
                <w:sz w:val="20"/>
                <w:szCs w:val="20"/>
              </w:rPr>
              <w:t>.</w:t>
            </w:r>
            <w:r w:rsidRPr="008A39A9">
              <w:rPr>
                <w:rFonts w:cs="Times New Roman"/>
                <w:sz w:val="20"/>
                <w:szCs w:val="20"/>
              </w:rPr>
              <w:t>500</w:t>
            </w:r>
          </w:p>
        </w:tc>
        <w:tc>
          <w:tcPr>
            <w:tcW w:w="846" w:type="dxa"/>
            <w:vMerge w:val="restart"/>
            <w:vAlign w:val="center"/>
          </w:tcPr>
          <w:p w14:paraId="7861D401" w14:textId="00026DE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833</w:t>
            </w:r>
          </w:p>
        </w:tc>
        <w:tc>
          <w:tcPr>
            <w:tcW w:w="790" w:type="dxa"/>
            <w:vMerge w:val="restart"/>
            <w:vAlign w:val="center"/>
          </w:tcPr>
          <w:p w14:paraId="5C0F3547" w14:textId="754D0A3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067</w:t>
            </w:r>
          </w:p>
        </w:tc>
      </w:tr>
      <w:tr w:rsidR="00147135" w:rsidRPr="008A39A9" w14:paraId="00424843" w14:textId="77777777" w:rsidTr="00147135">
        <w:trPr>
          <w:trHeight w:val="204"/>
          <w:jc w:val="center"/>
        </w:trPr>
        <w:tc>
          <w:tcPr>
            <w:tcW w:w="1984" w:type="dxa"/>
            <w:vMerge/>
            <w:vAlign w:val="center"/>
          </w:tcPr>
          <w:p w14:paraId="00B3EBD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16AF93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4FE7544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7897F31A" w14:textId="5E920C7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67</w:t>
            </w:r>
            <w:r w:rsidR="008A39A9">
              <w:rPr>
                <w:rFonts w:cs="Times New Roman"/>
                <w:sz w:val="20"/>
                <w:szCs w:val="20"/>
              </w:rPr>
              <w:t>.</w:t>
            </w:r>
            <w:r w:rsidRPr="008A39A9">
              <w:rPr>
                <w:rFonts w:cs="Times New Roman"/>
                <w:sz w:val="20"/>
                <w:szCs w:val="20"/>
              </w:rPr>
              <w:t>17</w:t>
            </w:r>
          </w:p>
        </w:tc>
        <w:tc>
          <w:tcPr>
            <w:tcW w:w="1021" w:type="dxa"/>
            <w:vAlign w:val="center"/>
          </w:tcPr>
          <w:p w14:paraId="7856187D" w14:textId="7DE6B6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3828</w:t>
            </w:r>
            <w:r w:rsidR="008A39A9">
              <w:rPr>
                <w:rFonts w:cs="Times New Roman"/>
                <w:sz w:val="20"/>
                <w:szCs w:val="20"/>
              </w:rPr>
              <w:t>.</w:t>
            </w:r>
            <w:r w:rsidRPr="008A39A9">
              <w:rPr>
                <w:rFonts w:cs="Times New Roman"/>
                <w:sz w:val="20"/>
                <w:szCs w:val="20"/>
              </w:rPr>
              <w:t>50</w:t>
            </w:r>
          </w:p>
        </w:tc>
        <w:tc>
          <w:tcPr>
            <w:tcW w:w="1125" w:type="dxa"/>
            <w:vMerge/>
            <w:vAlign w:val="center"/>
          </w:tcPr>
          <w:p w14:paraId="19F670E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1E56A47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CEF37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6FE2E1D" w14:textId="77777777" w:rsidTr="00147135">
        <w:trPr>
          <w:trHeight w:val="204"/>
          <w:jc w:val="center"/>
        </w:trPr>
        <w:tc>
          <w:tcPr>
            <w:tcW w:w="1984" w:type="dxa"/>
            <w:vMerge/>
            <w:vAlign w:val="center"/>
          </w:tcPr>
          <w:p w14:paraId="09DAE3DF"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D6497F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0726983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6EA966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3D21F7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5F0ED21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69F2B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33588BF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712A48E9" w14:textId="77777777" w:rsidTr="00147135">
        <w:trPr>
          <w:trHeight w:val="225"/>
          <w:jc w:val="center"/>
        </w:trPr>
        <w:tc>
          <w:tcPr>
            <w:tcW w:w="1984" w:type="dxa"/>
            <w:vMerge w:val="restart"/>
            <w:vAlign w:val="center"/>
          </w:tcPr>
          <w:p w14:paraId="403BEEE5"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Günlük Kullanım</w:t>
            </w:r>
          </w:p>
          <w:p w14:paraId="5648914B"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8FADCB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AF307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2864D62D" w14:textId="3F510B9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62</w:t>
            </w:r>
            <w:r w:rsidR="008A39A9">
              <w:rPr>
                <w:rFonts w:cs="Times New Roman"/>
                <w:sz w:val="20"/>
                <w:szCs w:val="20"/>
              </w:rPr>
              <w:t>.</w:t>
            </w:r>
            <w:r w:rsidRPr="008A39A9">
              <w:rPr>
                <w:rFonts w:cs="Times New Roman"/>
                <w:sz w:val="20"/>
                <w:szCs w:val="20"/>
              </w:rPr>
              <w:t>96</w:t>
            </w:r>
          </w:p>
        </w:tc>
        <w:tc>
          <w:tcPr>
            <w:tcW w:w="1021" w:type="dxa"/>
            <w:vAlign w:val="center"/>
          </w:tcPr>
          <w:p w14:paraId="3F7952BE" w14:textId="03CC386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4029</w:t>
            </w:r>
            <w:r w:rsidR="008A39A9">
              <w:rPr>
                <w:rFonts w:cs="Times New Roman"/>
                <w:sz w:val="20"/>
                <w:szCs w:val="20"/>
              </w:rPr>
              <w:t>.</w:t>
            </w:r>
            <w:r w:rsidRPr="008A39A9">
              <w:rPr>
                <w:rFonts w:cs="Times New Roman"/>
                <w:sz w:val="20"/>
                <w:szCs w:val="20"/>
              </w:rPr>
              <w:t>50</w:t>
            </w:r>
          </w:p>
        </w:tc>
        <w:tc>
          <w:tcPr>
            <w:tcW w:w="1125" w:type="dxa"/>
            <w:vMerge w:val="restart"/>
            <w:vAlign w:val="center"/>
          </w:tcPr>
          <w:p w14:paraId="2C68070F" w14:textId="7AB2A00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1698</w:t>
            </w:r>
            <w:r w:rsidR="008A39A9">
              <w:rPr>
                <w:rFonts w:cs="Times New Roman"/>
                <w:sz w:val="20"/>
                <w:szCs w:val="20"/>
              </w:rPr>
              <w:t>.</w:t>
            </w:r>
            <w:r w:rsidRPr="008A39A9">
              <w:rPr>
                <w:rFonts w:cs="Times New Roman"/>
                <w:sz w:val="20"/>
                <w:szCs w:val="20"/>
              </w:rPr>
              <w:t>500</w:t>
            </w:r>
          </w:p>
        </w:tc>
        <w:tc>
          <w:tcPr>
            <w:tcW w:w="846" w:type="dxa"/>
            <w:vMerge w:val="restart"/>
            <w:vAlign w:val="center"/>
          </w:tcPr>
          <w:p w14:paraId="2DE3A198" w14:textId="19E75E8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658</w:t>
            </w:r>
          </w:p>
        </w:tc>
        <w:tc>
          <w:tcPr>
            <w:tcW w:w="790" w:type="dxa"/>
            <w:vMerge w:val="restart"/>
            <w:vAlign w:val="center"/>
          </w:tcPr>
          <w:p w14:paraId="10BB0137" w14:textId="19CC07F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510</w:t>
            </w:r>
          </w:p>
        </w:tc>
      </w:tr>
      <w:tr w:rsidR="00147135" w:rsidRPr="008A39A9" w14:paraId="6FAEC0ED" w14:textId="77777777" w:rsidTr="00147135">
        <w:trPr>
          <w:trHeight w:val="204"/>
          <w:jc w:val="center"/>
        </w:trPr>
        <w:tc>
          <w:tcPr>
            <w:tcW w:w="1984" w:type="dxa"/>
            <w:vMerge/>
            <w:vAlign w:val="center"/>
          </w:tcPr>
          <w:p w14:paraId="7E3BF9B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DE8EBD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4BABFCF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20140DC9" w14:textId="4996EA9F"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Pr>
                <w:rFonts w:cs="Times New Roman"/>
                <w:sz w:val="20"/>
                <w:szCs w:val="20"/>
              </w:rPr>
              <w:t>.</w:t>
            </w:r>
            <w:r w:rsidRPr="008A39A9">
              <w:rPr>
                <w:rFonts w:cs="Times New Roman"/>
                <w:sz w:val="20"/>
                <w:szCs w:val="20"/>
              </w:rPr>
              <w:t>80</w:t>
            </w:r>
          </w:p>
        </w:tc>
        <w:tc>
          <w:tcPr>
            <w:tcW w:w="1021" w:type="dxa"/>
            <w:vAlign w:val="center"/>
          </w:tcPr>
          <w:p w14:paraId="3C619623" w14:textId="31F7120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3351</w:t>
            </w:r>
            <w:r w:rsidR="008A39A9">
              <w:rPr>
                <w:rFonts w:cs="Times New Roman"/>
                <w:sz w:val="20"/>
                <w:szCs w:val="20"/>
              </w:rPr>
              <w:t>.</w:t>
            </w:r>
            <w:r w:rsidRPr="008A39A9">
              <w:rPr>
                <w:rFonts w:cs="Times New Roman"/>
                <w:sz w:val="20"/>
                <w:szCs w:val="20"/>
              </w:rPr>
              <w:t>50</w:t>
            </w:r>
          </w:p>
        </w:tc>
        <w:tc>
          <w:tcPr>
            <w:tcW w:w="1125" w:type="dxa"/>
            <w:vMerge/>
            <w:vAlign w:val="center"/>
          </w:tcPr>
          <w:p w14:paraId="06C9867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C37930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B11A9D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B43B329" w14:textId="77777777" w:rsidTr="00147135">
        <w:trPr>
          <w:trHeight w:val="204"/>
          <w:jc w:val="center"/>
        </w:trPr>
        <w:tc>
          <w:tcPr>
            <w:tcW w:w="1984" w:type="dxa"/>
            <w:vMerge/>
            <w:vAlign w:val="center"/>
          </w:tcPr>
          <w:p w14:paraId="1E2C3A1D"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1BE214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1610A51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1799876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7ECF29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5823086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30571B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12E94D3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28A8291E" w14:textId="77777777" w:rsidTr="00147135">
        <w:trPr>
          <w:trHeight w:val="369"/>
          <w:jc w:val="center"/>
        </w:trPr>
        <w:tc>
          <w:tcPr>
            <w:tcW w:w="1984" w:type="dxa"/>
            <w:vMerge w:val="restart"/>
            <w:vAlign w:val="center"/>
          </w:tcPr>
          <w:p w14:paraId="0F3CFB9F"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Profesyonel Üretim</w:t>
            </w:r>
          </w:p>
          <w:p w14:paraId="318DC06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61C023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1B8EECE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55230E5E" w14:textId="0801F3F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Pr>
                <w:rFonts w:cs="Times New Roman"/>
                <w:sz w:val="20"/>
                <w:szCs w:val="20"/>
              </w:rPr>
              <w:t>.</w:t>
            </w:r>
            <w:r w:rsidRPr="008A39A9">
              <w:rPr>
                <w:rFonts w:cs="Times New Roman"/>
                <w:sz w:val="20"/>
                <w:szCs w:val="20"/>
              </w:rPr>
              <w:t>25</w:t>
            </w:r>
          </w:p>
        </w:tc>
        <w:tc>
          <w:tcPr>
            <w:tcW w:w="1021" w:type="dxa"/>
            <w:vAlign w:val="center"/>
          </w:tcPr>
          <w:p w14:paraId="3CEB0BAF" w14:textId="52B8D2A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3792</w:t>
            </w:r>
            <w:r w:rsidR="008A39A9">
              <w:rPr>
                <w:rFonts w:cs="Times New Roman"/>
                <w:sz w:val="20"/>
                <w:szCs w:val="20"/>
              </w:rPr>
              <w:t>.</w:t>
            </w:r>
            <w:r w:rsidRPr="008A39A9">
              <w:rPr>
                <w:rFonts w:cs="Times New Roman"/>
                <w:sz w:val="20"/>
                <w:szCs w:val="20"/>
              </w:rPr>
              <w:t>00</w:t>
            </w:r>
          </w:p>
        </w:tc>
        <w:tc>
          <w:tcPr>
            <w:tcW w:w="1125" w:type="dxa"/>
            <w:vMerge w:val="restart"/>
            <w:vAlign w:val="center"/>
          </w:tcPr>
          <w:p w14:paraId="202C02C1" w14:textId="73105D7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1712</w:t>
            </w:r>
            <w:r w:rsidR="008A39A9">
              <w:rPr>
                <w:rFonts w:cs="Times New Roman"/>
                <w:sz w:val="20"/>
                <w:szCs w:val="20"/>
              </w:rPr>
              <w:t>.</w:t>
            </w:r>
            <w:r w:rsidRPr="008A39A9">
              <w:rPr>
                <w:rFonts w:cs="Times New Roman"/>
                <w:sz w:val="20"/>
                <w:szCs w:val="20"/>
              </w:rPr>
              <w:t>000</w:t>
            </w:r>
          </w:p>
        </w:tc>
        <w:tc>
          <w:tcPr>
            <w:tcW w:w="846" w:type="dxa"/>
            <w:vMerge w:val="restart"/>
            <w:vAlign w:val="center"/>
          </w:tcPr>
          <w:p w14:paraId="53727935" w14:textId="4A98999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586</w:t>
            </w:r>
          </w:p>
        </w:tc>
        <w:tc>
          <w:tcPr>
            <w:tcW w:w="790" w:type="dxa"/>
            <w:vMerge w:val="restart"/>
            <w:vAlign w:val="center"/>
          </w:tcPr>
          <w:p w14:paraId="597CED4B" w14:textId="32C8958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558</w:t>
            </w:r>
          </w:p>
        </w:tc>
      </w:tr>
      <w:tr w:rsidR="00147135" w:rsidRPr="008A39A9" w14:paraId="4F3219B9" w14:textId="77777777" w:rsidTr="00147135">
        <w:trPr>
          <w:trHeight w:val="204"/>
          <w:jc w:val="center"/>
        </w:trPr>
        <w:tc>
          <w:tcPr>
            <w:tcW w:w="1984" w:type="dxa"/>
            <w:vMerge/>
            <w:vAlign w:val="center"/>
          </w:tcPr>
          <w:p w14:paraId="563E39B1"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C38145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7E7039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24E2D58" w14:textId="4B49DE5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62</w:t>
            </w:r>
            <w:r w:rsidR="008A39A9">
              <w:rPr>
                <w:rFonts w:cs="Times New Roman"/>
                <w:sz w:val="20"/>
                <w:szCs w:val="20"/>
              </w:rPr>
              <w:t>.</w:t>
            </w:r>
            <w:r w:rsidRPr="008A39A9">
              <w:rPr>
                <w:rFonts w:cs="Times New Roman"/>
                <w:sz w:val="20"/>
                <w:szCs w:val="20"/>
              </w:rPr>
              <w:t>96</w:t>
            </w:r>
          </w:p>
        </w:tc>
        <w:tc>
          <w:tcPr>
            <w:tcW w:w="1021" w:type="dxa"/>
            <w:vAlign w:val="center"/>
          </w:tcPr>
          <w:p w14:paraId="7C2E5338" w14:textId="756C820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3589</w:t>
            </w:r>
            <w:r w:rsidR="008A39A9">
              <w:rPr>
                <w:rFonts w:cs="Times New Roman"/>
                <w:sz w:val="20"/>
                <w:szCs w:val="20"/>
              </w:rPr>
              <w:t>.</w:t>
            </w:r>
            <w:r w:rsidRPr="008A39A9">
              <w:rPr>
                <w:rFonts w:cs="Times New Roman"/>
                <w:sz w:val="20"/>
                <w:szCs w:val="20"/>
              </w:rPr>
              <w:t>00</w:t>
            </w:r>
          </w:p>
        </w:tc>
        <w:tc>
          <w:tcPr>
            <w:tcW w:w="1125" w:type="dxa"/>
            <w:vMerge/>
            <w:vAlign w:val="center"/>
          </w:tcPr>
          <w:p w14:paraId="183B8B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3F6DEB4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6E8773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2C3677E" w14:textId="77777777" w:rsidTr="00147135">
        <w:trPr>
          <w:trHeight w:val="204"/>
          <w:jc w:val="center"/>
        </w:trPr>
        <w:tc>
          <w:tcPr>
            <w:tcW w:w="1984" w:type="dxa"/>
            <w:vMerge/>
            <w:vAlign w:val="center"/>
          </w:tcPr>
          <w:p w14:paraId="5011B69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2964CF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6B12991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4387AB2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46BE8A3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16C9CBB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698A32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38B855E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564EAE81" w14:textId="77777777" w:rsidTr="00147135">
        <w:trPr>
          <w:trHeight w:val="317"/>
          <w:jc w:val="center"/>
        </w:trPr>
        <w:tc>
          <w:tcPr>
            <w:tcW w:w="1984" w:type="dxa"/>
            <w:vMerge w:val="restart"/>
            <w:vAlign w:val="center"/>
          </w:tcPr>
          <w:p w14:paraId="6D65FC93"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Gizlilik ve Güvenlik</w:t>
            </w:r>
          </w:p>
          <w:p w14:paraId="7C978F41"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D5FBA8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3C84C2D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4C3453A1" w14:textId="45CF628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r w:rsidR="008A39A9">
              <w:rPr>
                <w:rFonts w:cs="Times New Roman"/>
                <w:sz w:val="20"/>
                <w:szCs w:val="20"/>
              </w:rPr>
              <w:t>.</w:t>
            </w:r>
            <w:r w:rsidRPr="008A39A9">
              <w:rPr>
                <w:rFonts w:cs="Times New Roman"/>
                <w:sz w:val="20"/>
                <w:szCs w:val="20"/>
              </w:rPr>
              <w:t>65</w:t>
            </w:r>
          </w:p>
        </w:tc>
        <w:tc>
          <w:tcPr>
            <w:tcW w:w="1021" w:type="dxa"/>
            <w:vAlign w:val="center"/>
          </w:tcPr>
          <w:p w14:paraId="0E791BF0" w14:textId="6A21F13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4137</w:t>
            </w:r>
            <w:r w:rsidR="008A39A9">
              <w:rPr>
                <w:rFonts w:cs="Times New Roman"/>
                <w:sz w:val="20"/>
                <w:szCs w:val="20"/>
              </w:rPr>
              <w:t>.</w:t>
            </w:r>
            <w:r w:rsidRPr="008A39A9">
              <w:rPr>
                <w:rFonts w:cs="Times New Roman"/>
                <w:sz w:val="20"/>
                <w:szCs w:val="20"/>
              </w:rPr>
              <w:t>50</w:t>
            </w:r>
          </w:p>
        </w:tc>
        <w:tc>
          <w:tcPr>
            <w:tcW w:w="1125" w:type="dxa"/>
            <w:vMerge w:val="restart"/>
            <w:vAlign w:val="center"/>
          </w:tcPr>
          <w:p w14:paraId="57316E7F" w14:textId="0FF994D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1590</w:t>
            </w:r>
            <w:r w:rsidR="008A39A9">
              <w:rPr>
                <w:rFonts w:cs="Times New Roman"/>
                <w:sz w:val="20"/>
                <w:szCs w:val="20"/>
              </w:rPr>
              <w:t>.</w:t>
            </w:r>
            <w:r w:rsidRPr="008A39A9">
              <w:rPr>
                <w:rFonts w:cs="Times New Roman"/>
                <w:sz w:val="20"/>
                <w:szCs w:val="20"/>
              </w:rPr>
              <w:t>500</w:t>
            </w:r>
          </w:p>
        </w:tc>
        <w:tc>
          <w:tcPr>
            <w:tcW w:w="846" w:type="dxa"/>
            <w:vMerge w:val="restart"/>
            <w:vAlign w:val="center"/>
          </w:tcPr>
          <w:p w14:paraId="3B59F3A4" w14:textId="06410FA3"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230</w:t>
            </w:r>
          </w:p>
        </w:tc>
        <w:tc>
          <w:tcPr>
            <w:tcW w:w="790" w:type="dxa"/>
            <w:vMerge w:val="restart"/>
            <w:vAlign w:val="center"/>
          </w:tcPr>
          <w:p w14:paraId="04E4BDB6" w14:textId="1E016E2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219</w:t>
            </w:r>
          </w:p>
        </w:tc>
      </w:tr>
      <w:tr w:rsidR="00147135" w:rsidRPr="008A39A9" w14:paraId="57803B77" w14:textId="77777777" w:rsidTr="00147135">
        <w:trPr>
          <w:trHeight w:val="204"/>
          <w:jc w:val="center"/>
        </w:trPr>
        <w:tc>
          <w:tcPr>
            <w:tcW w:w="1984" w:type="dxa"/>
            <w:vMerge/>
            <w:vAlign w:val="center"/>
          </w:tcPr>
          <w:p w14:paraId="23897E54"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CC032D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246AF8D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6D7F88A" w14:textId="3F8C0641"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90</w:t>
            </w:r>
          </w:p>
        </w:tc>
        <w:tc>
          <w:tcPr>
            <w:tcW w:w="1021" w:type="dxa"/>
            <w:vAlign w:val="center"/>
          </w:tcPr>
          <w:p w14:paraId="166689B9" w14:textId="0C52625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3243</w:t>
            </w:r>
            <w:r w:rsidR="008A39A9">
              <w:rPr>
                <w:rFonts w:cs="Times New Roman"/>
                <w:sz w:val="20"/>
                <w:szCs w:val="20"/>
              </w:rPr>
              <w:t>.</w:t>
            </w:r>
            <w:r w:rsidRPr="008A39A9">
              <w:rPr>
                <w:rFonts w:cs="Times New Roman"/>
                <w:sz w:val="20"/>
                <w:szCs w:val="20"/>
              </w:rPr>
              <w:t>50</w:t>
            </w:r>
          </w:p>
        </w:tc>
        <w:tc>
          <w:tcPr>
            <w:tcW w:w="1125" w:type="dxa"/>
            <w:vMerge/>
            <w:vAlign w:val="center"/>
          </w:tcPr>
          <w:p w14:paraId="76BE2B8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89922D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25DAD73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01A6840" w14:textId="77777777" w:rsidTr="00147135">
        <w:trPr>
          <w:trHeight w:val="204"/>
          <w:jc w:val="center"/>
        </w:trPr>
        <w:tc>
          <w:tcPr>
            <w:tcW w:w="1984" w:type="dxa"/>
            <w:vMerge/>
            <w:vAlign w:val="center"/>
          </w:tcPr>
          <w:p w14:paraId="6D762B2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963739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2755D5F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22FD954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555BCD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753B107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5F4CA8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4B0B6B2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02EFCA7F" w14:textId="77777777" w:rsidTr="00147135">
        <w:trPr>
          <w:trHeight w:val="272"/>
          <w:jc w:val="center"/>
        </w:trPr>
        <w:tc>
          <w:tcPr>
            <w:tcW w:w="1984" w:type="dxa"/>
            <w:vMerge w:val="restart"/>
            <w:vAlign w:val="center"/>
          </w:tcPr>
          <w:p w14:paraId="601E11C0"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Sosyal boyut</w:t>
            </w:r>
          </w:p>
        </w:tc>
        <w:tc>
          <w:tcPr>
            <w:tcW w:w="993" w:type="dxa"/>
            <w:vAlign w:val="center"/>
          </w:tcPr>
          <w:p w14:paraId="7C9BDCE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277325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31D2D699" w14:textId="7EF48A9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56</w:t>
            </w:r>
          </w:p>
        </w:tc>
        <w:tc>
          <w:tcPr>
            <w:tcW w:w="1021" w:type="dxa"/>
            <w:vAlign w:val="center"/>
          </w:tcPr>
          <w:p w14:paraId="007F7EC2" w14:textId="67C738E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3940</w:t>
            </w:r>
            <w:r w:rsidR="008A39A9">
              <w:rPr>
                <w:rFonts w:cs="Times New Roman"/>
                <w:sz w:val="20"/>
                <w:szCs w:val="20"/>
              </w:rPr>
              <w:t>.</w:t>
            </w:r>
            <w:r w:rsidRPr="008A39A9">
              <w:rPr>
                <w:rFonts w:cs="Times New Roman"/>
                <w:sz w:val="20"/>
                <w:szCs w:val="20"/>
              </w:rPr>
              <w:t>00</w:t>
            </w:r>
          </w:p>
        </w:tc>
        <w:tc>
          <w:tcPr>
            <w:tcW w:w="1125" w:type="dxa"/>
            <w:vMerge w:val="restart"/>
            <w:vAlign w:val="center"/>
          </w:tcPr>
          <w:p w14:paraId="362E946C" w14:textId="723B206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1788</w:t>
            </w:r>
            <w:r w:rsidR="008A39A9">
              <w:rPr>
                <w:rFonts w:cs="Times New Roman"/>
                <w:sz w:val="20"/>
                <w:szCs w:val="20"/>
              </w:rPr>
              <w:t>.</w:t>
            </w:r>
            <w:r w:rsidRPr="008A39A9">
              <w:rPr>
                <w:rFonts w:cs="Times New Roman"/>
                <w:sz w:val="20"/>
                <w:szCs w:val="20"/>
              </w:rPr>
              <w:t>000</w:t>
            </w:r>
          </w:p>
        </w:tc>
        <w:tc>
          <w:tcPr>
            <w:tcW w:w="846" w:type="dxa"/>
            <w:vMerge w:val="restart"/>
            <w:vAlign w:val="center"/>
          </w:tcPr>
          <w:p w14:paraId="3400B2B3" w14:textId="7383A5C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188</w:t>
            </w:r>
          </w:p>
        </w:tc>
        <w:tc>
          <w:tcPr>
            <w:tcW w:w="790" w:type="dxa"/>
            <w:vMerge w:val="restart"/>
            <w:vAlign w:val="center"/>
          </w:tcPr>
          <w:p w14:paraId="19D45C90" w14:textId="516123D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851</w:t>
            </w:r>
          </w:p>
        </w:tc>
      </w:tr>
      <w:tr w:rsidR="00147135" w:rsidRPr="008A39A9" w14:paraId="062081C8" w14:textId="77777777" w:rsidTr="00147135">
        <w:trPr>
          <w:trHeight w:val="204"/>
          <w:jc w:val="center"/>
        </w:trPr>
        <w:tc>
          <w:tcPr>
            <w:tcW w:w="1984" w:type="dxa"/>
            <w:vMerge/>
            <w:vAlign w:val="center"/>
          </w:tcPr>
          <w:p w14:paraId="443816D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6D22D5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382292F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216DBDB7" w14:textId="547DAE4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37</w:t>
            </w:r>
          </w:p>
        </w:tc>
        <w:tc>
          <w:tcPr>
            <w:tcW w:w="1021" w:type="dxa"/>
            <w:vAlign w:val="center"/>
          </w:tcPr>
          <w:p w14:paraId="0A13EC1A" w14:textId="44304FA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3441</w:t>
            </w:r>
            <w:r w:rsidR="008A39A9">
              <w:rPr>
                <w:rFonts w:cs="Times New Roman"/>
                <w:sz w:val="20"/>
                <w:szCs w:val="20"/>
              </w:rPr>
              <w:t>.</w:t>
            </w:r>
            <w:r w:rsidRPr="008A39A9">
              <w:rPr>
                <w:rFonts w:cs="Times New Roman"/>
                <w:sz w:val="20"/>
                <w:szCs w:val="20"/>
              </w:rPr>
              <w:t>00</w:t>
            </w:r>
          </w:p>
        </w:tc>
        <w:tc>
          <w:tcPr>
            <w:tcW w:w="1125" w:type="dxa"/>
            <w:vMerge/>
            <w:vAlign w:val="center"/>
          </w:tcPr>
          <w:p w14:paraId="3955540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846" w:type="dxa"/>
            <w:vMerge/>
            <w:vAlign w:val="center"/>
          </w:tcPr>
          <w:p w14:paraId="198534F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790" w:type="dxa"/>
            <w:vMerge/>
            <w:vAlign w:val="center"/>
          </w:tcPr>
          <w:p w14:paraId="264D7F7C" w14:textId="77777777" w:rsidR="00147135" w:rsidRPr="008A39A9" w:rsidRDefault="00147135" w:rsidP="008A39A9">
            <w:pPr>
              <w:autoSpaceDE w:val="0"/>
              <w:autoSpaceDN w:val="0"/>
              <w:adjustRightInd w:val="0"/>
              <w:spacing w:line="240" w:lineRule="auto"/>
              <w:ind w:firstLine="0"/>
              <w:rPr>
                <w:rFonts w:cs="Times New Roman"/>
                <w:sz w:val="20"/>
                <w:szCs w:val="20"/>
              </w:rPr>
            </w:pPr>
          </w:p>
        </w:tc>
      </w:tr>
      <w:tr w:rsidR="00147135" w:rsidRPr="008A39A9" w14:paraId="7B997215" w14:textId="77777777" w:rsidTr="00147135">
        <w:trPr>
          <w:trHeight w:val="204"/>
          <w:jc w:val="center"/>
        </w:trPr>
        <w:tc>
          <w:tcPr>
            <w:tcW w:w="1984" w:type="dxa"/>
            <w:vMerge/>
            <w:vAlign w:val="center"/>
          </w:tcPr>
          <w:p w14:paraId="281F7EF2"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B55C09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03CB117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2068DDB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20D874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0C0B563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846" w:type="dxa"/>
            <w:vMerge/>
            <w:vAlign w:val="center"/>
          </w:tcPr>
          <w:p w14:paraId="29F6F7B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790" w:type="dxa"/>
            <w:vMerge/>
            <w:vAlign w:val="center"/>
          </w:tcPr>
          <w:p w14:paraId="0289CD66" w14:textId="77777777" w:rsidR="00147135" w:rsidRPr="008A39A9" w:rsidRDefault="00147135" w:rsidP="008A39A9">
            <w:pPr>
              <w:autoSpaceDE w:val="0"/>
              <w:autoSpaceDN w:val="0"/>
              <w:adjustRightInd w:val="0"/>
              <w:spacing w:line="240" w:lineRule="auto"/>
              <w:ind w:firstLine="0"/>
              <w:rPr>
                <w:rFonts w:cs="Times New Roman"/>
                <w:sz w:val="20"/>
                <w:szCs w:val="20"/>
              </w:rPr>
            </w:pPr>
          </w:p>
        </w:tc>
      </w:tr>
    </w:tbl>
    <w:p w14:paraId="48BA7A07" w14:textId="77777777" w:rsidR="00147135" w:rsidRPr="005C4102" w:rsidRDefault="00147135" w:rsidP="00C6026F">
      <w:pPr>
        <w:autoSpaceDE w:val="0"/>
        <w:autoSpaceDN w:val="0"/>
        <w:adjustRightInd w:val="0"/>
        <w:spacing w:line="240" w:lineRule="auto"/>
        <w:ind w:firstLine="0"/>
        <w:rPr>
          <w:rFonts w:cs="Times New Roman"/>
          <w:sz w:val="20"/>
          <w:szCs w:val="20"/>
        </w:rPr>
      </w:pPr>
      <w:r w:rsidRPr="005C4102">
        <w:rPr>
          <w:rFonts w:cs="Times New Roman"/>
          <w:sz w:val="20"/>
          <w:szCs w:val="20"/>
        </w:rPr>
        <w:t>*p&lt;0.05</w:t>
      </w:r>
    </w:p>
    <w:p w14:paraId="7B600A60" w14:textId="77777777" w:rsidR="00C6026F" w:rsidRDefault="00C6026F" w:rsidP="00C6026F">
      <w:pPr>
        <w:autoSpaceDE w:val="0"/>
        <w:autoSpaceDN w:val="0"/>
        <w:adjustRightInd w:val="0"/>
        <w:spacing w:line="240" w:lineRule="auto"/>
        <w:ind w:firstLine="708"/>
        <w:rPr>
          <w:rFonts w:cs="Times New Roman"/>
          <w:szCs w:val="24"/>
        </w:rPr>
      </w:pPr>
    </w:p>
    <w:p w14:paraId="34E84CC3" w14:textId="1BC8A49E" w:rsidR="00147135" w:rsidRPr="005C4102" w:rsidRDefault="00147135" w:rsidP="00C6026F">
      <w:pPr>
        <w:autoSpaceDE w:val="0"/>
        <w:autoSpaceDN w:val="0"/>
        <w:adjustRightInd w:val="0"/>
        <w:rPr>
          <w:rFonts w:cs="Times New Roman"/>
          <w:szCs w:val="24"/>
        </w:rPr>
      </w:pPr>
      <w:r w:rsidRPr="005C4102">
        <w:rPr>
          <w:rFonts w:cs="Times New Roman"/>
          <w:szCs w:val="24"/>
        </w:rPr>
        <w:t xml:space="preserve">Tablo 4.5’te öğretmenlerin dijital okuryazarlığın alt boyutları olan </w:t>
      </w:r>
      <w:r w:rsidRPr="005C4102">
        <w:rPr>
          <w:rFonts w:cs="Times New Roman"/>
          <w:i/>
          <w:szCs w:val="24"/>
        </w:rPr>
        <w:t>“etik ve sorumluluk”, “genel bilgiler”, “günlük kullanım”, “profesyonel üretim”, “Gizlilik ve Güvenlik” ve “sosyal boyut”</w:t>
      </w:r>
      <w:r w:rsidRPr="005C4102">
        <w:rPr>
          <w:rFonts w:cs="Times New Roman"/>
          <w:szCs w:val="24"/>
        </w:rPr>
        <w:t xml:space="preserve"> puanlarının cinsiyete göre anlamlı bir şekilde farklılaşıp farklılaşmadığını belirlemek üzere Mann Whitney-U testi yapılmıştır. Testin sonucu incelendiğinde görülmektedir ki; etik ve sorumluluk alt boyutunda, kadın öğretmenlerin ortalama puanı, erkek öğretmenlerin ortalama puanından daha yüksek, ancak bu fark istatistiksel olarak anlamlı bulunmamıştır [U=1545,000; p&gt;0,05].</w:t>
      </w:r>
    </w:p>
    <w:p w14:paraId="31BB7915" w14:textId="77777777" w:rsidR="00C6026F" w:rsidRDefault="00147135" w:rsidP="00C6026F">
      <w:pPr>
        <w:autoSpaceDE w:val="0"/>
        <w:autoSpaceDN w:val="0"/>
        <w:adjustRightInd w:val="0"/>
        <w:rPr>
          <w:rFonts w:cs="Times New Roman"/>
          <w:szCs w:val="24"/>
        </w:rPr>
      </w:pPr>
      <w:r w:rsidRPr="005C4102">
        <w:rPr>
          <w:rFonts w:cs="Times New Roman"/>
          <w:szCs w:val="24"/>
        </w:rPr>
        <w:t>Genel bilgiler alt boyutunda, erkek öğretmenlerin ortalama puanı, kadın öğretmenlerin ortalama puanından daha yüksek, ancak Mann Whitney-U testi sonuçlarına göre, bu fark istatistiksel olarak anlamlı bulunmamıştır [U=1472,500; p&gt;0,05].</w:t>
      </w:r>
    </w:p>
    <w:p w14:paraId="77B7AE14" w14:textId="352A4590" w:rsidR="00147135" w:rsidRPr="005C4102" w:rsidRDefault="00147135" w:rsidP="00C6026F">
      <w:pPr>
        <w:autoSpaceDE w:val="0"/>
        <w:autoSpaceDN w:val="0"/>
        <w:adjustRightInd w:val="0"/>
        <w:rPr>
          <w:rFonts w:cs="Times New Roman"/>
          <w:szCs w:val="24"/>
        </w:rPr>
      </w:pPr>
      <w:r w:rsidRPr="005C4102">
        <w:rPr>
          <w:rFonts w:cs="Times New Roman"/>
          <w:szCs w:val="24"/>
        </w:rPr>
        <w:t>Günlük kullanım alt boyutunda, kadın öğretmenlerin puan ortalaması, erkek öğretmenlerin puan ortalamasına göre biraz daha yüksektir. Ancak bu fark Mann-Whitney U testi sonuçlarına göre, istatistiksel olarak anlamlı değildir [U=1698,500; p&gt;0,05].</w:t>
      </w:r>
    </w:p>
    <w:p w14:paraId="5C9E1CAA"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Profesyonel Üretim alt boyutunda kadın öğretmenlerin puan ortalaması, erkeklerin puan ortalamasından daha düşüktür. Ancak bu fark istatistiksel olarak anlamlı bir farklılık bulunmamıştır </w:t>
      </w:r>
      <w:bookmarkStart w:id="335" w:name="_Hlk130314468"/>
      <w:r w:rsidRPr="005C4102">
        <w:rPr>
          <w:rFonts w:cs="Times New Roman"/>
          <w:szCs w:val="24"/>
        </w:rPr>
        <w:t>[U=1712,000; p&gt;0,05].</w:t>
      </w:r>
      <w:bookmarkEnd w:id="335"/>
      <w:r w:rsidRPr="005C4102">
        <w:rPr>
          <w:rFonts w:cs="Times New Roman"/>
          <w:szCs w:val="24"/>
        </w:rPr>
        <w:t xml:space="preserve"> </w:t>
      </w:r>
    </w:p>
    <w:p w14:paraId="38BE9913"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Gizlilik ve Güvenlik alt boyutunda, kadın öğretmenlerin puan ortalaması, erkek öğretmenlerden daha yüksektir, ancak Mann-Whitney U testi sonuçlarına göre, cinsiyete göre anlamlı bir farklılık bulunmamıştır </w:t>
      </w:r>
      <w:r w:rsidRPr="005C4102">
        <w:rPr>
          <w:rFonts w:cs="Times New Roman"/>
        </w:rPr>
        <w:t>[U=1590,500; p&gt;0,05].</w:t>
      </w:r>
      <w:r w:rsidRPr="005C4102">
        <w:rPr>
          <w:rFonts w:cs="Times New Roman"/>
          <w:szCs w:val="24"/>
        </w:rPr>
        <w:t xml:space="preserve"> </w:t>
      </w:r>
    </w:p>
    <w:p w14:paraId="0B593A55" w14:textId="77777777" w:rsidR="00C6026F" w:rsidRDefault="00147135" w:rsidP="00C6026F">
      <w:pPr>
        <w:autoSpaceDE w:val="0"/>
        <w:autoSpaceDN w:val="0"/>
        <w:adjustRightInd w:val="0"/>
        <w:rPr>
          <w:rFonts w:cs="Times New Roman"/>
          <w:szCs w:val="24"/>
        </w:rPr>
      </w:pPr>
      <w:r w:rsidRPr="005C4102">
        <w:rPr>
          <w:rFonts w:cs="Times New Roman"/>
          <w:szCs w:val="24"/>
        </w:rPr>
        <w:t>Sosyal boyut alt boyutunda, kadın öğretmenlerin puan ortalaması, erkek öğretmenlerin puan ortalamasından daha yüksek olsa da Mann Whitney-U testi sonuçları, bu farkın da istatistiksel olarak anlamlı olmadığını göstermektedir [U=1788,000; p&gt;0,05].</w:t>
      </w:r>
    </w:p>
    <w:p w14:paraId="2D4653D4" w14:textId="23F2941B" w:rsidR="00147135" w:rsidRPr="005C4102" w:rsidRDefault="00147135" w:rsidP="00C6026F">
      <w:pPr>
        <w:autoSpaceDE w:val="0"/>
        <w:autoSpaceDN w:val="0"/>
        <w:adjustRightInd w:val="0"/>
        <w:rPr>
          <w:rFonts w:cs="Times New Roman"/>
          <w:szCs w:val="24"/>
        </w:rPr>
      </w:pPr>
      <w:r w:rsidRPr="005C4102">
        <w:rPr>
          <w:rFonts w:cs="Times New Roman"/>
          <w:szCs w:val="24"/>
        </w:rPr>
        <w:t xml:space="preserve">Öğretmenlerin dijital okuryazarlığın alt boyutları olan “etik ve sorumluluk”, “genel bilgiler”, “günlük kullanım”, “profesyonel üretim”, “Gizlilik ve Güvenlik” </w:t>
      </w:r>
      <w:r w:rsidR="004B4F2E" w:rsidRPr="005C4102">
        <w:rPr>
          <w:rFonts w:cs="Times New Roman"/>
          <w:szCs w:val="24"/>
        </w:rPr>
        <w:t>ve “</w:t>
      </w:r>
      <w:r w:rsidRPr="005C4102">
        <w:rPr>
          <w:rFonts w:cs="Times New Roman"/>
          <w:szCs w:val="24"/>
        </w:rPr>
        <w:t xml:space="preserve">sosyal boyut” puanlarının cinsiyet değişkenine göre analiz sonuçları incelendiğinde, etik ve sorumluluk, genel bilgiler, günlük kullanım, profesyonel üretim, gizlilik ve güvenlik </w:t>
      </w:r>
      <w:r w:rsidR="009942F7" w:rsidRPr="005C4102">
        <w:rPr>
          <w:rFonts w:cs="Times New Roman"/>
          <w:szCs w:val="24"/>
        </w:rPr>
        <w:t>ve sosyal</w:t>
      </w:r>
      <w:r w:rsidRPr="005C4102">
        <w:rPr>
          <w:rFonts w:cs="Times New Roman"/>
          <w:szCs w:val="24"/>
        </w:rPr>
        <w:t xml:space="preserve"> boyut alt boyutlarından alınan puanlar arasında istatistiksel olarak anlamlı fark bulunmamıştır. Bu sonuç Şahin ve Kalkan (2022) çalışmasına göre, 137 lisans okul öncesi öğretmenliği bölümü öğretmen adayları ile yapılan araştırmaya göre dijital okuryazarlık düzeylerinin çeşitli değişkenlerin sonucuna göre, yaş değişkenine göre ölçek, sosyal ve teknik boyutlar için yaş arttıkça okuryazarlık düzeyinin azaldığı sonucuna ulaşmışlardır. Ancak alt faktörlerden etik ve sorumluluk, gizlilik ve güvenlik, günlük kullanım, profesyonel üretim ve sosyal boyut arasında anlamlı bir farklılık elde edilmemiştir. Bu sonuç araştırma ile paralellik göstermektedir. Öğretmen adayları ile yürütülen çalışmalar incelendiğinde dijital okuryazarlık düzeyleri, erkek öğretmen adaylarının kadınlara göre daha yüksek olduğu görülmüştür (Çetin, 2016a). Ayrıca aday öğretmenlerin dijital okuryazarlık düzeyleri üzerine yapılan çalışmalarda da cinsiyet değişkeni üzerinden anlamlı farklılık bulunmamıştır (Sulak, 2019b; Yontar, 2019b; Yazıcıoğlu ve ark., 2020b) İlgili literatürün taranması sonucunda erkeklerin Dijital Okuryazarlık seviyelerin kadınlara göre daha yüksek olduğu tespit edilmiştir. (Özerbaş ve Kuralbayeva, 2015; Acar, 2015). Cinsiyete göre farklılık göstermeyen çalışmalarda mevcuttur (Özden,2018).</w:t>
      </w:r>
    </w:p>
    <w:p w14:paraId="7E0AC687" w14:textId="65FB982C" w:rsidR="00147135" w:rsidRDefault="00147135" w:rsidP="00C6026F">
      <w:pPr>
        <w:autoSpaceDE w:val="0"/>
        <w:autoSpaceDN w:val="0"/>
        <w:adjustRightInd w:val="0"/>
        <w:rPr>
          <w:rFonts w:cs="Times New Roman"/>
          <w:bCs/>
          <w:szCs w:val="24"/>
        </w:rPr>
      </w:pPr>
      <w:bookmarkStart w:id="336" w:name="_Hlk131530579"/>
      <w:r w:rsidRPr="005C4102">
        <w:rPr>
          <w:rFonts w:cs="Times New Roman"/>
          <w:szCs w:val="24"/>
        </w:rPr>
        <w:t xml:space="preserve">Öğretmenlerin Web 2.0 Araçlarını Kullanma Yetkinliği ve dijital okuryazarlık düzeylerinin mesleki kıdeme göre anlamlı bir fark gösterip göstermediğini test etmek amacıyla Kruskal-Wallis H Testi yapılmıştır.  Anlamlı fark çıkan durumlarda bu farkın hangi iki grup arasında </w:t>
      </w:r>
      <w:r w:rsidRPr="005C4102">
        <w:rPr>
          <w:rFonts w:cs="Times New Roman"/>
          <w:bCs/>
          <w:szCs w:val="24"/>
        </w:rPr>
        <w:t>olduğunu saptamak amacıyla verilerin ileri analizde Man Whitney U testi yapılmış ve analiz sonuçları Tablo 4.6’da verilmiştir</w:t>
      </w:r>
      <w:bookmarkEnd w:id="336"/>
      <w:r w:rsidRPr="005C4102">
        <w:rPr>
          <w:rFonts w:cs="Times New Roman"/>
          <w:bCs/>
          <w:szCs w:val="24"/>
        </w:rPr>
        <w:t xml:space="preserve">. </w:t>
      </w:r>
    </w:p>
    <w:p w14:paraId="0009B1EB" w14:textId="77777777" w:rsidR="00C6026F" w:rsidRPr="005C4102" w:rsidRDefault="00C6026F" w:rsidP="00C6026F">
      <w:pPr>
        <w:autoSpaceDE w:val="0"/>
        <w:autoSpaceDN w:val="0"/>
        <w:adjustRightInd w:val="0"/>
        <w:spacing w:line="240" w:lineRule="auto"/>
        <w:rPr>
          <w:rFonts w:cs="Times New Roman"/>
          <w:szCs w:val="24"/>
        </w:rPr>
      </w:pPr>
    </w:p>
    <w:p w14:paraId="7E6F2A11" w14:textId="5899DB7D" w:rsidR="00147135" w:rsidRPr="0014614F" w:rsidRDefault="009942F7" w:rsidP="003A7C26">
      <w:pPr>
        <w:pStyle w:val="ResimYazs"/>
        <w:jc w:val="both"/>
      </w:pPr>
      <w:bookmarkStart w:id="337" w:name="_Toc137495647"/>
      <w:bookmarkStart w:id="338" w:name="_Toc137570556"/>
      <w:r>
        <w:t xml:space="preserve">Tablo </w:t>
      </w:r>
      <w:fldSimple w:instr=" STYLEREF 1 \s ">
        <w:r w:rsidR="008E5B2D">
          <w:rPr>
            <w:noProof/>
          </w:rPr>
          <w:t>4</w:t>
        </w:r>
      </w:fldSimple>
      <w:r>
        <w:t>.</w:t>
      </w:r>
      <w:fldSimple w:instr=" SEQ Tablo \* ARABIC \s 1 ">
        <w:r w:rsidR="008E5B2D">
          <w:rPr>
            <w:noProof/>
          </w:rPr>
          <w:t>6</w:t>
        </w:r>
      </w:fldSimple>
      <w:r w:rsidR="00147135" w:rsidRPr="005C4102">
        <w:t xml:space="preserve">. </w:t>
      </w:r>
      <w:r w:rsidR="00147135" w:rsidRPr="003A7C26">
        <w:rPr>
          <w:b w:val="0"/>
        </w:rPr>
        <w:t>WAKY ve DO Düzeyinin Kıdeme Göre Kruskal Wallis H Testi</w:t>
      </w:r>
      <w:bookmarkEnd w:id="337"/>
      <w:bookmarkEnd w:id="338"/>
      <w:r w:rsidR="00147135" w:rsidRPr="0014614F">
        <w:t xml:space="preserve"> </w:t>
      </w:r>
    </w:p>
    <w:tbl>
      <w:tblPr>
        <w:tblStyle w:val="TabloKlavuzu9"/>
        <w:tblW w:w="8222" w:type="dxa"/>
        <w:jc w:val="center"/>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1326"/>
        <w:gridCol w:w="1084"/>
        <w:gridCol w:w="567"/>
        <w:gridCol w:w="1103"/>
        <w:gridCol w:w="740"/>
        <w:gridCol w:w="567"/>
        <w:gridCol w:w="876"/>
        <w:gridCol w:w="1959"/>
      </w:tblGrid>
      <w:tr w:rsidR="00C6026F" w:rsidRPr="00C6026F" w14:paraId="2D132230" w14:textId="77777777" w:rsidTr="00C6026F">
        <w:trPr>
          <w:trHeight w:val="382"/>
          <w:jc w:val="center"/>
        </w:trPr>
        <w:tc>
          <w:tcPr>
            <w:tcW w:w="1326" w:type="dxa"/>
            <w:vAlign w:val="center"/>
          </w:tcPr>
          <w:p w14:paraId="09ADC64A" w14:textId="77777777" w:rsidR="00147135" w:rsidRPr="00C6026F" w:rsidRDefault="00147135" w:rsidP="00C6026F">
            <w:pPr>
              <w:autoSpaceDE w:val="0"/>
              <w:autoSpaceDN w:val="0"/>
              <w:adjustRightInd w:val="0"/>
              <w:spacing w:line="240" w:lineRule="auto"/>
              <w:ind w:firstLine="0"/>
              <w:rPr>
                <w:rFonts w:cs="Times New Roman"/>
                <w:b/>
                <w:sz w:val="20"/>
                <w:szCs w:val="20"/>
              </w:rPr>
            </w:pPr>
            <w:r w:rsidRPr="00C6026F">
              <w:rPr>
                <w:rFonts w:cs="Times New Roman"/>
                <w:b/>
                <w:sz w:val="20"/>
                <w:szCs w:val="20"/>
              </w:rPr>
              <w:t xml:space="preserve">Ölçüm </w:t>
            </w:r>
          </w:p>
        </w:tc>
        <w:tc>
          <w:tcPr>
            <w:tcW w:w="1084" w:type="dxa"/>
            <w:vAlign w:val="center"/>
          </w:tcPr>
          <w:p w14:paraId="6A9CBEF3"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Kıdem</w:t>
            </w:r>
          </w:p>
        </w:tc>
        <w:tc>
          <w:tcPr>
            <w:tcW w:w="567" w:type="dxa"/>
            <w:vAlign w:val="center"/>
          </w:tcPr>
          <w:p w14:paraId="1A5667B7"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N</w:t>
            </w:r>
          </w:p>
        </w:tc>
        <w:tc>
          <w:tcPr>
            <w:tcW w:w="1103" w:type="dxa"/>
            <w:vAlign w:val="center"/>
          </w:tcPr>
          <w:p w14:paraId="7FD59F7C" w14:textId="77777777" w:rsidR="00147135" w:rsidRPr="00C6026F" w:rsidRDefault="00962BAE" w:rsidP="00C6026F">
            <w:pPr>
              <w:autoSpaceDE w:val="0"/>
              <w:autoSpaceDN w:val="0"/>
              <w:adjustRightInd w:val="0"/>
              <w:spacing w:line="240" w:lineRule="auto"/>
              <w:ind w:firstLine="0"/>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740" w:type="dxa"/>
            <w:vAlign w:val="center"/>
          </w:tcPr>
          <w:p w14:paraId="4154473E"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bCs/>
                <w:iCs/>
                <w:sz w:val="20"/>
                <w:szCs w:val="20"/>
              </w:rPr>
              <w:t>X</w:t>
            </w:r>
            <w:r w:rsidRPr="00C6026F">
              <w:rPr>
                <w:rFonts w:cs="Times New Roman"/>
                <w:b/>
                <w:bCs/>
                <w:iCs/>
                <w:sz w:val="20"/>
                <w:szCs w:val="20"/>
                <w:vertAlign w:val="superscript"/>
              </w:rPr>
              <w:t>2</w:t>
            </w:r>
          </w:p>
        </w:tc>
        <w:tc>
          <w:tcPr>
            <w:tcW w:w="567" w:type="dxa"/>
            <w:vAlign w:val="center"/>
          </w:tcPr>
          <w:p w14:paraId="593DDE47"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iCs/>
                <w:sz w:val="20"/>
                <w:szCs w:val="20"/>
              </w:rPr>
              <w:t>sd</w:t>
            </w:r>
          </w:p>
        </w:tc>
        <w:tc>
          <w:tcPr>
            <w:tcW w:w="876" w:type="dxa"/>
            <w:vAlign w:val="center"/>
          </w:tcPr>
          <w:p w14:paraId="358531F2"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iCs/>
                <w:sz w:val="20"/>
                <w:szCs w:val="20"/>
              </w:rPr>
              <w:t>p</w:t>
            </w:r>
          </w:p>
        </w:tc>
        <w:tc>
          <w:tcPr>
            <w:tcW w:w="1959" w:type="dxa"/>
            <w:vAlign w:val="center"/>
          </w:tcPr>
          <w:p w14:paraId="51D9D6D2"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Anlamlı Fark (Man Whitney U)</w:t>
            </w:r>
          </w:p>
        </w:tc>
      </w:tr>
      <w:tr w:rsidR="00C6026F" w:rsidRPr="00C6026F" w14:paraId="5FE5B119" w14:textId="77777777" w:rsidTr="00C6026F">
        <w:trPr>
          <w:trHeight w:val="233"/>
          <w:jc w:val="center"/>
        </w:trPr>
        <w:tc>
          <w:tcPr>
            <w:tcW w:w="1326" w:type="dxa"/>
            <w:vMerge w:val="restart"/>
            <w:vAlign w:val="center"/>
          </w:tcPr>
          <w:p w14:paraId="5213547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Web 2.0 Araçlarını Kullanma Yetkinliği</w:t>
            </w:r>
          </w:p>
        </w:tc>
        <w:tc>
          <w:tcPr>
            <w:tcW w:w="1084" w:type="dxa"/>
            <w:vAlign w:val="center"/>
          </w:tcPr>
          <w:p w14:paraId="4A9D436F"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0-5</w:t>
            </w:r>
          </w:p>
        </w:tc>
        <w:tc>
          <w:tcPr>
            <w:tcW w:w="567" w:type="dxa"/>
            <w:vAlign w:val="center"/>
          </w:tcPr>
          <w:p w14:paraId="0E30D51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w:t>
            </w:r>
          </w:p>
        </w:tc>
        <w:tc>
          <w:tcPr>
            <w:tcW w:w="1103" w:type="dxa"/>
            <w:vAlign w:val="center"/>
          </w:tcPr>
          <w:p w14:paraId="026C8092" w14:textId="39908E7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84</w:t>
            </w:r>
            <w:r w:rsidR="00C6026F">
              <w:rPr>
                <w:rFonts w:cs="Times New Roman"/>
                <w:sz w:val="20"/>
                <w:szCs w:val="20"/>
              </w:rPr>
              <w:t>.</w:t>
            </w:r>
            <w:r w:rsidRPr="00C6026F">
              <w:rPr>
                <w:rFonts w:cs="Times New Roman"/>
                <w:sz w:val="20"/>
                <w:szCs w:val="20"/>
              </w:rPr>
              <w:t>19</w:t>
            </w:r>
          </w:p>
        </w:tc>
        <w:tc>
          <w:tcPr>
            <w:tcW w:w="740" w:type="dxa"/>
            <w:vMerge w:val="restart"/>
            <w:shd w:val="clear" w:color="auto" w:fill="auto"/>
            <w:vAlign w:val="center"/>
          </w:tcPr>
          <w:p w14:paraId="178D1C03" w14:textId="7F723E9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9</w:t>
            </w:r>
            <w:r w:rsidR="00C6026F">
              <w:rPr>
                <w:rFonts w:cs="Times New Roman"/>
                <w:sz w:val="20"/>
                <w:szCs w:val="20"/>
              </w:rPr>
              <w:t>.</w:t>
            </w:r>
            <w:r w:rsidRPr="00C6026F">
              <w:rPr>
                <w:rFonts w:cs="Times New Roman"/>
                <w:sz w:val="20"/>
                <w:szCs w:val="20"/>
              </w:rPr>
              <w:t>266</w:t>
            </w:r>
          </w:p>
        </w:tc>
        <w:tc>
          <w:tcPr>
            <w:tcW w:w="567" w:type="dxa"/>
            <w:vMerge w:val="restart"/>
            <w:shd w:val="clear" w:color="auto" w:fill="FFFFFF"/>
            <w:vAlign w:val="center"/>
          </w:tcPr>
          <w:p w14:paraId="1B7850B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876" w:type="dxa"/>
            <w:vMerge w:val="restart"/>
            <w:vAlign w:val="center"/>
          </w:tcPr>
          <w:p w14:paraId="71BC9095" w14:textId="34921085" w:rsidR="00147135" w:rsidRPr="00C6026F" w:rsidRDefault="00C6026F" w:rsidP="00C6026F">
            <w:pPr>
              <w:autoSpaceDE w:val="0"/>
              <w:autoSpaceDN w:val="0"/>
              <w:adjustRightInd w:val="0"/>
              <w:spacing w:line="240" w:lineRule="auto"/>
              <w:ind w:firstLine="0"/>
              <w:jc w:val="center"/>
              <w:rPr>
                <w:rFonts w:cs="Times New Roman"/>
                <w:sz w:val="20"/>
                <w:szCs w:val="20"/>
              </w:rPr>
            </w:pPr>
            <w:r>
              <w:rPr>
                <w:rFonts w:cs="Times New Roman"/>
                <w:sz w:val="20"/>
                <w:szCs w:val="20"/>
              </w:rPr>
              <w:t>0.</w:t>
            </w:r>
            <w:r w:rsidR="00147135" w:rsidRPr="00C6026F">
              <w:rPr>
                <w:rFonts w:cs="Times New Roman"/>
                <w:sz w:val="20"/>
                <w:szCs w:val="20"/>
              </w:rPr>
              <w:t>035</w:t>
            </w:r>
          </w:p>
        </w:tc>
        <w:tc>
          <w:tcPr>
            <w:tcW w:w="1959" w:type="dxa"/>
            <w:vMerge w:val="restart"/>
            <w:vAlign w:val="center"/>
          </w:tcPr>
          <w:p w14:paraId="6A038EC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w:t>
            </w:r>
          </w:p>
          <w:p w14:paraId="258847E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1-3</w:t>
            </w:r>
          </w:p>
          <w:p w14:paraId="783A13F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1-4</w:t>
            </w:r>
          </w:p>
          <w:p w14:paraId="671D08C1"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r>
      <w:tr w:rsidR="00C6026F" w:rsidRPr="00C6026F" w14:paraId="481FE9B2" w14:textId="77777777" w:rsidTr="00C6026F">
        <w:trPr>
          <w:trHeight w:val="233"/>
          <w:jc w:val="center"/>
        </w:trPr>
        <w:tc>
          <w:tcPr>
            <w:tcW w:w="1326" w:type="dxa"/>
            <w:vMerge/>
            <w:vAlign w:val="center"/>
          </w:tcPr>
          <w:p w14:paraId="09C7F5E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730A4D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6-10</w:t>
            </w:r>
          </w:p>
        </w:tc>
        <w:tc>
          <w:tcPr>
            <w:tcW w:w="567" w:type="dxa"/>
            <w:vAlign w:val="center"/>
          </w:tcPr>
          <w:p w14:paraId="003169E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p>
        </w:tc>
        <w:tc>
          <w:tcPr>
            <w:tcW w:w="1103" w:type="dxa"/>
            <w:vAlign w:val="center"/>
          </w:tcPr>
          <w:p w14:paraId="02B7D467" w14:textId="553E970E"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55</w:t>
            </w:r>
            <w:r w:rsidR="00C6026F">
              <w:rPr>
                <w:rFonts w:cs="Times New Roman"/>
                <w:sz w:val="20"/>
                <w:szCs w:val="20"/>
              </w:rPr>
              <w:t>.</w:t>
            </w:r>
            <w:r w:rsidRPr="00C6026F">
              <w:rPr>
                <w:rFonts w:cs="Times New Roman"/>
                <w:sz w:val="20"/>
                <w:szCs w:val="20"/>
              </w:rPr>
              <w:t>35</w:t>
            </w:r>
          </w:p>
        </w:tc>
        <w:tc>
          <w:tcPr>
            <w:tcW w:w="740" w:type="dxa"/>
            <w:vMerge/>
            <w:shd w:val="clear" w:color="auto" w:fill="auto"/>
            <w:vAlign w:val="center"/>
          </w:tcPr>
          <w:p w14:paraId="615C29F7"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shd w:val="clear" w:color="auto" w:fill="FFFFFF"/>
            <w:vAlign w:val="center"/>
          </w:tcPr>
          <w:p w14:paraId="27C2D9F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792F915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30E7CFE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7604D4BF" w14:textId="77777777" w:rsidTr="00C6026F">
        <w:trPr>
          <w:trHeight w:val="241"/>
          <w:jc w:val="center"/>
        </w:trPr>
        <w:tc>
          <w:tcPr>
            <w:tcW w:w="1326" w:type="dxa"/>
            <w:vMerge/>
            <w:vAlign w:val="center"/>
          </w:tcPr>
          <w:p w14:paraId="0B5539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F8C4D5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11-15</w:t>
            </w:r>
          </w:p>
        </w:tc>
        <w:tc>
          <w:tcPr>
            <w:tcW w:w="567" w:type="dxa"/>
            <w:vAlign w:val="center"/>
          </w:tcPr>
          <w:p w14:paraId="24804BB7"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w:t>
            </w:r>
          </w:p>
        </w:tc>
        <w:tc>
          <w:tcPr>
            <w:tcW w:w="1103" w:type="dxa"/>
            <w:vAlign w:val="center"/>
          </w:tcPr>
          <w:p w14:paraId="68E57309" w14:textId="7343D91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52</w:t>
            </w:r>
          </w:p>
        </w:tc>
        <w:tc>
          <w:tcPr>
            <w:tcW w:w="740" w:type="dxa"/>
            <w:vMerge/>
            <w:shd w:val="clear" w:color="auto" w:fill="auto"/>
            <w:vAlign w:val="center"/>
          </w:tcPr>
          <w:p w14:paraId="457B0C0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shd w:val="clear" w:color="auto" w:fill="FFFFFF"/>
            <w:vAlign w:val="center"/>
          </w:tcPr>
          <w:p w14:paraId="1C88D6F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48AA74BA"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4E4CDE9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33F202ED" w14:textId="77777777" w:rsidTr="00C6026F">
        <w:trPr>
          <w:trHeight w:val="233"/>
          <w:jc w:val="center"/>
        </w:trPr>
        <w:tc>
          <w:tcPr>
            <w:tcW w:w="1326" w:type="dxa"/>
            <w:vMerge/>
            <w:vAlign w:val="center"/>
          </w:tcPr>
          <w:p w14:paraId="3262879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08F799F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16-20</w:t>
            </w:r>
          </w:p>
        </w:tc>
        <w:tc>
          <w:tcPr>
            <w:tcW w:w="567" w:type="dxa"/>
            <w:vAlign w:val="center"/>
          </w:tcPr>
          <w:p w14:paraId="1DDAA63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w:t>
            </w:r>
          </w:p>
        </w:tc>
        <w:tc>
          <w:tcPr>
            <w:tcW w:w="1103" w:type="dxa"/>
            <w:vAlign w:val="center"/>
          </w:tcPr>
          <w:p w14:paraId="6826A39A" w14:textId="7F995914"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74</w:t>
            </w:r>
          </w:p>
        </w:tc>
        <w:tc>
          <w:tcPr>
            <w:tcW w:w="740" w:type="dxa"/>
            <w:vMerge/>
            <w:vAlign w:val="center"/>
          </w:tcPr>
          <w:p w14:paraId="2D5F4A2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vAlign w:val="center"/>
          </w:tcPr>
          <w:p w14:paraId="3BAD642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05E83B2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393150B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3D1D2D95" w14:textId="77777777" w:rsidTr="00C6026F">
        <w:trPr>
          <w:trHeight w:val="233"/>
          <w:jc w:val="center"/>
        </w:trPr>
        <w:tc>
          <w:tcPr>
            <w:tcW w:w="1326" w:type="dxa"/>
            <w:vMerge/>
            <w:vAlign w:val="center"/>
          </w:tcPr>
          <w:p w14:paraId="666709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19E07CF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21+</w:t>
            </w:r>
          </w:p>
        </w:tc>
        <w:tc>
          <w:tcPr>
            <w:tcW w:w="567" w:type="dxa"/>
            <w:vAlign w:val="center"/>
          </w:tcPr>
          <w:p w14:paraId="54264986"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23</w:t>
            </w:r>
          </w:p>
        </w:tc>
        <w:tc>
          <w:tcPr>
            <w:tcW w:w="1103" w:type="dxa"/>
            <w:vAlign w:val="center"/>
          </w:tcPr>
          <w:p w14:paraId="5BDF6BF3" w14:textId="1DCD26CB"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63</w:t>
            </w:r>
          </w:p>
        </w:tc>
        <w:tc>
          <w:tcPr>
            <w:tcW w:w="740" w:type="dxa"/>
            <w:vMerge/>
            <w:vAlign w:val="center"/>
          </w:tcPr>
          <w:p w14:paraId="253D340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vAlign w:val="center"/>
          </w:tcPr>
          <w:p w14:paraId="3802AA5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594DC0B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16E7290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4CF551C6" w14:textId="77777777" w:rsidTr="00C6026F">
        <w:trPr>
          <w:trHeight w:val="233"/>
          <w:jc w:val="center"/>
        </w:trPr>
        <w:tc>
          <w:tcPr>
            <w:tcW w:w="1326" w:type="dxa"/>
            <w:vMerge w:val="restart"/>
            <w:vAlign w:val="center"/>
          </w:tcPr>
          <w:p w14:paraId="236A90A3"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Dijital okuryazarlık</w:t>
            </w:r>
          </w:p>
          <w:p w14:paraId="4A3B7915"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66A0F97C"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4890089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8A6CDC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0-5</w:t>
            </w:r>
          </w:p>
        </w:tc>
        <w:tc>
          <w:tcPr>
            <w:tcW w:w="567" w:type="dxa"/>
            <w:vAlign w:val="center"/>
          </w:tcPr>
          <w:p w14:paraId="1230BF8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w:t>
            </w:r>
          </w:p>
        </w:tc>
        <w:tc>
          <w:tcPr>
            <w:tcW w:w="1103" w:type="dxa"/>
            <w:vAlign w:val="center"/>
          </w:tcPr>
          <w:p w14:paraId="73308A63" w14:textId="1721025F"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70</w:t>
            </w:r>
            <w:r w:rsidR="00C6026F">
              <w:rPr>
                <w:rFonts w:cs="Times New Roman"/>
                <w:sz w:val="20"/>
                <w:szCs w:val="20"/>
              </w:rPr>
              <w:t>.</w:t>
            </w:r>
            <w:r w:rsidRPr="00C6026F">
              <w:rPr>
                <w:rFonts w:cs="Times New Roman"/>
                <w:sz w:val="20"/>
                <w:szCs w:val="20"/>
              </w:rPr>
              <w:t>97</w:t>
            </w:r>
          </w:p>
        </w:tc>
        <w:tc>
          <w:tcPr>
            <w:tcW w:w="740" w:type="dxa"/>
            <w:vMerge w:val="restart"/>
            <w:shd w:val="clear" w:color="auto" w:fill="FFFFFF"/>
            <w:vAlign w:val="center"/>
          </w:tcPr>
          <w:p w14:paraId="2839EAD5" w14:textId="5D816798"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r w:rsidR="00C6026F">
              <w:rPr>
                <w:rFonts w:cs="Times New Roman"/>
                <w:sz w:val="20"/>
                <w:szCs w:val="20"/>
              </w:rPr>
              <w:t>.</w:t>
            </w:r>
            <w:r w:rsidRPr="00C6026F">
              <w:rPr>
                <w:rFonts w:cs="Times New Roman"/>
                <w:sz w:val="20"/>
                <w:szCs w:val="20"/>
              </w:rPr>
              <w:t>057</w:t>
            </w:r>
          </w:p>
        </w:tc>
        <w:tc>
          <w:tcPr>
            <w:tcW w:w="567" w:type="dxa"/>
            <w:vMerge w:val="restart"/>
            <w:vAlign w:val="center"/>
          </w:tcPr>
          <w:p w14:paraId="50F2B26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876" w:type="dxa"/>
            <w:vMerge w:val="restart"/>
            <w:vAlign w:val="center"/>
          </w:tcPr>
          <w:p w14:paraId="09B264F9" w14:textId="47B6AD68" w:rsidR="00147135" w:rsidRPr="00C6026F" w:rsidRDefault="00C6026F" w:rsidP="00C6026F">
            <w:pPr>
              <w:autoSpaceDE w:val="0"/>
              <w:autoSpaceDN w:val="0"/>
              <w:adjustRightInd w:val="0"/>
              <w:spacing w:line="240" w:lineRule="auto"/>
              <w:ind w:firstLine="0"/>
              <w:jc w:val="center"/>
              <w:rPr>
                <w:rFonts w:cs="Times New Roman"/>
                <w:sz w:val="20"/>
                <w:szCs w:val="20"/>
              </w:rPr>
            </w:pPr>
            <w:r>
              <w:rPr>
                <w:rFonts w:cs="Times New Roman"/>
                <w:sz w:val="20"/>
                <w:szCs w:val="20"/>
              </w:rPr>
              <w:t>0.</w:t>
            </w:r>
            <w:r w:rsidR="00147135" w:rsidRPr="00C6026F">
              <w:rPr>
                <w:rFonts w:cs="Times New Roman"/>
                <w:sz w:val="20"/>
                <w:szCs w:val="20"/>
              </w:rPr>
              <w:t>0281</w:t>
            </w:r>
          </w:p>
        </w:tc>
        <w:tc>
          <w:tcPr>
            <w:tcW w:w="1959" w:type="dxa"/>
            <w:vMerge w:val="restart"/>
            <w:vAlign w:val="center"/>
          </w:tcPr>
          <w:p w14:paraId="1BD8523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p>
          <w:p w14:paraId="54D7C75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5-2</w:t>
            </w:r>
          </w:p>
          <w:p w14:paraId="75069AD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p w14:paraId="196EDBD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p>
        </w:tc>
      </w:tr>
      <w:tr w:rsidR="00C6026F" w:rsidRPr="00C6026F" w14:paraId="6CED30BE" w14:textId="77777777" w:rsidTr="00C6026F">
        <w:trPr>
          <w:trHeight w:val="233"/>
          <w:jc w:val="center"/>
        </w:trPr>
        <w:tc>
          <w:tcPr>
            <w:tcW w:w="1326" w:type="dxa"/>
            <w:vMerge/>
            <w:vAlign w:val="center"/>
          </w:tcPr>
          <w:p w14:paraId="7A4F046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4467C2D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6-10</w:t>
            </w:r>
          </w:p>
        </w:tc>
        <w:tc>
          <w:tcPr>
            <w:tcW w:w="567" w:type="dxa"/>
            <w:vAlign w:val="center"/>
          </w:tcPr>
          <w:p w14:paraId="5BAACEE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p>
        </w:tc>
        <w:tc>
          <w:tcPr>
            <w:tcW w:w="1103" w:type="dxa"/>
            <w:vAlign w:val="center"/>
          </w:tcPr>
          <w:p w14:paraId="42D160F8" w14:textId="79FC7384"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40</w:t>
            </w:r>
          </w:p>
        </w:tc>
        <w:tc>
          <w:tcPr>
            <w:tcW w:w="740" w:type="dxa"/>
            <w:vMerge/>
            <w:shd w:val="clear" w:color="auto" w:fill="FFFFFF"/>
            <w:vAlign w:val="center"/>
          </w:tcPr>
          <w:p w14:paraId="7581E22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12CD1C9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61CF094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5EA4A224"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4510069A" w14:textId="77777777" w:rsidTr="00C6026F">
        <w:trPr>
          <w:trHeight w:val="233"/>
          <w:jc w:val="center"/>
        </w:trPr>
        <w:tc>
          <w:tcPr>
            <w:tcW w:w="1326" w:type="dxa"/>
            <w:vMerge/>
            <w:vAlign w:val="center"/>
          </w:tcPr>
          <w:p w14:paraId="6273D7E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112F259F"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11-15</w:t>
            </w:r>
          </w:p>
        </w:tc>
        <w:tc>
          <w:tcPr>
            <w:tcW w:w="567" w:type="dxa"/>
            <w:vAlign w:val="center"/>
          </w:tcPr>
          <w:p w14:paraId="58C2F0AB"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w:t>
            </w:r>
          </w:p>
        </w:tc>
        <w:tc>
          <w:tcPr>
            <w:tcW w:w="1103" w:type="dxa"/>
            <w:vAlign w:val="center"/>
          </w:tcPr>
          <w:p w14:paraId="4997BAE5" w14:textId="4994DA2C"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36</w:t>
            </w:r>
          </w:p>
        </w:tc>
        <w:tc>
          <w:tcPr>
            <w:tcW w:w="740" w:type="dxa"/>
            <w:vMerge/>
            <w:shd w:val="clear" w:color="auto" w:fill="FFFFFF"/>
            <w:vAlign w:val="center"/>
          </w:tcPr>
          <w:p w14:paraId="5CE9B6C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0D17185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4A0C8B3B"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5E462BED"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792D5F30" w14:textId="77777777" w:rsidTr="00C6026F">
        <w:trPr>
          <w:trHeight w:val="241"/>
          <w:jc w:val="center"/>
        </w:trPr>
        <w:tc>
          <w:tcPr>
            <w:tcW w:w="1326" w:type="dxa"/>
            <w:vMerge/>
            <w:vAlign w:val="center"/>
          </w:tcPr>
          <w:p w14:paraId="12DA242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5AAB13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16-20</w:t>
            </w:r>
          </w:p>
        </w:tc>
        <w:tc>
          <w:tcPr>
            <w:tcW w:w="567" w:type="dxa"/>
            <w:vAlign w:val="center"/>
          </w:tcPr>
          <w:p w14:paraId="105D167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w:t>
            </w:r>
          </w:p>
        </w:tc>
        <w:tc>
          <w:tcPr>
            <w:tcW w:w="1103" w:type="dxa"/>
            <w:vAlign w:val="center"/>
          </w:tcPr>
          <w:p w14:paraId="5E32E53C" w14:textId="233E5990"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96</w:t>
            </w:r>
          </w:p>
        </w:tc>
        <w:tc>
          <w:tcPr>
            <w:tcW w:w="740" w:type="dxa"/>
            <w:vMerge/>
            <w:vAlign w:val="center"/>
          </w:tcPr>
          <w:p w14:paraId="619116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160A8F9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2E34202D"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20C32349"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3580C578" w14:textId="77777777" w:rsidTr="00C6026F">
        <w:trPr>
          <w:trHeight w:val="233"/>
          <w:jc w:val="center"/>
        </w:trPr>
        <w:tc>
          <w:tcPr>
            <w:tcW w:w="1326" w:type="dxa"/>
            <w:vMerge/>
            <w:vAlign w:val="center"/>
          </w:tcPr>
          <w:p w14:paraId="5CA9B31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75476C1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21+</w:t>
            </w:r>
          </w:p>
        </w:tc>
        <w:tc>
          <w:tcPr>
            <w:tcW w:w="567" w:type="dxa"/>
            <w:vAlign w:val="center"/>
          </w:tcPr>
          <w:p w14:paraId="500B85A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23</w:t>
            </w:r>
          </w:p>
        </w:tc>
        <w:tc>
          <w:tcPr>
            <w:tcW w:w="1103" w:type="dxa"/>
            <w:vAlign w:val="center"/>
          </w:tcPr>
          <w:p w14:paraId="65142279" w14:textId="289AFA01"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47</w:t>
            </w:r>
            <w:r w:rsidR="00C6026F">
              <w:rPr>
                <w:rFonts w:cs="Times New Roman"/>
                <w:sz w:val="20"/>
                <w:szCs w:val="20"/>
              </w:rPr>
              <w:t>.</w:t>
            </w:r>
            <w:r w:rsidRPr="00C6026F">
              <w:rPr>
                <w:rFonts w:cs="Times New Roman"/>
                <w:sz w:val="20"/>
                <w:szCs w:val="20"/>
              </w:rPr>
              <w:t>54</w:t>
            </w:r>
          </w:p>
        </w:tc>
        <w:tc>
          <w:tcPr>
            <w:tcW w:w="740" w:type="dxa"/>
            <w:vMerge/>
            <w:vAlign w:val="center"/>
          </w:tcPr>
          <w:p w14:paraId="507B79F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2C03A65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23104F3D"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43BC9A85"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p w14:paraId="28246EAD" w14:textId="77777777" w:rsidR="00147135" w:rsidRDefault="00147135" w:rsidP="00C6026F">
      <w:pPr>
        <w:autoSpaceDE w:val="0"/>
        <w:autoSpaceDN w:val="0"/>
        <w:adjustRightInd w:val="0"/>
        <w:spacing w:after="160" w:line="259" w:lineRule="auto"/>
        <w:ind w:firstLine="0"/>
        <w:jc w:val="left"/>
        <w:rPr>
          <w:rFonts w:cs="Times New Roman"/>
          <w:sz w:val="22"/>
        </w:rPr>
      </w:pPr>
      <w:r w:rsidRPr="005C4102">
        <w:rPr>
          <w:rFonts w:cs="Times New Roman"/>
          <w:sz w:val="22"/>
        </w:rPr>
        <w:t>*p&lt;0,05</w:t>
      </w:r>
      <w:bookmarkStart w:id="339" w:name="_Hlk123672576"/>
    </w:p>
    <w:p w14:paraId="341B6D00"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Tablo 4.6’dan anlaşılacağı gibi, farklı kıdeme sahip öğretmenlerin Web 2.0 araçlarını kullanma yetkinliği ve dijital okuryazarlık puanlarına ilişkin Kruskal-Wallis H Test sonuçlarına göre farklı kıdeme sahip öğretmenler arasında anlamlı farklılık </w:t>
      </w:r>
      <w:bookmarkStart w:id="340" w:name="_Hlk131530684"/>
      <w:r w:rsidRPr="005C4102">
        <w:rPr>
          <w:rFonts w:cs="Times New Roman"/>
          <w:szCs w:val="24"/>
        </w:rPr>
        <w:t>[</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5C4102">
        <w:rPr>
          <w:rFonts w:cs="Times New Roman"/>
          <w:szCs w:val="24"/>
        </w:rPr>
        <w:t>=9,266, p&lt;0,05;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5C4102">
        <w:rPr>
          <w:rFonts w:cs="Times New Roman"/>
          <w:szCs w:val="24"/>
        </w:rPr>
        <w:t xml:space="preserve">=5,057, p&lt;0,05] </w:t>
      </w:r>
      <w:bookmarkEnd w:id="340"/>
      <w:r w:rsidRPr="005C4102">
        <w:rPr>
          <w:rFonts w:cs="Times New Roman"/>
          <w:szCs w:val="24"/>
        </w:rPr>
        <w:t>saptanmıştır.</w:t>
      </w:r>
    </w:p>
    <w:p w14:paraId="1B316A13" w14:textId="54F321C0" w:rsidR="00147135" w:rsidRPr="005C4102" w:rsidRDefault="00147135" w:rsidP="00C6026F">
      <w:pPr>
        <w:autoSpaceDE w:val="0"/>
        <w:autoSpaceDN w:val="0"/>
        <w:adjustRightInd w:val="0"/>
        <w:rPr>
          <w:rFonts w:cs="Times New Roman"/>
          <w:szCs w:val="24"/>
        </w:rPr>
      </w:pPr>
      <w:r w:rsidRPr="005C4102">
        <w:rPr>
          <w:rFonts w:cs="Times New Roman"/>
          <w:szCs w:val="24"/>
        </w:rPr>
        <w:t>Analiz sonucunda farklı kıdeme sahip olan grupların sıralama ortalamaları arasındaki fark Web 2.0 araçlarını kullanma yetkinliği puanlarına göre 0-5 yıllık kıdeme sahip öğretmenlerin ortalama puanı (</w:t>
      </w:r>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w:r w:rsidRPr="005C4102">
        <w:rPr>
          <w:rFonts w:cs="Times New Roman"/>
          <w:szCs w:val="24"/>
        </w:rPr>
        <w:t xml:space="preserve">=84.19) </w:t>
      </w:r>
      <w:r w:rsidR="00C6026F" w:rsidRPr="005C4102">
        <w:rPr>
          <w:rFonts w:cs="Times New Roman"/>
          <w:szCs w:val="24"/>
        </w:rPr>
        <w:t>ile</w:t>
      </w:r>
      <w:r w:rsidRPr="005C4102">
        <w:rPr>
          <w:rFonts w:cs="Times New Roman"/>
          <w:szCs w:val="24"/>
        </w:rPr>
        <w:t xml:space="preserve"> 6-10, 11-15 ve 16-20 yıllık kıdeme sahip öğretmenlere göre daha yüksek olup bu fark istatistiksel olarak anlamlı bulunmuştur </w:t>
      </w:r>
      <w:bookmarkStart w:id="341" w:name="_Hlk130571844"/>
      <w:r w:rsidRPr="005C4102">
        <w:rPr>
          <w:rFonts w:cs="Times New Roman"/>
          <w:szCs w:val="24"/>
        </w:rPr>
        <w:t>[</w:t>
      </w:r>
      <w:bookmarkStart w:id="342" w:name="_Hlk136891484"/>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bookmarkEnd w:id="342"/>
      <w:r w:rsidRPr="005C4102">
        <w:rPr>
          <w:rFonts w:cs="Times New Roman"/>
          <w:szCs w:val="24"/>
        </w:rPr>
        <w:t>=9,266, p&lt;0,05].</w:t>
      </w:r>
      <w:bookmarkEnd w:id="341"/>
    </w:p>
    <w:p w14:paraId="51BF22E8" w14:textId="77777777" w:rsidR="00147135" w:rsidRPr="00C6026F" w:rsidRDefault="00147135" w:rsidP="00C6026F">
      <w:pPr>
        <w:autoSpaceDE w:val="0"/>
        <w:autoSpaceDN w:val="0"/>
        <w:adjustRightInd w:val="0"/>
        <w:rPr>
          <w:rFonts w:cs="Times New Roman"/>
          <w:szCs w:val="24"/>
        </w:rPr>
      </w:pPr>
      <w:bookmarkStart w:id="343" w:name="_Hlk131530921"/>
      <w:r w:rsidRPr="00C6026F">
        <w:rPr>
          <w:rFonts w:cs="Times New Roman"/>
          <w:szCs w:val="24"/>
        </w:rPr>
        <w:t>Dijital okuryazarlık düzeyi ölçümüne göre, en yüksek sıralar ortalaması puanı 0-5 yıllık kıdem sahibi öğretmenler olurken (</w:t>
      </w:r>
      <m:oMath>
        <m:acc>
          <m:accPr>
            <m:chr m:val="̅"/>
            <m:ctrlPr>
              <w:rPr>
                <w:rFonts w:ascii="Cambria Math" w:hAnsi="Cambria Math" w:cs="Times New Roman"/>
                <w:b/>
                <w:i/>
                <w:szCs w:val="24"/>
              </w:rPr>
            </m:ctrlPr>
          </m:accPr>
          <m:e>
            <m:r>
              <m:rPr>
                <m:sty m:val="bi"/>
              </m:rPr>
              <w:rPr>
                <w:rFonts w:ascii="Cambria Math" w:hAnsi="Cambria Math" w:cs="Times New Roman"/>
                <w:szCs w:val="24"/>
              </w:rPr>
              <m:t>x</m:t>
            </m:r>
          </m:e>
        </m:acc>
      </m:oMath>
      <w:r w:rsidRPr="00C6026F">
        <w:rPr>
          <w:rFonts w:cs="Times New Roman"/>
          <w:szCs w:val="24"/>
        </w:rPr>
        <w:t>=70.97), en düşük ortalama puan ile 21+ yıllık kıdem sahibi öğretmenlerden (</w:t>
      </w:r>
      <m:oMath>
        <m:acc>
          <m:accPr>
            <m:chr m:val="̅"/>
            <m:ctrlPr>
              <w:rPr>
                <w:rFonts w:ascii="Cambria Math" w:hAnsi="Cambria Math" w:cs="Times New Roman"/>
                <w:b/>
                <w:i/>
                <w:szCs w:val="24"/>
              </w:rPr>
            </m:ctrlPr>
          </m:accPr>
          <m:e>
            <m:r>
              <m:rPr>
                <m:sty m:val="bi"/>
              </m:rPr>
              <w:rPr>
                <w:rFonts w:ascii="Cambria Math" w:hAnsi="Cambria Math" w:cs="Times New Roman"/>
                <w:szCs w:val="24"/>
              </w:rPr>
              <m:t>x</m:t>
            </m:r>
          </m:e>
        </m:acc>
      </m:oMath>
      <w:r w:rsidRPr="00C6026F">
        <w:rPr>
          <w:rFonts w:cs="Times New Roman"/>
          <w:szCs w:val="24"/>
        </w:rPr>
        <w:t xml:space="preserve"> =47.549) ile elde edilmiştir. Kruskal-Wallis H testi sonuçlarına göre, farklı kıdem seviyelerindeki öğretmenlerin dijital okuryazarlık düzeyleri arasında da anlamlı bir fark saptanmıştır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C6026F">
        <w:rPr>
          <w:rFonts w:cs="Times New Roman"/>
          <w:szCs w:val="24"/>
        </w:rPr>
        <w:t xml:space="preserve">=5,057, p&lt;0,05]. </w:t>
      </w:r>
    </w:p>
    <w:p w14:paraId="2CAB0D7A"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Bu sonuçlara göre, öğretmenlerin kıdem seviyeleri arttıkça Web 2.0 araçlarını kullanma yetkinliği ve dijital okuryazarlık düzeylerinin azaldığını göstermektedir. Bir başka deyişle genç öğretmenler dijital okuryazarlık ve Web 2.0 araçları kullanma konularında daha yetkindir.  </w:t>
      </w:r>
    </w:p>
    <w:p w14:paraId="3930CA1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Dijital okuryazarlık düzeyinin kıdem değişkeni bakımından, en yüksek düzeyde olan öğretmenlerin oranı mesleki kıdemleri arttıkça azalmaktadır. Farklı kıdeme sahip öğretmenlerin Web 2.0 araçlarını kullanma yetkinliği ve dijital okuryazarlık puanlarına ilişkin sonuçlara göre farklı kıdeme sahip öğretmenler arasında anlamlı farklılık saptanmıştır. Kozan ve Özek (2019a) ile Karakuş ve Ocak (2019b) yapmış oldukları çalışmalarda öğretmen adaylarının dijital okuryazarlık düzeylerini yüksek, Boyacı (2019a) kısmen yüksek bulurken, Üstündağ ve ark., (2017a) genel olarak iyi düzeyde bulunduklarını, Yontar (2019) ise orta düzeyde öğretmen adaylarını dijital okuryazarlığa sahip oldukları bulgusunu elde etmiştir.</w:t>
      </w:r>
    </w:p>
    <w:p w14:paraId="1FC5230E"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Analiz sonucunda farklı kıdeme sahip olan grupların sıra ortalamaları arasındaki fark Web 2.0 araçlarını kullanma yetkinliği puanlarına göre 0-5 yıllık kıdeme sahip öğretmenlerin ortalama puanı; 6-10, 11-15 ve 16-20 yıllık kıdeme sahip öğretmenlere göre daha yüksek olup bu fark istatistiksel olarak anlamlı bulunmuştur. Sonuç olarak, Web 2.0 araçlarını kullanma yetkinliği bakımından daha az deneyimli öğretmenlerin öğretim uygulamalarını geliştirmek için dijital araçları kullanma konusunda daha fazla eğitimden fayda sağlayabileceklerini göstermektedir. Alanyazında Arslan ve arkadaşlarının (2023) yılında yaptıkları çalışmaya göre 90 özel eğitim öğretmenlerinin Web 2.0 hızlı içerik geliştirme öz yeterlik inanç düzeylerini(W2RCDSB) belirlenmesi amaçlanmıştır. Araştırmanın sonuçları, özel eğitim öğretmenlerinin orta düzeyde W2RCDSB'ye sahip olduklarını ve normal bir düzeyde mesleki tükenmişlik hissettiklerini göstermektedir. Ancak, cinsiyet, yaş, mezuniyet programı ve mesleki kıdem gibi öğretmenlerin özellikleri bağımlı değişkenler üzerinde anlamlı bir fark yaratmamaktadır. Ayrıca çalışmanın kapsamı dahilinde, Web 2.0 araçlarının dersin verimliliğini artırdığı ve kavramları öğrenmede etkili olduğu belirlenmiştir.  Özerbaş ve Güneş (2015) çalışmasına göre derslerde eğitim teknolojilerini, düşük kıdeme sahip öğretmenlerin daha başarılı şekilde kullandıklarını belirtmişlerdir. Çalışmada elde edilen bulguların aksine Ulaş ve Ozan (2010b) yaptıkları çalışmada öğretmenlerin kıdemleri arttıkça eğitim teknolojilerini daha fazla kullandıkları sonucuna ulaşmışlardır. Güneş ve Buluç (2017b) çalışmasında sınıf öğretmenlerinin kıdemleri ile teknolojiyi kullanımları arasında fark görülmemiştir Barut çalışmasında mesleki kıdem ile eğitimde teknoloji kullanımı arasında anlamlı fark olmadığı bulgusuna ulaşmıştır (2015). Bu sonuçlardan hareketle mesleğe yeni başlayan genç öğretmenlerin teknoloji ve dijital araçlara yönelik okuryazarlık bilgi ve becerilerinin yüksek olduğu ancak sahip oldukları bu becerileri eğitim öğretim ortamına aktarmada yeterli olmadıkları düşünülebilir (Güneş ve Buluç, 2017c) </w:t>
      </w:r>
    </w:p>
    <w:p w14:paraId="68DE95FE" w14:textId="1A165E3B" w:rsidR="00147135" w:rsidRPr="00C6026F" w:rsidRDefault="00147135" w:rsidP="00C6026F">
      <w:pPr>
        <w:autoSpaceDE w:val="0"/>
        <w:autoSpaceDN w:val="0"/>
        <w:adjustRightInd w:val="0"/>
        <w:rPr>
          <w:rFonts w:cs="Times New Roman"/>
          <w:szCs w:val="24"/>
        </w:rPr>
      </w:pPr>
      <w:r w:rsidRPr="00C6026F">
        <w:rPr>
          <w:rFonts w:cs="Times New Roman"/>
          <w:szCs w:val="24"/>
        </w:rPr>
        <w:t xml:space="preserve">Dijital okuryazarlık düzeyi ölçümüne göre, en yüksek sıralar ortalaması puanı 0-5 yıllık kıdem sahibi öğretmenler olurken, en düşük ortalama puan ile 21+ yıllık kıdem sahibi öğretmenlerden ile elde edilmiştir. Farklı kıdem seviyelerindeki öğretmenlerin dijital okuryazarlık düzeyleri arasında da anlamlı bir fark saptanmıştır. Bu sonuç literatürde Ogelman ve ark. (2022) yaptıkları çalışmada bu durumla paralellik göstermektedir. Ogelman ve arkadaşlarının çalışma sonucuna göre, okul öncesi öğretmenlerinin kıdem yılları ile dijital okuryazarlık düzeylerinin iki alt boyutu olan bilgi ve iletişim ile teknik açısından farklılaştığı görülmektedir. Bilgi ve iletişim alt boyutunda, 1-5 yıl arasında kıdemi bulunan öğretmenlerin, 11 yıl ve üstü kıdemi bulunan öğretmenlere göre, daha iyi dijital okuryazar olduğu sonucuna ulaşılmıştır. Öte yandan, 6-10 yıl arasında kıdemi bulunan öğretmenlerin, 11 yıl ve üstü kıdemi bulunan öğretmenlere göre, bilgi ve iletişim alt boyutunda daha iyi dijital okuryazar olduğu görülmektedir. Bu bulguya göre, öğretmenlerin kıdem yılları arttıkça dijital okuryazarlık düzeyinin bilgi ve iletişim alt boyutunda azalma görülmektedir. Zira alanyazında öğretmenlerin teknoloji kabul durumlarını inceleyen Sırakaya (2019) da meslekteki yılın kabulleri üzerinde belirgin bir fark oluşturmadığını ortaya çıkarmıştır. Ancak Aktürk ve Delen (2020) ise meslekte çalışma süresi arttıkça öğretmenlerin teknolojiyi kabul durumlarının azaldığını belirlemişlerdir. Ayrıca Aksoy ve arkadaşlarının yaptığı çalışmaya göre sınıf öğretmenlerinin dijital okuryazarlık düzeyleri ile kıdemleri arasında anlamlı farklılık olduğu görülmüştür. Öğretmenlerin dijital okuryazarlık düzeylerinin yaşa ilişkin sonucu ile kıdemlerine yönelik elde edilen bulgular paralellik göstermektedir. Sur (2012)., eğitimde yeni teknolojik araçları kullanan öğretmenlerin 1-20 yıl aralığındaki kıdeme sahip öğretmenler olduğu, 20 yıl ve üzeri kıdemdeki öğretmenlerin klasik teknolojileri kullanmaya devam ettiğini belirtmiştir. Bu sonuçlara </w:t>
      </w:r>
      <w:r w:rsidR="00C6026F" w:rsidRPr="00C6026F">
        <w:rPr>
          <w:rFonts w:cs="Times New Roman"/>
          <w:szCs w:val="24"/>
        </w:rPr>
        <w:t>göre, öğretmenlerin</w:t>
      </w:r>
      <w:r w:rsidRPr="00C6026F">
        <w:rPr>
          <w:rFonts w:cs="Times New Roman"/>
          <w:szCs w:val="24"/>
        </w:rPr>
        <w:t xml:space="preserve"> kıdem seviyeleri arttıkça Web 2.0 araçlarını kullanma yetkinliği ve dijital okuryazarlık düzeylerinin azaldığını göstermektedir. Bir başka deyişle genç öğretmenler dijital okuryazarlık ve Web 2.0 araçları kullanma konularında daha yetkindir (Nasah ve ark., 2010; Horrigan, 2016; Marsh ve ark., 2017; Ertaş ve ark., 2019). Yaş değişkeninde ileri yaşların DOY puanlarının gençlere nazaran düşük olmasında olası neden dijital teknolojilerle geç tanışmış olmalarıdır.</w:t>
      </w:r>
    </w:p>
    <w:p w14:paraId="3E2D1D2C"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Öğretmenlerin </w:t>
      </w:r>
      <w:bookmarkStart w:id="344" w:name="_Hlk125498944"/>
      <w:r w:rsidRPr="00C6026F">
        <w:rPr>
          <w:rFonts w:cs="Times New Roman"/>
          <w:szCs w:val="24"/>
        </w:rPr>
        <w:t xml:space="preserve">Web 2.0 araçlarını kullanma yetkinliği ve dijital okuryazarlık düzeylerinin çalışma yerlerine göre </w:t>
      </w:r>
      <w:bookmarkEnd w:id="344"/>
      <w:r w:rsidRPr="00C6026F">
        <w:rPr>
          <w:rFonts w:cs="Times New Roman"/>
          <w:szCs w:val="24"/>
        </w:rPr>
        <w:t>anlamlı bir farklılık olup olmama durumuna ilişkin Kruskal-Wallis H testi</w:t>
      </w:r>
      <w:r w:rsidRPr="00C6026F">
        <w:rPr>
          <w:rFonts w:cs="Times New Roman"/>
          <w:b/>
          <w:bCs/>
          <w:szCs w:val="24"/>
        </w:rPr>
        <w:t xml:space="preserve"> s</w:t>
      </w:r>
      <w:r w:rsidRPr="00C6026F">
        <w:rPr>
          <w:rFonts w:cs="Times New Roman"/>
          <w:szCs w:val="24"/>
        </w:rPr>
        <w:t>onuçlarına aşağıdaki Tablo 4.7’de yer verilmiştir.</w:t>
      </w:r>
      <w:bookmarkEnd w:id="343"/>
    </w:p>
    <w:p w14:paraId="3D9704CC" w14:textId="5D56C0D3" w:rsidR="0014614F" w:rsidRDefault="0014614F" w:rsidP="00376676">
      <w:pPr>
        <w:pStyle w:val="ResimYazs"/>
      </w:pPr>
      <w:bookmarkStart w:id="345" w:name="_Toc137495648"/>
      <w:bookmarkEnd w:id="339"/>
    </w:p>
    <w:p w14:paraId="643035A4" w14:textId="2886D05D" w:rsidR="009C34F0" w:rsidRDefault="009C34F0" w:rsidP="009C34F0"/>
    <w:p w14:paraId="56F435F5" w14:textId="77777777" w:rsidR="009C34F0" w:rsidRPr="009C34F0" w:rsidRDefault="009C34F0" w:rsidP="009C34F0"/>
    <w:p w14:paraId="63C4EA0A" w14:textId="1FD325A6" w:rsidR="00147135" w:rsidRPr="00C6026F" w:rsidRDefault="009942F7" w:rsidP="00376676">
      <w:pPr>
        <w:pStyle w:val="ResimYazs"/>
      </w:pPr>
      <w:bookmarkStart w:id="346" w:name="_Toc137570557"/>
      <w:r>
        <w:t xml:space="preserve">Tablo </w:t>
      </w:r>
      <w:fldSimple w:instr=" STYLEREF 1 \s ">
        <w:r w:rsidR="008E5B2D">
          <w:rPr>
            <w:noProof/>
          </w:rPr>
          <w:t>4</w:t>
        </w:r>
      </w:fldSimple>
      <w:r>
        <w:t>.</w:t>
      </w:r>
      <w:fldSimple w:instr=" SEQ Tablo \* ARABIC \s 1 ">
        <w:r w:rsidR="008E5B2D">
          <w:rPr>
            <w:noProof/>
          </w:rPr>
          <w:t>7</w:t>
        </w:r>
      </w:fldSimple>
      <w:r w:rsidR="00147135" w:rsidRPr="00C6026F">
        <w:t xml:space="preserve">. </w:t>
      </w:r>
      <w:r w:rsidR="00147135" w:rsidRPr="003A7C26">
        <w:rPr>
          <w:b w:val="0"/>
          <w:bCs/>
        </w:rPr>
        <w:t>WAKY ve DO Puanlarının Deneyime göre Kruskal Wallis H Testi sonuçları</w:t>
      </w:r>
      <w:bookmarkEnd w:id="345"/>
      <w:bookmarkEnd w:id="346"/>
    </w:p>
    <w:tbl>
      <w:tblPr>
        <w:tblStyle w:val="TabloKlavuzu9"/>
        <w:tblW w:w="821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48"/>
        <w:gridCol w:w="1738"/>
        <w:gridCol w:w="708"/>
        <w:gridCol w:w="709"/>
        <w:gridCol w:w="709"/>
        <w:gridCol w:w="567"/>
        <w:gridCol w:w="854"/>
        <w:gridCol w:w="985"/>
      </w:tblGrid>
      <w:tr w:rsidR="00147135" w:rsidRPr="00C6026F" w14:paraId="37DE9301" w14:textId="77777777" w:rsidTr="00C6026F">
        <w:trPr>
          <w:trHeight w:val="294"/>
          <w:jc w:val="center"/>
        </w:trPr>
        <w:tc>
          <w:tcPr>
            <w:tcW w:w="1948" w:type="dxa"/>
            <w:shd w:val="clear" w:color="auto" w:fill="FFFFFF" w:themeFill="background1"/>
            <w:vAlign w:val="center"/>
          </w:tcPr>
          <w:p w14:paraId="5D7B9C08" w14:textId="0DCB5027" w:rsidR="00147135" w:rsidRPr="00C6026F" w:rsidRDefault="00147135" w:rsidP="00C6026F">
            <w:pPr>
              <w:autoSpaceDE w:val="0"/>
              <w:autoSpaceDN w:val="0"/>
              <w:adjustRightInd w:val="0"/>
              <w:spacing w:line="240" w:lineRule="auto"/>
              <w:ind w:firstLine="0"/>
              <w:rPr>
                <w:rFonts w:cs="Times New Roman"/>
                <w:b/>
                <w:bCs/>
                <w:sz w:val="20"/>
                <w:szCs w:val="20"/>
              </w:rPr>
            </w:pPr>
            <w:bookmarkStart w:id="347" w:name="_Hlk125498845"/>
            <w:r w:rsidRPr="00C6026F">
              <w:rPr>
                <w:rFonts w:cs="Times New Roman"/>
                <w:b/>
                <w:bCs/>
                <w:sz w:val="20"/>
                <w:szCs w:val="20"/>
              </w:rPr>
              <w:t>Ölçüm</w:t>
            </w:r>
          </w:p>
        </w:tc>
        <w:tc>
          <w:tcPr>
            <w:tcW w:w="1738" w:type="dxa"/>
            <w:shd w:val="clear" w:color="auto" w:fill="FFFFFF" w:themeFill="background1"/>
            <w:vAlign w:val="center"/>
          </w:tcPr>
          <w:p w14:paraId="6A1DCC4D"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Deneyim</w:t>
            </w:r>
          </w:p>
        </w:tc>
        <w:tc>
          <w:tcPr>
            <w:tcW w:w="708" w:type="dxa"/>
            <w:shd w:val="clear" w:color="auto" w:fill="FFFFFF" w:themeFill="background1"/>
            <w:vAlign w:val="center"/>
          </w:tcPr>
          <w:p w14:paraId="1433874F"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N</w:t>
            </w:r>
          </w:p>
        </w:tc>
        <w:tc>
          <w:tcPr>
            <w:tcW w:w="709" w:type="dxa"/>
            <w:shd w:val="clear" w:color="auto" w:fill="FFFFFF" w:themeFill="background1"/>
            <w:vAlign w:val="center"/>
          </w:tcPr>
          <w:p w14:paraId="17DA934E" w14:textId="77777777" w:rsidR="00147135" w:rsidRPr="00C6026F" w:rsidRDefault="00962BAE" w:rsidP="00C6026F">
            <w:pPr>
              <w:autoSpaceDE w:val="0"/>
              <w:autoSpaceDN w:val="0"/>
              <w:adjustRightInd w:val="0"/>
              <w:spacing w:line="240" w:lineRule="auto"/>
              <w:ind w:firstLine="0"/>
              <w:rPr>
                <w:rFonts w:cs="Times New Roman"/>
                <w:b/>
                <w:bCs/>
                <w:sz w:val="20"/>
                <w:szCs w:val="20"/>
              </w:rPr>
            </w:pPr>
            <m:oMathPara>
              <m:oMath>
                <m:acc>
                  <m:accPr>
                    <m:chr m:val="̅"/>
                    <m:ctrlPr>
                      <w:rPr>
                        <w:rFonts w:ascii="Cambria Math" w:hAnsi="Cambria Math" w:cs="Times New Roman"/>
                        <w:b/>
                        <w:bCs/>
                        <w:i/>
                        <w:sz w:val="20"/>
                        <w:szCs w:val="20"/>
                      </w:rPr>
                    </m:ctrlPr>
                  </m:accPr>
                  <m:e>
                    <m:r>
                      <m:rPr>
                        <m:sty m:val="bi"/>
                      </m:rPr>
                      <w:rPr>
                        <w:rFonts w:ascii="Cambria Math" w:hAnsi="Cambria Math" w:cs="Times New Roman"/>
                        <w:sz w:val="20"/>
                        <w:szCs w:val="20"/>
                      </w:rPr>
                      <m:t>x</m:t>
                    </m:r>
                  </m:e>
                </m:acc>
              </m:oMath>
            </m:oMathPara>
          </w:p>
        </w:tc>
        <w:tc>
          <w:tcPr>
            <w:tcW w:w="709" w:type="dxa"/>
            <w:shd w:val="clear" w:color="auto" w:fill="FFFFFF" w:themeFill="background1"/>
            <w:vAlign w:val="center"/>
          </w:tcPr>
          <w:p w14:paraId="3751D441"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i/>
                <w:iCs/>
                <w:sz w:val="20"/>
                <w:szCs w:val="20"/>
              </w:rPr>
              <w:t>X</w:t>
            </w:r>
            <w:r w:rsidRPr="00C6026F">
              <w:rPr>
                <w:rFonts w:cs="Times New Roman"/>
                <w:b/>
                <w:bCs/>
                <w:i/>
                <w:iCs/>
                <w:sz w:val="20"/>
                <w:szCs w:val="20"/>
                <w:vertAlign w:val="superscript"/>
              </w:rPr>
              <w:t>2</w:t>
            </w:r>
          </w:p>
        </w:tc>
        <w:tc>
          <w:tcPr>
            <w:tcW w:w="567" w:type="dxa"/>
            <w:shd w:val="clear" w:color="auto" w:fill="FFFFFF" w:themeFill="background1"/>
            <w:vAlign w:val="center"/>
          </w:tcPr>
          <w:p w14:paraId="59488EF0"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sd</w:t>
            </w:r>
          </w:p>
        </w:tc>
        <w:tc>
          <w:tcPr>
            <w:tcW w:w="854" w:type="dxa"/>
            <w:shd w:val="clear" w:color="auto" w:fill="FFFFFF" w:themeFill="background1"/>
            <w:vAlign w:val="center"/>
          </w:tcPr>
          <w:p w14:paraId="4FA07869"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p</w:t>
            </w:r>
          </w:p>
        </w:tc>
        <w:tc>
          <w:tcPr>
            <w:tcW w:w="985" w:type="dxa"/>
            <w:shd w:val="clear" w:color="auto" w:fill="FFFFFF" w:themeFill="background1"/>
            <w:vAlign w:val="center"/>
          </w:tcPr>
          <w:p w14:paraId="5A382B36"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Anlamlı Fark (U)</w:t>
            </w:r>
          </w:p>
        </w:tc>
      </w:tr>
      <w:tr w:rsidR="00147135" w:rsidRPr="00C6026F" w14:paraId="7C524086" w14:textId="77777777" w:rsidTr="00C6026F">
        <w:trPr>
          <w:trHeight w:val="309"/>
          <w:jc w:val="center"/>
        </w:trPr>
        <w:tc>
          <w:tcPr>
            <w:tcW w:w="1948" w:type="dxa"/>
            <w:vMerge w:val="restart"/>
            <w:shd w:val="clear" w:color="auto" w:fill="FFFFFF" w:themeFill="background1"/>
            <w:vAlign w:val="center"/>
          </w:tcPr>
          <w:p w14:paraId="70BA65C7" w14:textId="77777777" w:rsidR="00147135" w:rsidRPr="00C6026F" w:rsidRDefault="00147135" w:rsidP="00C6026F">
            <w:pPr>
              <w:autoSpaceDE w:val="0"/>
              <w:autoSpaceDN w:val="0"/>
              <w:adjustRightInd w:val="0"/>
              <w:spacing w:line="240" w:lineRule="auto"/>
              <w:ind w:firstLine="0"/>
              <w:rPr>
                <w:rFonts w:cs="Times New Roman"/>
                <w:bCs/>
                <w:sz w:val="20"/>
                <w:szCs w:val="20"/>
              </w:rPr>
            </w:pPr>
            <w:r w:rsidRPr="00C6026F">
              <w:rPr>
                <w:rFonts w:cs="Times New Roman"/>
                <w:bCs/>
                <w:sz w:val="20"/>
                <w:szCs w:val="20"/>
              </w:rPr>
              <w:t>Web 2.0 Araçlarını Kullanma Yetkinliği</w:t>
            </w:r>
          </w:p>
        </w:tc>
        <w:tc>
          <w:tcPr>
            <w:tcW w:w="1738" w:type="dxa"/>
            <w:shd w:val="clear" w:color="auto" w:fill="FFFFFF" w:themeFill="background1"/>
            <w:vAlign w:val="center"/>
          </w:tcPr>
          <w:p w14:paraId="39DF6A05"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Devlet</w:t>
            </w:r>
          </w:p>
        </w:tc>
        <w:tc>
          <w:tcPr>
            <w:tcW w:w="708" w:type="dxa"/>
            <w:shd w:val="clear" w:color="auto" w:fill="FFFFFF" w:themeFill="background1"/>
            <w:vAlign w:val="center"/>
          </w:tcPr>
          <w:p w14:paraId="4AF31CDB"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p>
        </w:tc>
        <w:tc>
          <w:tcPr>
            <w:tcW w:w="709" w:type="dxa"/>
            <w:shd w:val="clear" w:color="auto" w:fill="FFFFFF" w:themeFill="background1"/>
            <w:vAlign w:val="center"/>
          </w:tcPr>
          <w:p w14:paraId="6BA6CBA2" w14:textId="00144230"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82</w:t>
            </w:r>
          </w:p>
        </w:tc>
        <w:tc>
          <w:tcPr>
            <w:tcW w:w="709" w:type="dxa"/>
            <w:vMerge w:val="restart"/>
            <w:shd w:val="clear" w:color="auto" w:fill="FFFFFF" w:themeFill="background1"/>
            <w:vAlign w:val="center"/>
          </w:tcPr>
          <w:p w14:paraId="78DEEA07" w14:textId="25BE816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076</w:t>
            </w:r>
          </w:p>
        </w:tc>
        <w:tc>
          <w:tcPr>
            <w:tcW w:w="567" w:type="dxa"/>
            <w:vMerge w:val="restart"/>
            <w:shd w:val="clear" w:color="auto" w:fill="FFFFFF" w:themeFill="background1"/>
            <w:vAlign w:val="center"/>
          </w:tcPr>
          <w:p w14:paraId="1AC50934"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w:t>
            </w:r>
          </w:p>
        </w:tc>
        <w:tc>
          <w:tcPr>
            <w:tcW w:w="854" w:type="dxa"/>
            <w:vMerge w:val="restart"/>
            <w:shd w:val="clear" w:color="auto" w:fill="FFFFFF" w:themeFill="background1"/>
            <w:vAlign w:val="center"/>
          </w:tcPr>
          <w:p w14:paraId="13FED0B5" w14:textId="1078B7E8"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028</w:t>
            </w:r>
          </w:p>
        </w:tc>
        <w:tc>
          <w:tcPr>
            <w:tcW w:w="985" w:type="dxa"/>
            <w:vMerge w:val="restart"/>
            <w:shd w:val="clear" w:color="auto" w:fill="FFFFFF" w:themeFill="background1"/>
            <w:vAlign w:val="center"/>
          </w:tcPr>
          <w:p w14:paraId="319967C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2-1</w:t>
            </w:r>
          </w:p>
          <w:p w14:paraId="652FF83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2-3</w:t>
            </w:r>
          </w:p>
        </w:tc>
      </w:tr>
      <w:tr w:rsidR="00147135" w:rsidRPr="00C6026F" w14:paraId="2731EBF5" w14:textId="77777777" w:rsidTr="00C6026F">
        <w:trPr>
          <w:trHeight w:val="413"/>
          <w:jc w:val="center"/>
        </w:trPr>
        <w:tc>
          <w:tcPr>
            <w:tcW w:w="1948" w:type="dxa"/>
            <w:vMerge/>
            <w:shd w:val="clear" w:color="auto" w:fill="FFFFFF" w:themeFill="background1"/>
            <w:vAlign w:val="center"/>
          </w:tcPr>
          <w:p w14:paraId="7A82601E" w14:textId="77777777" w:rsidR="00147135" w:rsidRPr="00C6026F" w:rsidRDefault="00147135" w:rsidP="00C6026F">
            <w:pPr>
              <w:autoSpaceDE w:val="0"/>
              <w:autoSpaceDN w:val="0"/>
              <w:adjustRightInd w:val="0"/>
              <w:spacing w:line="240" w:lineRule="auto"/>
              <w:ind w:firstLine="0"/>
              <w:rPr>
                <w:rFonts w:cs="Times New Roman"/>
                <w:bCs/>
                <w:sz w:val="20"/>
                <w:szCs w:val="20"/>
              </w:rPr>
            </w:pPr>
          </w:p>
        </w:tc>
        <w:tc>
          <w:tcPr>
            <w:tcW w:w="1738" w:type="dxa"/>
            <w:shd w:val="clear" w:color="auto" w:fill="FFFFFF" w:themeFill="background1"/>
            <w:vAlign w:val="center"/>
          </w:tcPr>
          <w:p w14:paraId="76AE607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Özel Okul</w:t>
            </w:r>
          </w:p>
        </w:tc>
        <w:tc>
          <w:tcPr>
            <w:tcW w:w="708" w:type="dxa"/>
            <w:shd w:val="clear" w:color="auto" w:fill="FFFFFF" w:themeFill="background1"/>
            <w:vAlign w:val="center"/>
          </w:tcPr>
          <w:p w14:paraId="1AB6F7D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7</w:t>
            </w:r>
          </w:p>
        </w:tc>
        <w:tc>
          <w:tcPr>
            <w:tcW w:w="709" w:type="dxa"/>
            <w:shd w:val="clear" w:color="auto" w:fill="FFFFFF" w:themeFill="background1"/>
            <w:vAlign w:val="center"/>
          </w:tcPr>
          <w:p w14:paraId="784FBC43" w14:textId="217E456A"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r w:rsidR="00C6026F">
              <w:rPr>
                <w:rFonts w:cs="Times New Roman"/>
                <w:sz w:val="20"/>
                <w:szCs w:val="20"/>
              </w:rPr>
              <w:t>.</w:t>
            </w:r>
            <w:r w:rsidRPr="00C6026F">
              <w:rPr>
                <w:rFonts w:cs="Times New Roman"/>
                <w:sz w:val="20"/>
                <w:szCs w:val="20"/>
              </w:rPr>
              <w:t>00</w:t>
            </w:r>
          </w:p>
        </w:tc>
        <w:tc>
          <w:tcPr>
            <w:tcW w:w="709" w:type="dxa"/>
            <w:vMerge/>
            <w:shd w:val="clear" w:color="auto" w:fill="FFFFFF" w:themeFill="background1"/>
            <w:vAlign w:val="center"/>
          </w:tcPr>
          <w:p w14:paraId="25F654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61547A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296AF3F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071E0EFE"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5FA59ED2" w14:textId="77777777" w:rsidTr="00C6026F">
        <w:trPr>
          <w:trHeight w:val="361"/>
          <w:jc w:val="center"/>
        </w:trPr>
        <w:tc>
          <w:tcPr>
            <w:tcW w:w="1948" w:type="dxa"/>
            <w:vMerge/>
            <w:shd w:val="clear" w:color="auto" w:fill="FFFFFF" w:themeFill="background1"/>
            <w:vAlign w:val="center"/>
          </w:tcPr>
          <w:p w14:paraId="4135ECFF" w14:textId="77777777" w:rsidR="00147135" w:rsidRPr="00C6026F" w:rsidRDefault="00147135" w:rsidP="00C6026F">
            <w:pPr>
              <w:autoSpaceDE w:val="0"/>
              <w:autoSpaceDN w:val="0"/>
              <w:adjustRightInd w:val="0"/>
              <w:spacing w:line="240" w:lineRule="auto"/>
              <w:ind w:firstLine="0"/>
              <w:rPr>
                <w:rFonts w:cs="Times New Roman"/>
                <w:bCs/>
                <w:sz w:val="20"/>
                <w:szCs w:val="20"/>
              </w:rPr>
            </w:pPr>
          </w:p>
        </w:tc>
        <w:tc>
          <w:tcPr>
            <w:tcW w:w="1738" w:type="dxa"/>
            <w:shd w:val="clear" w:color="auto" w:fill="FFFFFF" w:themeFill="background1"/>
            <w:vAlign w:val="center"/>
          </w:tcPr>
          <w:p w14:paraId="4CD1C80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Devlet+Özel</w:t>
            </w:r>
          </w:p>
        </w:tc>
        <w:tc>
          <w:tcPr>
            <w:tcW w:w="708" w:type="dxa"/>
            <w:shd w:val="clear" w:color="auto" w:fill="FFFFFF" w:themeFill="background1"/>
            <w:vAlign w:val="center"/>
          </w:tcPr>
          <w:p w14:paraId="26F49DA0"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27</w:t>
            </w:r>
          </w:p>
        </w:tc>
        <w:tc>
          <w:tcPr>
            <w:tcW w:w="709" w:type="dxa"/>
            <w:shd w:val="clear" w:color="auto" w:fill="FFFFFF" w:themeFill="background1"/>
            <w:vAlign w:val="center"/>
          </w:tcPr>
          <w:p w14:paraId="114FC31E" w14:textId="33A55044"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67</w:t>
            </w:r>
            <w:r w:rsidR="00C6026F">
              <w:rPr>
                <w:rFonts w:cs="Times New Roman"/>
                <w:sz w:val="20"/>
                <w:szCs w:val="20"/>
              </w:rPr>
              <w:t>.</w:t>
            </w:r>
            <w:r w:rsidRPr="00C6026F">
              <w:rPr>
                <w:rFonts w:cs="Times New Roman"/>
                <w:sz w:val="20"/>
                <w:szCs w:val="20"/>
              </w:rPr>
              <w:t>72</w:t>
            </w:r>
          </w:p>
        </w:tc>
        <w:tc>
          <w:tcPr>
            <w:tcW w:w="709" w:type="dxa"/>
            <w:vMerge/>
            <w:shd w:val="clear" w:color="auto" w:fill="FFFFFF" w:themeFill="background1"/>
            <w:vAlign w:val="center"/>
          </w:tcPr>
          <w:p w14:paraId="3BFD0E0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60FB18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531A6E7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380CD71F"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03EED4A2" w14:textId="77777777" w:rsidTr="00C6026F">
        <w:trPr>
          <w:trHeight w:val="325"/>
          <w:jc w:val="center"/>
        </w:trPr>
        <w:tc>
          <w:tcPr>
            <w:tcW w:w="1948" w:type="dxa"/>
            <w:vMerge w:val="restart"/>
            <w:shd w:val="clear" w:color="auto" w:fill="FFFFFF" w:themeFill="background1"/>
            <w:vAlign w:val="center"/>
          </w:tcPr>
          <w:p w14:paraId="5059CC66" w14:textId="77777777" w:rsidR="00147135" w:rsidRPr="00C6026F" w:rsidRDefault="00147135" w:rsidP="00C6026F">
            <w:pPr>
              <w:autoSpaceDE w:val="0"/>
              <w:autoSpaceDN w:val="0"/>
              <w:adjustRightInd w:val="0"/>
              <w:spacing w:line="240" w:lineRule="auto"/>
              <w:ind w:firstLine="0"/>
              <w:rPr>
                <w:rFonts w:cs="Times New Roman"/>
                <w:bCs/>
                <w:sz w:val="20"/>
                <w:szCs w:val="20"/>
              </w:rPr>
            </w:pPr>
            <w:r w:rsidRPr="00C6026F">
              <w:rPr>
                <w:rFonts w:cs="Times New Roman"/>
                <w:bCs/>
                <w:sz w:val="20"/>
                <w:szCs w:val="20"/>
              </w:rPr>
              <w:t>Dijital okuryazarlık</w:t>
            </w:r>
          </w:p>
        </w:tc>
        <w:tc>
          <w:tcPr>
            <w:tcW w:w="1738" w:type="dxa"/>
            <w:shd w:val="clear" w:color="auto" w:fill="FFFFFF" w:themeFill="background1"/>
            <w:vAlign w:val="center"/>
          </w:tcPr>
          <w:p w14:paraId="20034AE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Devlet</w:t>
            </w:r>
          </w:p>
        </w:tc>
        <w:tc>
          <w:tcPr>
            <w:tcW w:w="708" w:type="dxa"/>
            <w:shd w:val="clear" w:color="auto" w:fill="FFFFFF" w:themeFill="background1"/>
            <w:vAlign w:val="center"/>
          </w:tcPr>
          <w:p w14:paraId="395C942C"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p>
        </w:tc>
        <w:tc>
          <w:tcPr>
            <w:tcW w:w="709" w:type="dxa"/>
            <w:shd w:val="clear" w:color="auto" w:fill="FFFFFF" w:themeFill="background1"/>
            <w:vAlign w:val="center"/>
          </w:tcPr>
          <w:p w14:paraId="2FAD2E2F" w14:textId="23DB7A9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50</w:t>
            </w:r>
          </w:p>
        </w:tc>
        <w:tc>
          <w:tcPr>
            <w:tcW w:w="709" w:type="dxa"/>
            <w:vMerge w:val="restart"/>
            <w:shd w:val="clear" w:color="auto" w:fill="FFFFFF" w:themeFill="background1"/>
            <w:vAlign w:val="center"/>
          </w:tcPr>
          <w:p w14:paraId="21D17E85" w14:textId="52490261"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652</w:t>
            </w:r>
          </w:p>
        </w:tc>
        <w:tc>
          <w:tcPr>
            <w:tcW w:w="567" w:type="dxa"/>
            <w:vMerge w:val="restart"/>
            <w:shd w:val="clear" w:color="auto" w:fill="FFFFFF" w:themeFill="background1"/>
            <w:vAlign w:val="center"/>
          </w:tcPr>
          <w:p w14:paraId="7CEF65B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w:t>
            </w:r>
          </w:p>
        </w:tc>
        <w:tc>
          <w:tcPr>
            <w:tcW w:w="854" w:type="dxa"/>
            <w:vMerge w:val="restart"/>
            <w:shd w:val="clear" w:color="auto" w:fill="FFFFFF" w:themeFill="background1"/>
            <w:vAlign w:val="center"/>
          </w:tcPr>
          <w:p w14:paraId="071D2C0B" w14:textId="04CC1694"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042</w:t>
            </w:r>
          </w:p>
        </w:tc>
        <w:tc>
          <w:tcPr>
            <w:tcW w:w="985" w:type="dxa"/>
            <w:vMerge w:val="restart"/>
            <w:shd w:val="clear" w:color="auto" w:fill="FFFFFF" w:themeFill="background1"/>
            <w:vAlign w:val="center"/>
          </w:tcPr>
          <w:p w14:paraId="052F557A"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2-3</w:t>
            </w:r>
          </w:p>
        </w:tc>
      </w:tr>
      <w:tr w:rsidR="00147135" w:rsidRPr="00C6026F" w14:paraId="2A0A146A" w14:textId="77777777" w:rsidTr="00C6026F">
        <w:trPr>
          <w:trHeight w:val="271"/>
          <w:jc w:val="center"/>
        </w:trPr>
        <w:tc>
          <w:tcPr>
            <w:tcW w:w="1948" w:type="dxa"/>
            <w:vMerge/>
            <w:shd w:val="clear" w:color="auto" w:fill="FFFFFF" w:themeFill="background1"/>
            <w:vAlign w:val="center"/>
          </w:tcPr>
          <w:p w14:paraId="7C5FFDE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099B6EF8"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Özel Okul</w:t>
            </w:r>
          </w:p>
        </w:tc>
        <w:tc>
          <w:tcPr>
            <w:tcW w:w="708" w:type="dxa"/>
            <w:shd w:val="clear" w:color="auto" w:fill="FFFFFF" w:themeFill="background1"/>
            <w:vAlign w:val="center"/>
          </w:tcPr>
          <w:p w14:paraId="2AFCC57C"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7</w:t>
            </w:r>
          </w:p>
        </w:tc>
        <w:tc>
          <w:tcPr>
            <w:tcW w:w="709" w:type="dxa"/>
            <w:shd w:val="clear" w:color="auto" w:fill="FFFFFF" w:themeFill="background1"/>
            <w:vAlign w:val="center"/>
          </w:tcPr>
          <w:p w14:paraId="3E30F206" w14:textId="7FC2924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21</w:t>
            </w:r>
          </w:p>
        </w:tc>
        <w:tc>
          <w:tcPr>
            <w:tcW w:w="709" w:type="dxa"/>
            <w:vMerge/>
            <w:shd w:val="clear" w:color="auto" w:fill="FFFFFF" w:themeFill="background1"/>
            <w:vAlign w:val="center"/>
          </w:tcPr>
          <w:p w14:paraId="76C1B10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FB2875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7EFE9D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08EDE8D6"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194D5711" w14:textId="77777777" w:rsidTr="00C6026F">
        <w:trPr>
          <w:trHeight w:val="261"/>
          <w:jc w:val="center"/>
        </w:trPr>
        <w:tc>
          <w:tcPr>
            <w:tcW w:w="1948" w:type="dxa"/>
            <w:vMerge/>
            <w:shd w:val="clear" w:color="auto" w:fill="FFFFFF" w:themeFill="background1"/>
            <w:vAlign w:val="center"/>
          </w:tcPr>
          <w:p w14:paraId="5FBDE29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12AAFB59"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Devlet+Özel</w:t>
            </w:r>
          </w:p>
        </w:tc>
        <w:tc>
          <w:tcPr>
            <w:tcW w:w="708" w:type="dxa"/>
            <w:shd w:val="clear" w:color="auto" w:fill="FFFFFF" w:themeFill="background1"/>
            <w:vAlign w:val="center"/>
          </w:tcPr>
          <w:p w14:paraId="44795129"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27</w:t>
            </w:r>
          </w:p>
        </w:tc>
        <w:tc>
          <w:tcPr>
            <w:tcW w:w="709" w:type="dxa"/>
            <w:shd w:val="clear" w:color="auto" w:fill="FFFFFF" w:themeFill="background1"/>
            <w:vAlign w:val="center"/>
          </w:tcPr>
          <w:p w14:paraId="7D2B64D6" w14:textId="3D355C2A"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63</w:t>
            </w:r>
          </w:p>
        </w:tc>
        <w:tc>
          <w:tcPr>
            <w:tcW w:w="709" w:type="dxa"/>
            <w:vMerge/>
            <w:shd w:val="clear" w:color="auto" w:fill="FFFFFF" w:themeFill="background1"/>
            <w:vAlign w:val="center"/>
          </w:tcPr>
          <w:p w14:paraId="04C868D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176BE1B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20BE235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395F5504"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2C2A92E3" w14:textId="77777777" w:rsidTr="00C6026F">
        <w:trPr>
          <w:trHeight w:val="329"/>
          <w:jc w:val="center"/>
        </w:trPr>
        <w:tc>
          <w:tcPr>
            <w:tcW w:w="1948" w:type="dxa"/>
            <w:shd w:val="clear" w:color="auto" w:fill="FFFFFF" w:themeFill="background1"/>
            <w:vAlign w:val="center"/>
          </w:tcPr>
          <w:p w14:paraId="4711EE2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15E968B8"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Toplam</w:t>
            </w:r>
          </w:p>
        </w:tc>
        <w:tc>
          <w:tcPr>
            <w:tcW w:w="708" w:type="dxa"/>
            <w:shd w:val="clear" w:color="auto" w:fill="FFFFFF" w:themeFill="background1"/>
            <w:vAlign w:val="center"/>
          </w:tcPr>
          <w:p w14:paraId="3663109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121</w:t>
            </w:r>
          </w:p>
        </w:tc>
        <w:tc>
          <w:tcPr>
            <w:tcW w:w="709" w:type="dxa"/>
            <w:shd w:val="clear" w:color="auto" w:fill="FFFFFF" w:themeFill="background1"/>
            <w:vAlign w:val="center"/>
          </w:tcPr>
          <w:p w14:paraId="117F6D9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709" w:type="dxa"/>
            <w:shd w:val="clear" w:color="auto" w:fill="FFFFFF" w:themeFill="background1"/>
            <w:vAlign w:val="center"/>
          </w:tcPr>
          <w:p w14:paraId="609BBDF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shd w:val="clear" w:color="auto" w:fill="FFFFFF" w:themeFill="background1"/>
            <w:vAlign w:val="center"/>
          </w:tcPr>
          <w:p w14:paraId="51D3F94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shd w:val="clear" w:color="auto" w:fill="FFFFFF" w:themeFill="background1"/>
            <w:vAlign w:val="center"/>
          </w:tcPr>
          <w:p w14:paraId="4C0F3AB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shd w:val="clear" w:color="auto" w:fill="FFFFFF" w:themeFill="background1"/>
            <w:vAlign w:val="center"/>
          </w:tcPr>
          <w:p w14:paraId="7F4C461C"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bookmarkEnd w:id="347"/>
    <w:p w14:paraId="7851EBE6" w14:textId="77777777" w:rsidR="00147135" w:rsidRPr="005C4102" w:rsidRDefault="00147135" w:rsidP="00C6026F">
      <w:pPr>
        <w:autoSpaceDE w:val="0"/>
        <w:autoSpaceDN w:val="0"/>
        <w:adjustRightInd w:val="0"/>
        <w:spacing w:line="259" w:lineRule="auto"/>
        <w:ind w:firstLine="0"/>
        <w:jc w:val="left"/>
        <w:rPr>
          <w:rFonts w:cs="Times New Roman"/>
          <w:sz w:val="20"/>
          <w:szCs w:val="20"/>
        </w:rPr>
      </w:pPr>
      <w:r w:rsidRPr="005C4102">
        <w:rPr>
          <w:rFonts w:cs="Times New Roman"/>
          <w:sz w:val="20"/>
          <w:szCs w:val="20"/>
        </w:rPr>
        <w:t>*p&lt;0,05</w:t>
      </w:r>
    </w:p>
    <w:p w14:paraId="5F9874AF" w14:textId="77777777" w:rsidR="0014614F" w:rsidRDefault="0014614F" w:rsidP="0014614F">
      <w:pPr>
        <w:autoSpaceDE w:val="0"/>
        <w:autoSpaceDN w:val="0"/>
        <w:adjustRightInd w:val="0"/>
        <w:spacing w:line="240" w:lineRule="auto"/>
        <w:rPr>
          <w:rFonts w:cs="Times New Roman"/>
          <w:szCs w:val="24"/>
        </w:rPr>
      </w:pPr>
      <w:bookmarkStart w:id="348" w:name="_Hlk132177646"/>
    </w:p>
    <w:p w14:paraId="4C0B6304" w14:textId="21D410E2" w:rsidR="00147135" w:rsidRPr="00C6026F" w:rsidRDefault="00147135" w:rsidP="00C6026F">
      <w:pPr>
        <w:autoSpaceDE w:val="0"/>
        <w:autoSpaceDN w:val="0"/>
        <w:adjustRightInd w:val="0"/>
        <w:rPr>
          <w:rFonts w:cs="Times New Roman"/>
          <w:szCs w:val="24"/>
        </w:rPr>
      </w:pPr>
      <w:r w:rsidRPr="00C6026F">
        <w:rPr>
          <w:rFonts w:cs="Times New Roman"/>
          <w:szCs w:val="24"/>
        </w:rPr>
        <w:t>Tablo 4.7'de öğretmenlerin Web 2.0 araçlarını kullanma yetkinliği ve dijital okuryazarlık düzeyleri, çalışma yerlerine göre incelenmiştir. Kruskal-Wallis H testi sonuçlarına göre, sadece özel okullarda çalışan öğretmenlerin Web 2.0 araçlarını kullanma yetkinlikleri puanları; devlet ve özel okulda ayrıca sadece devlet okulunda çalışma deneyimi bulunan öğretmenlere göre anlamlı bir farklılık bulunmuştur. Ancak, diğer kategoriler arasında anlamlı bir farklılık bulunmamıştır. Dijital okuryazarlık düzeyi açısından incelendiğinde ise devlet okulları ve özel okullarda çalışma deneyimi bulunan öğretmenlerin diğer kategorilere göre daha yüksek düzeyde dijital okuryazarlık becerisine sahip oldukları belirlenmiş ve sadece özel okulda çalışma deneyimi bulunma kategorisi arasında anlamlı bir farklılık bulunmuştur [</w:t>
      </w:r>
      <w:r w:rsidRPr="00C6026F">
        <w:rPr>
          <w:rFonts w:cs="Times New Roman"/>
          <w:b/>
          <w:bCs/>
          <w:i/>
          <w:iCs/>
          <w:szCs w:val="24"/>
        </w:rPr>
        <w:t>X</w:t>
      </w:r>
      <w:r w:rsidRPr="00C6026F">
        <w:rPr>
          <w:rFonts w:cs="Times New Roman"/>
          <w:b/>
          <w:bCs/>
          <w:i/>
          <w:iCs/>
          <w:szCs w:val="24"/>
          <w:vertAlign w:val="superscript"/>
        </w:rPr>
        <w:t>2</w:t>
      </w:r>
      <w:r w:rsidRPr="00C6026F">
        <w:rPr>
          <w:rFonts w:cs="Times New Roman"/>
          <w:szCs w:val="24"/>
        </w:rPr>
        <w:t xml:space="preserve">=6,076, p&lt;0,05; </w:t>
      </w:r>
      <w:r w:rsidRPr="00C6026F">
        <w:rPr>
          <w:rFonts w:cs="Times New Roman"/>
          <w:b/>
          <w:bCs/>
          <w:i/>
          <w:iCs/>
          <w:szCs w:val="24"/>
        </w:rPr>
        <w:t>X</w:t>
      </w:r>
      <w:r w:rsidRPr="00C6026F">
        <w:rPr>
          <w:rFonts w:cs="Times New Roman"/>
          <w:b/>
          <w:bCs/>
          <w:i/>
          <w:iCs/>
          <w:szCs w:val="24"/>
          <w:vertAlign w:val="superscript"/>
        </w:rPr>
        <w:t>2</w:t>
      </w:r>
      <w:r w:rsidRPr="00C6026F">
        <w:rPr>
          <w:rFonts w:cs="Times New Roman"/>
          <w:szCs w:val="24"/>
        </w:rPr>
        <w:t>=,652, p&lt;0,05].</w:t>
      </w:r>
    </w:p>
    <w:p w14:paraId="6BE27EAC" w14:textId="2FFCCF89" w:rsidR="00147135" w:rsidRPr="00C6026F" w:rsidRDefault="00147135" w:rsidP="00C6026F">
      <w:pPr>
        <w:autoSpaceDE w:val="0"/>
        <w:autoSpaceDN w:val="0"/>
        <w:adjustRightInd w:val="0"/>
        <w:rPr>
          <w:rFonts w:cs="Times New Roman"/>
          <w:szCs w:val="24"/>
        </w:rPr>
      </w:pPr>
      <w:bookmarkStart w:id="349" w:name="_Hlk137517213"/>
      <w:r w:rsidRPr="00C6026F">
        <w:rPr>
          <w:rFonts w:cs="Times New Roman"/>
          <w:szCs w:val="24"/>
        </w:rPr>
        <w:t>Buna göre, çalışma yeri faktörü öğretmenlerin Web 2.0 araçlarını kullanma yetkinliği ve dijital okuryazarlık düzeyleri üzerinde etkilidir. Özel okullarda çalışan öğretmenler genellikle daha yüksek bir Web 2.0 araçlarını kullanma yetkinliği düzeyine sahipken, devlet okullarında ve özel okullarda çalışma deneyimi olan öğretmenler daha yüksek düzeyde dijital okuryazarlık becerisine sahip olma eğilimindedir. Bu farklılıklar; özel okullar genellikle daha fazla kaynak ve teknolojik altyapıya sahip olabilir. Bu, öğretmenlerin Web 2.0 araçlarını daha etkin bir şekilde kullanabilmelerini sağlar. Özel okulların daha fazla bütçe ayırarak güncel teknolojiye erişim sağlaması, öğretmenlere daha iyi eğitim materyalleri ve teknolojik araçlar sunması gibi faktörler bu farklılığın sebepleri olabilir.</w:t>
      </w:r>
      <w:r w:rsidRPr="00C6026F">
        <w:rPr>
          <w:szCs w:val="24"/>
        </w:rPr>
        <w:t xml:space="preserve"> </w:t>
      </w:r>
    </w:p>
    <w:bookmarkEnd w:id="349"/>
    <w:p w14:paraId="22D8E32C"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Bu bulgular, çalışma deneyiminin Web 2.0 araçlarını kullanma yetkinliği ve dijital okuryazarlık düzeyleri üzerinde önemli bir rol oynadığını göstermektedir. Özel okullarda sunulan eğitim programlarının Web 2.0 araçlarının etkin bir şekilde kullanılmasını teşvik ettiği ve özel okulların da bu konuda ek bir avantaj sağladığı düşünülebilir. Bu durum, eğitim kurumlarının teknoloji entegrasyonu konusunda daha fazla çalışma yapması ve öğrencilerin dijital becerilerini geliştirmek için daha fazla destek sağlaması gerektiğini göstermektedir.</w:t>
      </w:r>
      <w:r w:rsidRPr="00C6026F">
        <w:rPr>
          <w:szCs w:val="24"/>
        </w:rPr>
        <w:t xml:space="preserve"> </w:t>
      </w:r>
      <w:r w:rsidRPr="00C6026F">
        <w:rPr>
          <w:rFonts w:cs="Times New Roman"/>
          <w:szCs w:val="24"/>
        </w:rPr>
        <w:t>Bu sonuçlardan yola çıkarak literatürde benzer bulgulara rastlanılmamıştır.</w:t>
      </w:r>
    </w:p>
    <w:bookmarkEnd w:id="348"/>
    <w:p w14:paraId="758FDE08" w14:textId="77777777" w:rsidR="00147135" w:rsidRPr="00C6026F" w:rsidRDefault="00147135" w:rsidP="00C6026F">
      <w:pPr>
        <w:rPr>
          <w:rFonts w:cs="Times New Roman"/>
          <w:szCs w:val="24"/>
        </w:rPr>
      </w:pPr>
      <w:r w:rsidRPr="00C6026F">
        <w:rPr>
          <w:rFonts w:cs="Times New Roman"/>
          <w:szCs w:val="24"/>
        </w:rPr>
        <w:t>Öğretmenlerin meslek hayatlarının en büyük kısmı yerleşim yerlerinin dijital okuryazarlığın alt boyutları olan; etik ve sorumluluk, genel bilgiler, günlük kullanım, profesyonel üretim, gizlilik ve güvenlik, sosyal boyuta ilişkin anlamlı bir farklılık olup olmama durumuna ilişkin Kruskal-Wallis H Test</w:t>
      </w:r>
      <w:r w:rsidRPr="00C6026F">
        <w:rPr>
          <w:rFonts w:cs="Times New Roman"/>
          <w:b/>
          <w:bCs/>
          <w:szCs w:val="24"/>
        </w:rPr>
        <w:t xml:space="preserve"> s</w:t>
      </w:r>
      <w:r w:rsidRPr="00C6026F">
        <w:rPr>
          <w:rFonts w:cs="Times New Roman"/>
          <w:szCs w:val="24"/>
        </w:rPr>
        <w:t xml:space="preserve">onuçlarına aşağıdaki Tablo 4.6’da yer verilmiştir. Kruskal Wallis sonuçlarına göre anlamlı fark gösteren gruplardan hangileri arasında farkın anlamlı olduğunu tespit etmek amacıyla ikili karşılaştırmalar için ileri analizde Man Whitney U test yapılmış ve analiz sonuçları Tablo 4. 8’de gösterilmiştir. </w:t>
      </w:r>
    </w:p>
    <w:p w14:paraId="2B45CAF3" w14:textId="77777777" w:rsidR="00147135" w:rsidRPr="005C4102" w:rsidRDefault="00147135" w:rsidP="00C6026F">
      <w:pPr>
        <w:spacing w:line="240" w:lineRule="auto"/>
        <w:ind w:firstLine="708"/>
        <w:rPr>
          <w:rFonts w:cs="Times New Roman"/>
        </w:rPr>
      </w:pPr>
    </w:p>
    <w:p w14:paraId="2F879170" w14:textId="51631B45" w:rsidR="00147135" w:rsidRPr="008A4E3E" w:rsidRDefault="009942F7" w:rsidP="00376676">
      <w:pPr>
        <w:pStyle w:val="ResimYazs"/>
      </w:pPr>
      <w:bookmarkStart w:id="350" w:name="_Toc137495649"/>
      <w:bookmarkStart w:id="351" w:name="_Toc137570558"/>
      <w:r>
        <w:t xml:space="preserve">Tablo </w:t>
      </w:r>
      <w:fldSimple w:instr=" STYLEREF 1 \s ">
        <w:r w:rsidR="008E5B2D">
          <w:rPr>
            <w:noProof/>
          </w:rPr>
          <w:t>4</w:t>
        </w:r>
      </w:fldSimple>
      <w:r>
        <w:t>.</w:t>
      </w:r>
      <w:fldSimple w:instr=" SEQ Tablo \* ARABIC \s 1 ">
        <w:r w:rsidR="008E5B2D">
          <w:rPr>
            <w:noProof/>
          </w:rPr>
          <w:t>8</w:t>
        </w:r>
      </w:fldSimple>
      <w:r w:rsidR="00147135" w:rsidRPr="005C4102">
        <w:t xml:space="preserve">. </w:t>
      </w:r>
      <w:r w:rsidR="00147135" w:rsidRPr="003A7C26">
        <w:rPr>
          <w:b w:val="0"/>
          <w:bCs/>
        </w:rPr>
        <w:t>DO Puanlarının Yerleşim Yerine Göre Kruskal Wallis H Test Sonuçları</w:t>
      </w:r>
      <w:bookmarkEnd w:id="350"/>
      <w:bookmarkEnd w:id="351"/>
    </w:p>
    <w:tbl>
      <w:tblPr>
        <w:tblStyle w:val="TabloKlavuzu9"/>
        <w:tblW w:w="8318" w:type="dxa"/>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336"/>
        <w:gridCol w:w="1472"/>
        <w:gridCol w:w="600"/>
        <w:gridCol w:w="979"/>
        <w:gridCol w:w="881"/>
        <w:gridCol w:w="854"/>
        <w:gridCol w:w="625"/>
        <w:gridCol w:w="666"/>
        <w:gridCol w:w="905"/>
      </w:tblGrid>
      <w:tr w:rsidR="00147135" w:rsidRPr="00C6026F" w14:paraId="0A9D4FF6" w14:textId="77777777" w:rsidTr="006E59C5">
        <w:trPr>
          <w:trHeight w:val="265"/>
          <w:tblHeader/>
        </w:trPr>
        <w:tc>
          <w:tcPr>
            <w:tcW w:w="1371" w:type="dxa"/>
            <w:shd w:val="clear" w:color="auto" w:fill="FFFFFF" w:themeFill="background1"/>
            <w:vAlign w:val="center"/>
          </w:tcPr>
          <w:p w14:paraId="7EE34243"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Ölçüm</w:t>
            </w:r>
          </w:p>
        </w:tc>
        <w:tc>
          <w:tcPr>
            <w:tcW w:w="1546" w:type="dxa"/>
            <w:shd w:val="clear" w:color="auto" w:fill="FFFFFF" w:themeFill="background1"/>
            <w:vAlign w:val="center"/>
          </w:tcPr>
          <w:p w14:paraId="6F71F69A" w14:textId="48DB330A"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Yerleşim Yeri</w:t>
            </w:r>
          </w:p>
        </w:tc>
        <w:tc>
          <w:tcPr>
            <w:tcW w:w="619" w:type="dxa"/>
            <w:shd w:val="clear" w:color="auto" w:fill="FFFFFF" w:themeFill="background1"/>
            <w:vAlign w:val="center"/>
          </w:tcPr>
          <w:p w14:paraId="020E724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N</w:t>
            </w:r>
          </w:p>
        </w:tc>
        <w:tc>
          <w:tcPr>
            <w:tcW w:w="1048" w:type="dxa"/>
            <w:shd w:val="clear" w:color="auto" w:fill="FFFFFF" w:themeFill="background1"/>
            <w:vAlign w:val="center"/>
          </w:tcPr>
          <w:p w14:paraId="7F43AD4A" w14:textId="68C286DE" w:rsidR="00147135" w:rsidRPr="00C6026F" w:rsidRDefault="00102627" w:rsidP="00C6026F">
            <w:pPr>
              <w:autoSpaceDE w:val="0"/>
              <w:autoSpaceDN w:val="0"/>
              <w:adjustRightInd w:val="0"/>
              <w:spacing w:line="240" w:lineRule="auto"/>
              <w:ind w:firstLine="0"/>
              <w:jc w:val="center"/>
              <w:rPr>
                <w:rFonts w:cs="Times New Roman"/>
                <w:b/>
                <w:bCs/>
                <w:sz w:val="20"/>
                <w:szCs w:val="20"/>
              </w:rPr>
            </w:pPr>
            <w:r>
              <w:rPr>
                <w:rFonts w:cs="Times New Roman"/>
                <w:b/>
                <w:bCs/>
                <w:sz w:val="20"/>
                <w:szCs w:val="20"/>
              </w:rPr>
              <w:t>%</w:t>
            </w:r>
          </w:p>
        </w:tc>
        <w:tc>
          <w:tcPr>
            <w:tcW w:w="929" w:type="dxa"/>
            <w:shd w:val="clear" w:color="auto" w:fill="FFFFFF" w:themeFill="background1"/>
            <w:vAlign w:val="center"/>
          </w:tcPr>
          <w:p w14:paraId="625BEE5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i/>
                <w:iCs/>
                <w:sz w:val="20"/>
                <w:szCs w:val="20"/>
              </w:rPr>
              <w:t>X</w:t>
            </w:r>
            <w:r w:rsidRPr="00C6026F">
              <w:rPr>
                <w:rFonts w:cs="Times New Roman"/>
                <w:b/>
                <w:bCs/>
                <w:i/>
                <w:iCs/>
                <w:sz w:val="20"/>
                <w:szCs w:val="20"/>
                <w:vertAlign w:val="superscript"/>
              </w:rPr>
              <w:t>2</w:t>
            </w:r>
          </w:p>
        </w:tc>
        <w:tc>
          <w:tcPr>
            <w:tcW w:w="895" w:type="dxa"/>
            <w:shd w:val="clear" w:color="auto" w:fill="FFFFFF" w:themeFill="background1"/>
            <w:vAlign w:val="center"/>
          </w:tcPr>
          <w:p w14:paraId="7BD447B7"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S.O</w:t>
            </w:r>
          </w:p>
        </w:tc>
        <w:tc>
          <w:tcPr>
            <w:tcW w:w="674" w:type="dxa"/>
            <w:shd w:val="clear" w:color="auto" w:fill="FFFFFF" w:themeFill="background1"/>
            <w:vAlign w:val="center"/>
          </w:tcPr>
          <w:p w14:paraId="19D020D5"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sd</w:t>
            </w:r>
          </w:p>
        </w:tc>
        <w:tc>
          <w:tcPr>
            <w:tcW w:w="666" w:type="dxa"/>
            <w:shd w:val="clear" w:color="auto" w:fill="FFFFFF" w:themeFill="background1"/>
            <w:vAlign w:val="center"/>
          </w:tcPr>
          <w:p w14:paraId="60884DD7"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p</w:t>
            </w:r>
          </w:p>
        </w:tc>
        <w:tc>
          <w:tcPr>
            <w:tcW w:w="570" w:type="dxa"/>
            <w:shd w:val="clear" w:color="auto" w:fill="FFFFFF" w:themeFill="background1"/>
            <w:vAlign w:val="center"/>
          </w:tcPr>
          <w:p w14:paraId="681F0F5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Anlamlı Fark (U)</w:t>
            </w:r>
          </w:p>
        </w:tc>
      </w:tr>
      <w:tr w:rsidR="00147135" w:rsidRPr="00C6026F" w14:paraId="4D2D0B0C" w14:textId="77777777" w:rsidTr="006E59C5">
        <w:trPr>
          <w:trHeight w:val="252"/>
        </w:trPr>
        <w:tc>
          <w:tcPr>
            <w:tcW w:w="1371" w:type="dxa"/>
            <w:vMerge w:val="restart"/>
            <w:shd w:val="clear" w:color="auto" w:fill="FFFFFF" w:themeFill="background1"/>
            <w:vAlign w:val="center"/>
          </w:tcPr>
          <w:p w14:paraId="5011366E" w14:textId="77777777" w:rsidR="00147135" w:rsidRPr="00C6026F" w:rsidRDefault="00147135" w:rsidP="00C6026F">
            <w:pPr>
              <w:autoSpaceDE w:val="0"/>
              <w:autoSpaceDN w:val="0"/>
              <w:adjustRightInd w:val="0"/>
              <w:spacing w:line="240" w:lineRule="auto"/>
              <w:ind w:firstLine="0"/>
              <w:rPr>
                <w:rFonts w:cs="Times New Roman"/>
                <w:b/>
                <w:bCs/>
                <w:sz w:val="20"/>
                <w:szCs w:val="20"/>
              </w:rPr>
            </w:pPr>
            <w:bookmarkStart w:id="352" w:name="_Hlk125499793"/>
            <w:r w:rsidRPr="00C6026F">
              <w:rPr>
                <w:rFonts w:cs="Times New Roman"/>
                <w:sz w:val="20"/>
                <w:szCs w:val="20"/>
              </w:rPr>
              <w:t>Etik ve Sorumluluk</w:t>
            </w:r>
          </w:p>
          <w:p w14:paraId="3F61FE4A"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D653F0A"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20303A8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54202FD" w14:textId="49F6A06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w:t>
            </w:r>
            <w:r w:rsidR="00C6026F">
              <w:rPr>
                <w:rFonts w:cs="Times New Roman"/>
                <w:sz w:val="20"/>
                <w:szCs w:val="20"/>
              </w:rPr>
              <w:t>.</w:t>
            </w:r>
            <w:r w:rsidRPr="00C6026F">
              <w:rPr>
                <w:rFonts w:cs="Times New Roman"/>
                <w:sz w:val="20"/>
                <w:szCs w:val="20"/>
              </w:rPr>
              <w:t>03</w:t>
            </w:r>
          </w:p>
        </w:tc>
        <w:tc>
          <w:tcPr>
            <w:tcW w:w="929" w:type="dxa"/>
            <w:vMerge w:val="restart"/>
            <w:shd w:val="clear" w:color="auto" w:fill="FFFFFF" w:themeFill="background1"/>
            <w:vAlign w:val="center"/>
          </w:tcPr>
          <w:p w14:paraId="00799BBA" w14:textId="13C7883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878</w:t>
            </w:r>
          </w:p>
        </w:tc>
        <w:tc>
          <w:tcPr>
            <w:tcW w:w="895" w:type="dxa"/>
            <w:shd w:val="clear" w:color="auto" w:fill="FFFFFF" w:themeFill="background1"/>
            <w:vAlign w:val="center"/>
          </w:tcPr>
          <w:p w14:paraId="5457CCC4" w14:textId="01EA410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674" w:type="dxa"/>
            <w:vMerge w:val="restart"/>
            <w:shd w:val="clear" w:color="auto" w:fill="FFFFFF" w:themeFill="background1"/>
            <w:vAlign w:val="center"/>
          </w:tcPr>
          <w:p w14:paraId="47575CC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7D8E76CF" w14:textId="00C0654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928</w:t>
            </w:r>
          </w:p>
        </w:tc>
        <w:tc>
          <w:tcPr>
            <w:tcW w:w="570" w:type="dxa"/>
            <w:vMerge w:val="restart"/>
            <w:shd w:val="clear" w:color="auto" w:fill="FFFFFF" w:themeFill="background1"/>
            <w:vAlign w:val="center"/>
          </w:tcPr>
          <w:p w14:paraId="5D70D8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2BEA5EED" w14:textId="77777777" w:rsidTr="006E59C5">
        <w:trPr>
          <w:trHeight w:val="242"/>
        </w:trPr>
        <w:tc>
          <w:tcPr>
            <w:tcW w:w="1371" w:type="dxa"/>
            <w:vMerge/>
            <w:shd w:val="clear" w:color="auto" w:fill="FFFFFF" w:themeFill="background1"/>
            <w:vAlign w:val="center"/>
          </w:tcPr>
          <w:p w14:paraId="540D9F94"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9AFD0E6"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58EDE31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92ECE64" w14:textId="7C9F6D70"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r w:rsidR="00C6026F">
              <w:rPr>
                <w:rFonts w:cs="Times New Roman"/>
                <w:sz w:val="20"/>
                <w:szCs w:val="20"/>
              </w:rPr>
              <w:t>.</w:t>
            </w:r>
            <w:r w:rsidRPr="00C6026F">
              <w:rPr>
                <w:rFonts w:cs="Times New Roman"/>
                <w:sz w:val="20"/>
                <w:szCs w:val="20"/>
              </w:rPr>
              <w:t>20</w:t>
            </w:r>
          </w:p>
        </w:tc>
        <w:tc>
          <w:tcPr>
            <w:tcW w:w="929" w:type="dxa"/>
            <w:vMerge/>
            <w:shd w:val="clear" w:color="auto" w:fill="FFFFFF" w:themeFill="background1"/>
            <w:vAlign w:val="center"/>
          </w:tcPr>
          <w:p w14:paraId="53B099A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903BF3D" w14:textId="3FD1FF8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5FCC4EA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3BF1CE5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6865EA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CED4E25" w14:textId="77777777" w:rsidTr="006E59C5">
        <w:trPr>
          <w:trHeight w:val="157"/>
        </w:trPr>
        <w:tc>
          <w:tcPr>
            <w:tcW w:w="1371" w:type="dxa"/>
            <w:vMerge/>
            <w:shd w:val="clear" w:color="auto" w:fill="FFFFFF" w:themeFill="background1"/>
            <w:vAlign w:val="center"/>
          </w:tcPr>
          <w:p w14:paraId="5948624B"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bottom w:val="single" w:sz="2" w:space="0" w:color="000000" w:themeColor="text1"/>
            </w:tcBorders>
            <w:shd w:val="clear" w:color="auto" w:fill="FFFFFF" w:themeFill="background1"/>
            <w:vAlign w:val="center"/>
          </w:tcPr>
          <w:p w14:paraId="48EFB9ED" w14:textId="26D18DAF"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tcBorders>
              <w:bottom w:val="single" w:sz="2" w:space="0" w:color="000000" w:themeColor="text1"/>
            </w:tcBorders>
            <w:shd w:val="clear" w:color="auto" w:fill="FFFFFF" w:themeFill="background1"/>
            <w:vAlign w:val="center"/>
          </w:tcPr>
          <w:p w14:paraId="2FBC9B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tcBorders>
              <w:bottom w:val="single" w:sz="2" w:space="0" w:color="000000" w:themeColor="text1"/>
            </w:tcBorders>
            <w:shd w:val="clear" w:color="auto" w:fill="FFFFFF" w:themeFill="background1"/>
            <w:vAlign w:val="center"/>
          </w:tcPr>
          <w:p w14:paraId="71A2A43E" w14:textId="4033459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37</w:t>
            </w:r>
          </w:p>
        </w:tc>
        <w:tc>
          <w:tcPr>
            <w:tcW w:w="929" w:type="dxa"/>
            <w:vMerge/>
            <w:shd w:val="clear" w:color="auto" w:fill="FFFFFF" w:themeFill="background1"/>
            <w:vAlign w:val="center"/>
          </w:tcPr>
          <w:p w14:paraId="0783D8F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8270159" w14:textId="1FD3B6A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674" w:type="dxa"/>
            <w:vMerge/>
            <w:shd w:val="clear" w:color="auto" w:fill="FFFFFF" w:themeFill="background1"/>
            <w:vAlign w:val="center"/>
          </w:tcPr>
          <w:p w14:paraId="3B6BA51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2BA8996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7E11D38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7A65900" w14:textId="77777777" w:rsidTr="006E59C5">
        <w:trPr>
          <w:trHeight w:val="148"/>
        </w:trPr>
        <w:tc>
          <w:tcPr>
            <w:tcW w:w="1371" w:type="dxa"/>
            <w:vMerge/>
            <w:shd w:val="clear" w:color="auto" w:fill="FFFFFF" w:themeFill="background1"/>
            <w:vAlign w:val="center"/>
          </w:tcPr>
          <w:p w14:paraId="06DBA268"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32F235C4"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tcBorders>
              <w:top w:val="single" w:sz="2" w:space="0" w:color="000000" w:themeColor="text1"/>
              <w:bottom w:val="single" w:sz="2" w:space="0" w:color="000000" w:themeColor="text1"/>
            </w:tcBorders>
            <w:shd w:val="clear" w:color="auto" w:fill="FFFFFF" w:themeFill="background1"/>
            <w:vAlign w:val="center"/>
          </w:tcPr>
          <w:p w14:paraId="11056CB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tcBorders>
              <w:top w:val="single" w:sz="2" w:space="0" w:color="000000" w:themeColor="text1"/>
              <w:bottom w:val="single" w:sz="2" w:space="0" w:color="000000" w:themeColor="text1"/>
            </w:tcBorders>
            <w:shd w:val="clear" w:color="auto" w:fill="FFFFFF" w:themeFill="background1"/>
            <w:vAlign w:val="center"/>
          </w:tcPr>
          <w:p w14:paraId="182820B1" w14:textId="052B8F0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49</w:t>
            </w:r>
          </w:p>
        </w:tc>
        <w:tc>
          <w:tcPr>
            <w:tcW w:w="929" w:type="dxa"/>
            <w:vMerge/>
            <w:shd w:val="clear" w:color="auto" w:fill="FFFFFF" w:themeFill="background1"/>
            <w:vAlign w:val="center"/>
          </w:tcPr>
          <w:p w14:paraId="567ADDF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2A271B9" w14:textId="44DBEBD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674" w:type="dxa"/>
            <w:vMerge/>
            <w:shd w:val="clear" w:color="auto" w:fill="FFFFFF" w:themeFill="background1"/>
            <w:vAlign w:val="center"/>
          </w:tcPr>
          <w:p w14:paraId="6CF19E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C6D7FD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FCE47D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78CC62B" w14:textId="77777777" w:rsidTr="006E59C5">
        <w:trPr>
          <w:trHeight w:val="154"/>
        </w:trPr>
        <w:tc>
          <w:tcPr>
            <w:tcW w:w="1371" w:type="dxa"/>
            <w:vMerge/>
            <w:shd w:val="clear" w:color="auto" w:fill="FFFFFF" w:themeFill="background1"/>
            <w:vAlign w:val="center"/>
          </w:tcPr>
          <w:p w14:paraId="13B10555"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top w:val="single" w:sz="2" w:space="0" w:color="000000" w:themeColor="text1"/>
            </w:tcBorders>
            <w:shd w:val="clear" w:color="auto" w:fill="FFFFFF" w:themeFill="background1"/>
            <w:vAlign w:val="center"/>
          </w:tcPr>
          <w:p w14:paraId="0926476D"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tcBorders>
              <w:top w:val="single" w:sz="2" w:space="0" w:color="000000" w:themeColor="text1"/>
            </w:tcBorders>
            <w:shd w:val="clear" w:color="auto" w:fill="FFFFFF" w:themeFill="background1"/>
            <w:vAlign w:val="center"/>
          </w:tcPr>
          <w:p w14:paraId="1C8EE74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tcBorders>
              <w:top w:val="single" w:sz="2" w:space="0" w:color="000000" w:themeColor="text1"/>
            </w:tcBorders>
            <w:shd w:val="clear" w:color="auto" w:fill="FFFFFF" w:themeFill="background1"/>
            <w:vAlign w:val="center"/>
          </w:tcPr>
          <w:p w14:paraId="314A8D78" w14:textId="6C7D4E6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87</w:t>
            </w:r>
          </w:p>
        </w:tc>
        <w:tc>
          <w:tcPr>
            <w:tcW w:w="929" w:type="dxa"/>
            <w:vMerge/>
            <w:shd w:val="clear" w:color="auto" w:fill="FFFFFF" w:themeFill="background1"/>
            <w:vAlign w:val="center"/>
          </w:tcPr>
          <w:p w14:paraId="1421FAC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69F6BE0" w14:textId="695C329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674" w:type="dxa"/>
            <w:vMerge/>
            <w:shd w:val="clear" w:color="auto" w:fill="FFFFFF" w:themeFill="background1"/>
            <w:vAlign w:val="center"/>
          </w:tcPr>
          <w:p w14:paraId="5CFA75A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F8126B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68B7358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348ACEE" w14:textId="77777777" w:rsidTr="006E59C5">
        <w:trPr>
          <w:trHeight w:val="242"/>
        </w:trPr>
        <w:tc>
          <w:tcPr>
            <w:tcW w:w="1371" w:type="dxa"/>
            <w:vMerge w:val="restart"/>
            <w:shd w:val="clear" w:color="auto" w:fill="FFFFFF" w:themeFill="background1"/>
            <w:vAlign w:val="center"/>
          </w:tcPr>
          <w:p w14:paraId="4E9B48D2"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p w14:paraId="36457B07"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sz w:val="20"/>
                <w:szCs w:val="20"/>
              </w:rPr>
              <w:t>Genel Bilgiler</w:t>
            </w:r>
          </w:p>
          <w:p w14:paraId="228D941C"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C77C479"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09B928A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1F5A6312" w14:textId="7645E14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67</w:t>
            </w:r>
          </w:p>
        </w:tc>
        <w:tc>
          <w:tcPr>
            <w:tcW w:w="929" w:type="dxa"/>
            <w:vMerge w:val="restart"/>
            <w:shd w:val="clear" w:color="auto" w:fill="FFFFFF" w:themeFill="background1"/>
            <w:vAlign w:val="center"/>
          </w:tcPr>
          <w:p w14:paraId="6997646E" w14:textId="5E3A080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942</w:t>
            </w:r>
          </w:p>
        </w:tc>
        <w:tc>
          <w:tcPr>
            <w:tcW w:w="895" w:type="dxa"/>
            <w:shd w:val="clear" w:color="auto" w:fill="FFFFFF" w:themeFill="background1"/>
            <w:vAlign w:val="center"/>
          </w:tcPr>
          <w:p w14:paraId="6FF4C752" w14:textId="2A344E5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674" w:type="dxa"/>
            <w:vMerge w:val="restart"/>
            <w:shd w:val="clear" w:color="auto" w:fill="FFFFFF" w:themeFill="background1"/>
            <w:vAlign w:val="center"/>
          </w:tcPr>
          <w:p w14:paraId="1C8F7C3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479C30C1" w14:textId="1E57073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039</w:t>
            </w:r>
          </w:p>
        </w:tc>
        <w:tc>
          <w:tcPr>
            <w:tcW w:w="570" w:type="dxa"/>
            <w:vMerge w:val="restart"/>
            <w:shd w:val="clear" w:color="auto" w:fill="FFFFFF" w:themeFill="background1"/>
            <w:vAlign w:val="center"/>
          </w:tcPr>
          <w:p w14:paraId="4E07247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4-1</w:t>
            </w:r>
          </w:p>
          <w:p w14:paraId="030FE17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p>
        </w:tc>
      </w:tr>
      <w:tr w:rsidR="00147135" w:rsidRPr="00C6026F" w14:paraId="16C1597D" w14:textId="77777777" w:rsidTr="006E59C5">
        <w:trPr>
          <w:trHeight w:val="242"/>
        </w:trPr>
        <w:tc>
          <w:tcPr>
            <w:tcW w:w="1371" w:type="dxa"/>
            <w:vMerge/>
            <w:shd w:val="clear" w:color="auto" w:fill="FFFFFF" w:themeFill="background1"/>
            <w:vAlign w:val="center"/>
          </w:tcPr>
          <w:p w14:paraId="661EEA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4B0898ED"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tcBorders>
              <w:bottom w:val="single" w:sz="2" w:space="0" w:color="000000" w:themeColor="text1"/>
            </w:tcBorders>
            <w:shd w:val="clear" w:color="auto" w:fill="FFFFFF" w:themeFill="background1"/>
            <w:vAlign w:val="center"/>
          </w:tcPr>
          <w:p w14:paraId="23DFAAF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56AFA585" w14:textId="795BB17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20</w:t>
            </w:r>
          </w:p>
        </w:tc>
        <w:tc>
          <w:tcPr>
            <w:tcW w:w="929" w:type="dxa"/>
            <w:vMerge/>
            <w:shd w:val="clear" w:color="auto" w:fill="FFFFFF" w:themeFill="background1"/>
            <w:vAlign w:val="center"/>
          </w:tcPr>
          <w:p w14:paraId="2B6DB19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A42B244" w14:textId="03A4FA5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80</w:t>
            </w:r>
          </w:p>
        </w:tc>
        <w:tc>
          <w:tcPr>
            <w:tcW w:w="674" w:type="dxa"/>
            <w:vMerge/>
            <w:shd w:val="clear" w:color="auto" w:fill="FFFFFF" w:themeFill="background1"/>
            <w:vAlign w:val="center"/>
          </w:tcPr>
          <w:p w14:paraId="5BBDAE5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6D574E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5F2981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E400EC1" w14:textId="77777777" w:rsidTr="006E59C5">
        <w:trPr>
          <w:trHeight w:val="176"/>
        </w:trPr>
        <w:tc>
          <w:tcPr>
            <w:tcW w:w="1371" w:type="dxa"/>
            <w:vMerge/>
            <w:shd w:val="clear" w:color="auto" w:fill="FFFFFF" w:themeFill="background1"/>
            <w:vAlign w:val="center"/>
          </w:tcPr>
          <w:p w14:paraId="1292CD8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24E47C75" w14:textId="22468F4B"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tcBorders>
              <w:top w:val="single" w:sz="2" w:space="0" w:color="000000" w:themeColor="text1"/>
              <w:bottom w:val="single" w:sz="2" w:space="0" w:color="000000" w:themeColor="text1"/>
            </w:tcBorders>
            <w:shd w:val="clear" w:color="auto" w:fill="FFFFFF" w:themeFill="background1"/>
            <w:vAlign w:val="center"/>
          </w:tcPr>
          <w:p w14:paraId="6C874C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tcBorders>
              <w:bottom w:val="single" w:sz="2" w:space="0" w:color="000000" w:themeColor="text1"/>
            </w:tcBorders>
            <w:shd w:val="clear" w:color="auto" w:fill="FFFFFF" w:themeFill="background1"/>
            <w:vAlign w:val="center"/>
          </w:tcPr>
          <w:p w14:paraId="1DA1D131" w14:textId="704ABB9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59</w:t>
            </w:r>
            <w:r w:rsidR="00C6026F">
              <w:rPr>
                <w:rFonts w:cs="Times New Roman"/>
                <w:sz w:val="20"/>
                <w:szCs w:val="20"/>
              </w:rPr>
              <w:t>.</w:t>
            </w:r>
            <w:r w:rsidRPr="00C6026F">
              <w:rPr>
                <w:rFonts w:cs="Times New Roman"/>
                <w:sz w:val="20"/>
                <w:szCs w:val="20"/>
              </w:rPr>
              <w:t>49</w:t>
            </w:r>
          </w:p>
        </w:tc>
        <w:tc>
          <w:tcPr>
            <w:tcW w:w="929" w:type="dxa"/>
            <w:vMerge/>
            <w:shd w:val="clear" w:color="auto" w:fill="FFFFFF" w:themeFill="background1"/>
            <w:vAlign w:val="center"/>
          </w:tcPr>
          <w:p w14:paraId="63E316B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9EA98F6" w14:textId="7F6AF1B3"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674" w:type="dxa"/>
            <w:vMerge/>
            <w:shd w:val="clear" w:color="auto" w:fill="FFFFFF" w:themeFill="background1"/>
            <w:vAlign w:val="center"/>
          </w:tcPr>
          <w:p w14:paraId="57FAD73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4D1FBF4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5FB217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8EED94E" w14:textId="77777777" w:rsidTr="006E59C5">
        <w:trPr>
          <w:trHeight w:val="166"/>
        </w:trPr>
        <w:tc>
          <w:tcPr>
            <w:tcW w:w="1371" w:type="dxa"/>
            <w:vMerge/>
            <w:shd w:val="clear" w:color="auto" w:fill="FFFFFF" w:themeFill="background1"/>
            <w:vAlign w:val="center"/>
          </w:tcPr>
          <w:p w14:paraId="1A82B5E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2388B303"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tcBorders>
              <w:top w:val="single" w:sz="2" w:space="0" w:color="000000" w:themeColor="text1"/>
            </w:tcBorders>
            <w:shd w:val="clear" w:color="auto" w:fill="FFFFFF" w:themeFill="background1"/>
            <w:vAlign w:val="center"/>
          </w:tcPr>
          <w:p w14:paraId="4E4842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tcBorders>
              <w:top w:val="single" w:sz="2" w:space="0" w:color="000000" w:themeColor="text1"/>
              <w:bottom w:val="single" w:sz="2" w:space="0" w:color="000000" w:themeColor="text1"/>
            </w:tcBorders>
            <w:shd w:val="clear" w:color="auto" w:fill="FFFFFF" w:themeFill="background1"/>
            <w:vAlign w:val="center"/>
          </w:tcPr>
          <w:p w14:paraId="453F005C" w14:textId="2DF1DE2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43</w:t>
            </w:r>
          </w:p>
        </w:tc>
        <w:tc>
          <w:tcPr>
            <w:tcW w:w="929" w:type="dxa"/>
            <w:vMerge/>
            <w:shd w:val="clear" w:color="auto" w:fill="FFFFFF" w:themeFill="background1"/>
            <w:vAlign w:val="center"/>
          </w:tcPr>
          <w:p w14:paraId="1CFDAD7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AF4016C" w14:textId="5DDCDDC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674" w:type="dxa"/>
            <w:vMerge/>
            <w:shd w:val="clear" w:color="auto" w:fill="FFFFFF" w:themeFill="background1"/>
            <w:vAlign w:val="center"/>
          </w:tcPr>
          <w:p w14:paraId="0DE7749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3715F7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F68F79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8E51C15" w14:textId="77777777" w:rsidTr="006E59C5">
        <w:trPr>
          <w:trHeight w:val="119"/>
        </w:trPr>
        <w:tc>
          <w:tcPr>
            <w:tcW w:w="1371" w:type="dxa"/>
            <w:vMerge/>
            <w:shd w:val="clear" w:color="auto" w:fill="FFFFFF" w:themeFill="background1"/>
            <w:vAlign w:val="center"/>
          </w:tcPr>
          <w:p w14:paraId="2E137EC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3CF41C72"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7BF40E1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tcBorders>
              <w:top w:val="single" w:sz="2" w:space="0" w:color="000000" w:themeColor="text1"/>
            </w:tcBorders>
            <w:shd w:val="clear" w:color="auto" w:fill="FFFFFF" w:themeFill="background1"/>
            <w:vAlign w:val="center"/>
          </w:tcPr>
          <w:p w14:paraId="5CCC750C" w14:textId="0D9FE02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76</w:t>
            </w:r>
          </w:p>
        </w:tc>
        <w:tc>
          <w:tcPr>
            <w:tcW w:w="929" w:type="dxa"/>
            <w:vMerge/>
            <w:shd w:val="clear" w:color="auto" w:fill="FFFFFF" w:themeFill="background1"/>
            <w:vAlign w:val="center"/>
          </w:tcPr>
          <w:p w14:paraId="2AB3234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55E27ED" w14:textId="10A979B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674" w:type="dxa"/>
            <w:vMerge/>
            <w:shd w:val="clear" w:color="auto" w:fill="FFFFFF" w:themeFill="background1"/>
            <w:vAlign w:val="center"/>
          </w:tcPr>
          <w:p w14:paraId="782E789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29D58D0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091152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C186499" w14:textId="77777777" w:rsidTr="006E59C5">
        <w:trPr>
          <w:trHeight w:val="242"/>
        </w:trPr>
        <w:tc>
          <w:tcPr>
            <w:tcW w:w="1371" w:type="dxa"/>
            <w:vMerge w:val="restart"/>
            <w:shd w:val="clear" w:color="auto" w:fill="FFFFFF" w:themeFill="background1"/>
            <w:vAlign w:val="center"/>
          </w:tcPr>
          <w:p w14:paraId="68734431"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290C0D0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Günlük Kullanım</w:t>
            </w:r>
          </w:p>
          <w:p w14:paraId="4E5D923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76BF8120"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2BC9A2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16A49D4" w14:textId="00F62A7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43</w:t>
            </w:r>
          </w:p>
        </w:tc>
        <w:tc>
          <w:tcPr>
            <w:tcW w:w="929" w:type="dxa"/>
            <w:vMerge w:val="restart"/>
            <w:shd w:val="clear" w:color="auto" w:fill="FFFFFF" w:themeFill="background1"/>
            <w:vAlign w:val="center"/>
          </w:tcPr>
          <w:p w14:paraId="159F365D" w14:textId="5CD6136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793</w:t>
            </w:r>
          </w:p>
        </w:tc>
        <w:tc>
          <w:tcPr>
            <w:tcW w:w="895" w:type="dxa"/>
            <w:shd w:val="clear" w:color="auto" w:fill="FFFFFF" w:themeFill="background1"/>
            <w:vAlign w:val="center"/>
          </w:tcPr>
          <w:p w14:paraId="17F55A71" w14:textId="38796DF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674" w:type="dxa"/>
            <w:vMerge w:val="restart"/>
            <w:shd w:val="clear" w:color="auto" w:fill="FFFFFF" w:themeFill="background1"/>
            <w:vAlign w:val="center"/>
          </w:tcPr>
          <w:p w14:paraId="3A9B4D8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72FB3CBD" w14:textId="2894872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047</w:t>
            </w:r>
          </w:p>
        </w:tc>
        <w:tc>
          <w:tcPr>
            <w:tcW w:w="570" w:type="dxa"/>
            <w:vMerge w:val="restart"/>
            <w:shd w:val="clear" w:color="auto" w:fill="FFFFFF" w:themeFill="background1"/>
            <w:vAlign w:val="center"/>
          </w:tcPr>
          <w:p w14:paraId="2B561E0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p w14:paraId="21CB376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tc>
      </w:tr>
      <w:tr w:rsidR="00147135" w:rsidRPr="00C6026F" w14:paraId="6E421C93" w14:textId="77777777" w:rsidTr="006E59C5">
        <w:trPr>
          <w:trHeight w:val="242"/>
        </w:trPr>
        <w:tc>
          <w:tcPr>
            <w:tcW w:w="1371" w:type="dxa"/>
            <w:vMerge/>
            <w:shd w:val="clear" w:color="auto" w:fill="FFFFFF" w:themeFill="background1"/>
            <w:vAlign w:val="center"/>
          </w:tcPr>
          <w:p w14:paraId="1ED80BB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61452B10"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3591F3A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B3C5A21" w14:textId="1384A2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67</w:t>
            </w:r>
            <w:r w:rsidR="00C6026F">
              <w:rPr>
                <w:rFonts w:cs="Times New Roman"/>
                <w:sz w:val="20"/>
                <w:szCs w:val="20"/>
              </w:rPr>
              <w:t>.</w:t>
            </w:r>
            <w:r w:rsidRPr="00C6026F">
              <w:rPr>
                <w:rFonts w:cs="Times New Roman"/>
                <w:sz w:val="20"/>
                <w:szCs w:val="20"/>
              </w:rPr>
              <w:t>10</w:t>
            </w:r>
          </w:p>
        </w:tc>
        <w:tc>
          <w:tcPr>
            <w:tcW w:w="929" w:type="dxa"/>
            <w:vMerge/>
            <w:shd w:val="clear" w:color="auto" w:fill="FFFFFF" w:themeFill="background1"/>
            <w:vAlign w:val="center"/>
          </w:tcPr>
          <w:p w14:paraId="155A7A6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B15C5A3" w14:textId="13FD8BD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1D4BD55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144E76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B6EA1C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5B1EE66" w14:textId="77777777" w:rsidTr="006E59C5">
        <w:trPr>
          <w:trHeight w:val="242"/>
        </w:trPr>
        <w:tc>
          <w:tcPr>
            <w:tcW w:w="1371" w:type="dxa"/>
            <w:vMerge/>
            <w:shd w:val="clear" w:color="auto" w:fill="FFFFFF" w:themeFill="background1"/>
            <w:vAlign w:val="center"/>
          </w:tcPr>
          <w:p w14:paraId="794F164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6A17A58B" w14:textId="34CFA6B9"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shd w:val="clear" w:color="auto" w:fill="FFFFFF" w:themeFill="background1"/>
            <w:vAlign w:val="center"/>
          </w:tcPr>
          <w:p w14:paraId="2836C56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583FB637" w14:textId="6CA637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96</w:t>
            </w:r>
          </w:p>
        </w:tc>
        <w:tc>
          <w:tcPr>
            <w:tcW w:w="929" w:type="dxa"/>
            <w:vMerge/>
            <w:shd w:val="clear" w:color="auto" w:fill="FFFFFF" w:themeFill="background1"/>
            <w:vAlign w:val="center"/>
          </w:tcPr>
          <w:p w14:paraId="1F3E45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30AAF49" w14:textId="1B99521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674" w:type="dxa"/>
            <w:vMerge/>
            <w:shd w:val="clear" w:color="auto" w:fill="FFFFFF" w:themeFill="background1"/>
            <w:vAlign w:val="center"/>
          </w:tcPr>
          <w:p w14:paraId="3BF35D5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251641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779C6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4F21B67F" w14:textId="77777777" w:rsidTr="006E59C5">
        <w:trPr>
          <w:trHeight w:val="242"/>
        </w:trPr>
        <w:tc>
          <w:tcPr>
            <w:tcW w:w="1371" w:type="dxa"/>
            <w:vMerge/>
            <w:shd w:val="clear" w:color="auto" w:fill="FFFFFF" w:themeFill="background1"/>
            <w:vAlign w:val="center"/>
          </w:tcPr>
          <w:p w14:paraId="7613A1C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6A330F76"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43E5018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43795657" w14:textId="7935D2E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41</w:t>
            </w:r>
          </w:p>
        </w:tc>
        <w:tc>
          <w:tcPr>
            <w:tcW w:w="929" w:type="dxa"/>
            <w:vMerge/>
            <w:shd w:val="clear" w:color="auto" w:fill="FFFFFF" w:themeFill="background1"/>
            <w:vAlign w:val="center"/>
          </w:tcPr>
          <w:p w14:paraId="20F212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01BAFDF5" w14:textId="06142204"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674" w:type="dxa"/>
            <w:vMerge/>
            <w:shd w:val="clear" w:color="auto" w:fill="FFFFFF" w:themeFill="background1"/>
            <w:vAlign w:val="center"/>
          </w:tcPr>
          <w:p w14:paraId="7DAD3F3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A604A4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B0E500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426CEDF" w14:textId="77777777" w:rsidTr="006E59C5">
        <w:trPr>
          <w:trHeight w:val="242"/>
        </w:trPr>
        <w:tc>
          <w:tcPr>
            <w:tcW w:w="1371" w:type="dxa"/>
            <w:vMerge/>
            <w:shd w:val="clear" w:color="auto" w:fill="FFFFFF" w:themeFill="background1"/>
            <w:vAlign w:val="center"/>
          </w:tcPr>
          <w:p w14:paraId="5B6313A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02F6E97C"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5567E3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0D8BF0D1" w14:textId="66D185A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81</w:t>
            </w:r>
            <w:r w:rsidR="00C6026F">
              <w:rPr>
                <w:rFonts w:cs="Times New Roman"/>
                <w:sz w:val="20"/>
                <w:szCs w:val="20"/>
              </w:rPr>
              <w:t>.</w:t>
            </w:r>
            <w:r w:rsidRPr="00C6026F">
              <w:rPr>
                <w:rFonts w:cs="Times New Roman"/>
                <w:sz w:val="20"/>
                <w:szCs w:val="20"/>
              </w:rPr>
              <w:t>47</w:t>
            </w:r>
          </w:p>
        </w:tc>
        <w:tc>
          <w:tcPr>
            <w:tcW w:w="929" w:type="dxa"/>
            <w:vMerge/>
            <w:shd w:val="clear" w:color="auto" w:fill="FFFFFF" w:themeFill="background1"/>
            <w:vAlign w:val="center"/>
          </w:tcPr>
          <w:p w14:paraId="4CA238D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066BBC25" w14:textId="6352B30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674" w:type="dxa"/>
            <w:vMerge/>
            <w:shd w:val="clear" w:color="auto" w:fill="FFFFFF" w:themeFill="background1"/>
            <w:vAlign w:val="center"/>
          </w:tcPr>
          <w:p w14:paraId="6E1D8CB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EAC27F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D850BE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0A1B18B" w14:textId="77777777" w:rsidTr="006E59C5">
        <w:trPr>
          <w:trHeight w:val="252"/>
        </w:trPr>
        <w:tc>
          <w:tcPr>
            <w:tcW w:w="1371" w:type="dxa"/>
            <w:vMerge w:val="restart"/>
            <w:shd w:val="clear" w:color="auto" w:fill="FFFFFF" w:themeFill="background1"/>
            <w:vAlign w:val="center"/>
          </w:tcPr>
          <w:p w14:paraId="3FDB2A10"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55E9749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Profesyonel Üretim</w:t>
            </w:r>
          </w:p>
          <w:p w14:paraId="782B8BD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39A0AB05"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63CDB8A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6631D6B3" w14:textId="45709C4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929" w:type="dxa"/>
            <w:vMerge w:val="restart"/>
            <w:shd w:val="clear" w:color="auto" w:fill="FFFFFF" w:themeFill="background1"/>
            <w:vAlign w:val="center"/>
          </w:tcPr>
          <w:p w14:paraId="210690C8" w14:textId="6F16502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935</w:t>
            </w:r>
          </w:p>
        </w:tc>
        <w:tc>
          <w:tcPr>
            <w:tcW w:w="895" w:type="dxa"/>
            <w:shd w:val="clear" w:color="auto" w:fill="FFFFFF" w:themeFill="background1"/>
            <w:vAlign w:val="center"/>
          </w:tcPr>
          <w:p w14:paraId="13ED16E2" w14:textId="3FF755E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674" w:type="dxa"/>
            <w:vMerge w:val="restart"/>
            <w:shd w:val="clear" w:color="auto" w:fill="FFFFFF" w:themeFill="background1"/>
            <w:vAlign w:val="center"/>
          </w:tcPr>
          <w:p w14:paraId="0993A7D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009B488A" w14:textId="448381F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039</w:t>
            </w:r>
          </w:p>
        </w:tc>
        <w:tc>
          <w:tcPr>
            <w:tcW w:w="570" w:type="dxa"/>
            <w:vMerge w:val="restart"/>
            <w:shd w:val="clear" w:color="auto" w:fill="FFFFFF" w:themeFill="background1"/>
            <w:vAlign w:val="center"/>
          </w:tcPr>
          <w:p w14:paraId="603A90A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w:t>
            </w:r>
          </w:p>
          <w:p w14:paraId="41CC2B3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1-4</w:t>
            </w:r>
          </w:p>
        </w:tc>
      </w:tr>
      <w:tr w:rsidR="00147135" w:rsidRPr="00C6026F" w14:paraId="1FC8E0F6" w14:textId="77777777" w:rsidTr="006E59C5">
        <w:trPr>
          <w:trHeight w:val="252"/>
        </w:trPr>
        <w:tc>
          <w:tcPr>
            <w:tcW w:w="1371" w:type="dxa"/>
            <w:vMerge/>
            <w:shd w:val="clear" w:color="auto" w:fill="FFFFFF" w:themeFill="background1"/>
            <w:vAlign w:val="center"/>
          </w:tcPr>
          <w:p w14:paraId="66250AEB"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3620C904"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22CC6AA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17247E75" w14:textId="08456E4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929" w:type="dxa"/>
            <w:vMerge/>
            <w:shd w:val="clear" w:color="auto" w:fill="FFFFFF" w:themeFill="background1"/>
            <w:vAlign w:val="center"/>
          </w:tcPr>
          <w:p w14:paraId="6E1416A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3B6282A" w14:textId="2F59D5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4E2F93E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24A953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24AEF3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36563435" w14:textId="77777777" w:rsidTr="006E59C5">
        <w:trPr>
          <w:trHeight w:val="252"/>
        </w:trPr>
        <w:tc>
          <w:tcPr>
            <w:tcW w:w="1371" w:type="dxa"/>
            <w:vMerge/>
            <w:shd w:val="clear" w:color="auto" w:fill="FFFFFF" w:themeFill="background1"/>
            <w:vAlign w:val="center"/>
          </w:tcPr>
          <w:p w14:paraId="786B03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3C63C096" w14:textId="19EE00CC"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shd w:val="clear" w:color="auto" w:fill="FFFFFF" w:themeFill="background1"/>
            <w:vAlign w:val="center"/>
          </w:tcPr>
          <w:p w14:paraId="59E00BF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0336E10A" w14:textId="734CEDC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929" w:type="dxa"/>
            <w:vMerge/>
            <w:shd w:val="clear" w:color="auto" w:fill="FFFFFF" w:themeFill="background1"/>
            <w:vAlign w:val="center"/>
          </w:tcPr>
          <w:p w14:paraId="6B63F0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41BF28D" w14:textId="78BAEA2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674" w:type="dxa"/>
            <w:vMerge/>
            <w:shd w:val="clear" w:color="auto" w:fill="FFFFFF" w:themeFill="background1"/>
            <w:vAlign w:val="center"/>
          </w:tcPr>
          <w:p w14:paraId="6F34F8D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E3B466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309498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0E6B176" w14:textId="77777777" w:rsidTr="006E59C5">
        <w:trPr>
          <w:trHeight w:val="252"/>
        </w:trPr>
        <w:tc>
          <w:tcPr>
            <w:tcW w:w="1371" w:type="dxa"/>
            <w:vMerge/>
            <w:shd w:val="clear" w:color="auto" w:fill="FFFFFF" w:themeFill="background1"/>
            <w:vAlign w:val="center"/>
          </w:tcPr>
          <w:p w14:paraId="241D944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1DCDEBB1"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7FD7A9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0F9C3E7B" w14:textId="2033360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929" w:type="dxa"/>
            <w:vMerge/>
            <w:shd w:val="clear" w:color="auto" w:fill="FFFFFF" w:themeFill="background1"/>
            <w:vAlign w:val="center"/>
          </w:tcPr>
          <w:p w14:paraId="7815BB5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4C0DD75" w14:textId="78A8FD8A"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674" w:type="dxa"/>
            <w:vMerge/>
            <w:shd w:val="clear" w:color="auto" w:fill="FFFFFF" w:themeFill="background1"/>
            <w:vAlign w:val="center"/>
          </w:tcPr>
          <w:p w14:paraId="25FCBE3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C1A801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FB2294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460F78C3" w14:textId="77777777" w:rsidTr="006E59C5">
        <w:trPr>
          <w:trHeight w:val="252"/>
        </w:trPr>
        <w:tc>
          <w:tcPr>
            <w:tcW w:w="1371" w:type="dxa"/>
            <w:vMerge/>
            <w:shd w:val="clear" w:color="auto" w:fill="FFFFFF" w:themeFill="background1"/>
            <w:vAlign w:val="center"/>
          </w:tcPr>
          <w:p w14:paraId="2D32AA7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0BC2BD0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48DB599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2208474A" w14:textId="3688081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929" w:type="dxa"/>
            <w:vMerge/>
            <w:shd w:val="clear" w:color="auto" w:fill="FFFFFF" w:themeFill="background1"/>
            <w:vAlign w:val="center"/>
          </w:tcPr>
          <w:p w14:paraId="32A3ACD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C29739D" w14:textId="1DEDCA5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674" w:type="dxa"/>
            <w:vMerge/>
            <w:shd w:val="clear" w:color="auto" w:fill="FFFFFF" w:themeFill="background1"/>
            <w:vAlign w:val="center"/>
          </w:tcPr>
          <w:p w14:paraId="6D4535E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33115D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D20956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57C6F55" w14:textId="77777777" w:rsidTr="006E59C5">
        <w:trPr>
          <w:trHeight w:val="242"/>
        </w:trPr>
        <w:tc>
          <w:tcPr>
            <w:tcW w:w="1371" w:type="dxa"/>
            <w:vMerge w:val="restart"/>
            <w:shd w:val="clear" w:color="auto" w:fill="FFFFFF" w:themeFill="background1"/>
            <w:vAlign w:val="center"/>
          </w:tcPr>
          <w:p w14:paraId="5A98B877"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2FE98F1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Gizlilik ve Güvenlik</w:t>
            </w:r>
          </w:p>
        </w:tc>
        <w:tc>
          <w:tcPr>
            <w:tcW w:w="1546" w:type="dxa"/>
            <w:shd w:val="clear" w:color="auto" w:fill="FFFFFF" w:themeFill="background1"/>
            <w:vAlign w:val="center"/>
          </w:tcPr>
          <w:p w14:paraId="2E232160" w14:textId="77777777" w:rsidR="00147135" w:rsidRPr="00C6026F" w:rsidRDefault="00147135" w:rsidP="009C34F0">
            <w:pPr>
              <w:autoSpaceDE w:val="0"/>
              <w:autoSpaceDN w:val="0"/>
              <w:adjustRightInd w:val="0"/>
              <w:spacing w:line="240" w:lineRule="auto"/>
              <w:ind w:firstLine="0"/>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14C4265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43FE74A6" w14:textId="3063581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929" w:type="dxa"/>
            <w:vMerge w:val="restart"/>
            <w:shd w:val="clear" w:color="auto" w:fill="FFFFFF" w:themeFill="background1"/>
            <w:vAlign w:val="center"/>
          </w:tcPr>
          <w:p w14:paraId="13CDD6E1" w14:textId="01CBD0D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w:t>
            </w:r>
            <w:r w:rsidR="00C6026F">
              <w:rPr>
                <w:rFonts w:cs="Times New Roman"/>
                <w:sz w:val="20"/>
                <w:szCs w:val="20"/>
              </w:rPr>
              <w:t>.</w:t>
            </w:r>
            <w:r w:rsidRPr="00C6026F">
              <w:rPr>
                <w:rFonts w:cs="Times New Roman"/>
                <w:sz w:val="20"/>
                <w:szCs w:val="20"/>
              </w:rPr>
              <w:t>074</w:t>
            </w:r>
          </w:p>
        </w:tc>
        <w:tc>
          <w:tcPr>
            <w:tcW w:w="895" w:type="dxa"/>
            <w:shd w:val="clear" w:color="auto" w:fill="FFFFFF" w:themeFill="background1"/>
            <w:vAlign w:val="center"/>
          </w:tcPr>
          <w:p w14:paraId="5AB92FA8" w14:textId="3D30CCA4"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674" w:type="dxa"/>
            <w:vMerge w:val="restart"/>
            <w:shd w:val="clear" w:color="auto" w:fill="FFFFFF" w:themeFill="background1"/>
            <w:vAlign w:val="center"/>
          </w:tcPr>
          <w:p w14:paraId="0D66298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235416A8" w14:textId="49C728F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018</w:t>
            </w:r>
          </w:p>
        </w:tc>
        <w:tc>
          <w:tcPr>
            <w:tcW w:w="570" w:type="dxa"/>
            <w:vMerge w:val="restart"/>
            <w:shd w:val="clear" w:color="auto" w:fill="FFFFFF" w:themeFill="background1"/>
            <w:vAlign w:val="center"/>
          </w:tcPr>
          <w:p w14:paraId="6BF5F31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p>
        </w:tc>
      </w:tr>
      <w:tr w:rsidR="00147135" w:rsidRPr="00C6026F" w14:paraId="7B478F14" w14:textId="77777777" w:rsidTr="006E59C5">
        <w:trPr>
          <w:trHeight w:val="242"/>
        </w:trPr>
        <w:tc>
          <w:tcPr>
            <w:tcW w:w="1371" w:type="dxa"/>
            <w:vMerge/>
            <w:shd w:val="clear" w:color="auto" w:fill="FFFFFF" w:themeFill="background1"/>
            <w:vAlign w:val="center"/>
          </w:tcPr>
          <w:p w14:paraId="21C7FAF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0FF32BC6"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7EE3093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66E49AD4" w14:textId="0E1BC3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80</w:t>
            </w:r>
          </w:p>
        </w:tc>
        <w:tc>
          <w:tcPr>
            <w:tcW w:w="929" w:type="dxa"/>
            <w:vMerge/>
            <w:shd w:val="clear" w:color="auto" w:fill="FFFFFF" w:themeFill="background1"/>
            <w:vAlign w:val="center"/>
          </w:tcPr>
          <w:p w14:paraId="6B14A4E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2085093" w14:textId="12DA6A3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80</w:t>
            </w:r>
          </w:p>
        </w:tc>
        <w:tc>
          <w:tcPr>
            <w:tcW w:w="674" w:type="dxa"/>
            <w:vMerge/>
            <w:shd w:val="clear" w:color="auto" w:fill="FFFFFF" w:themeFill="background1"/>
            <w:vAlign w:val="center"/>
          </w:tcPr>
          <w:p w14:paraId="6407D2A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B29DDF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3034F92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028DD4B" w14:textId="77777777" w:rsidTr="006E59C5">
        <w:trPr>
          <w:trHeight w:val="242"/>
        </w:trPr>
        <w:tc>
          <w:tcPr>
            <w:tcW w:w="1371" w:type="dxa"/>
            <w:vMerge/>
            <w:shd w:val="clear" w:color="auto" w:fill="FFFFFF" w:themeFill="background1"/>
            <w:vAlign w:val="center"/>
          </w:tcPr>
          <w:p w14:paraId="0348F5C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210931A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 xml:space="preserve">İlçe (3) </w:t>
            </w:r>
          </w:p>
        </w:tc>
        <w:tc>
          <w:tcPr>
            <w:tcW w:w="619" w:type="dxa"/>
            <w:shd w:val="clear" w:color="auto" w:fill="FFFFFF" w:themeFill="background1"/>
            <w:vAlign w:val="center"/>
          </w:tcPr>
          <w:p w14:paraId="78C2982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5C5401C2" w14:textId="62D4E61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929" w:type="dxa"/>
            <w:vMerge/>
            <w:shd w:val="clear" w:color="auto" w:fill="FFFFFF" w:themeFill="background1"/>
            <w:vAlign w:val="center"/>
          </w:tcPr>
          <w:p w14:paraId="1DD457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629E1C8" w14:textId="2306644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674" w:type="dxa"/>
            <w:vMerge/>
            <w:shd w:val="clear" w:color="auto" w:fill="FFFFFF" w:themeFill="background1"/>
            <w:vAlign w:val="center"/>
          </w:tcPr>
          <w:p w14:paraId="3FC7ADE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A67D86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CE4CA1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E8FDE39" w14:textId="77777777" w:rsidTr="006E59C5">
        <w:trPr>
          <w:trHeight w:val="242"/>
        </w:trPr>
        <w:tc>
          <w:tcPr>
            <w:tcW w:w="1371" w:type="dxa"/>
            <w:vMerge/>
            <w:shd w:val="clear" w:color="auto" w:fill="FFFFFF" w:themeFill="background1"/>
            <w:vAlign w:val="center"/>
          </w:tcPr>
          <w:p w14:paraId="1ABE6E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169E04F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47313D4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470822C2" w14:textId="670DE72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929" w:type="dxa"/>
            <w:vMerge/>
            <w:shd w:val="clear" w:color="auto" w:fill="FFFFFF" w:themeFill="background1"/>
            <w:vAlign w:val="center"/>
          </w:tcPr>
          <w:p w14:paraId="1E2A4A2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576AFC80" w14:textId="4DDEAD6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674" w:type="dxa"/>
            <w:vMerge/>
            <w:shd w:val="clear" w:color="auto" w:fill="FFFFFF" w:themeFill="background1"/>
            <w:vAlign w:val="center"/>
          </w:tcPr>
          <w:p w14:paraId="3E65A7E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CE6DD8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FCD35A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A0C66B1" w14:textId="77777777" w:rsidTr="006E59C5">
        <w:trPr>
          <w:trHeight w:val="242"/>
        </w:trPr>
        <w:tc>
          <w:tcPr>
            <w:tcW w:w="1371" w:type="dxa"/>
            <w:vMerge/>
            <w:shd w:val="clear" w:color="auto" w:fill="FFFFFF" w:themeFill="background1"/>
            <w:vAlign w:val="center"/>
          </w:tcPr>
          <w:p w14:paraId="104CFE0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74BA6420"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2DA01D0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2877E9F" w14:textId="6937603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929" w:type="dxa"/>
            <w:vMerge/>
            <w:shd w:val="clear" w:color="auto" w:fill="FFFFFF" w:themeFill="background1"/>
            <w:vAlign w:val="center"/>
          </w:tcPr>
          <w:p w14:paraId="531180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16CB72B" w14:textId="353D5B0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674" w:type="dxa"/>
            <w:vMerge/>
            <w:shd w:val="clear" w:color="auto" w:fill="FFFFFF" w:themeFill="background1"/>
            <w:vAlign w:val="center"/>
          </w:tcPr>
          <w:p w14:paraId="22BBD64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B17F34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0DBC47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219D81BA" w14:textId="77777777" w:rsidTr="006E59C5">
        <w:trPr>
          <w:trHeight w:val="242"/>
        </w:trPr>
        <w:tc>
          <w:tcPr>
            <w:tcW w:w="1371" w:type="dxa"/>
            <w:vMerge w:val="restart"/>
            <w:shd w:val="clear" w:color="auto" w:fill="FFFFFF" w:themeFill="background1"/>
            <w:vAlign w:val="center"/>
          </w:tcPr>
          <w:p w14:paraId="18CC51E5"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716E890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Sosyal Boyut</w:t>
            </w:r>
          </w:p>
        </w:tc>
        <w:tc>
          <w:tcPr>
            <w:tcW w:w="1546" w:type="dxa"/>
            <w:shd w:val="clear" w:color="auto" w:fill="FFFFFF" w:themeFill="background1"/>
            <w:vAlign w:val="center"/>
          </w:tcPr>
          <w:p w14:paraId="388AE68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43B9E4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4D711309" w14:textId="2CB3A46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929" w:type="dxa"/>
            <w:vMerge w:val="restart"/>
            <w:shd w:val="clear" w:color="auto" w:fill="FFFFFF" w:themeFill="background1"/>
            <w:vAlign w:val="center"/>
          </w:tcPr>
          <w:p w14:paraId="05F42CB2" w14:textId="35F2481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w:t>
            </w:r>
            <w:r w:rsidR="00C6026F">
              <w:rPr>
                <w:rFonts w:cs="Times New Roman"/>
                <w:sz w:val="20"/>
                <w:szCs w:val="20"/>
              </w:rPr>
              <w:t>.</w:t>
            </w:r>
            <w:r w:rsidRPr="00C6026F">
              <w:rPr>
                <w:rFonts w:cs="Times New Roman"/>
                <w:sz w:val="20"/>
                <w:szCs w:val="20"/>
              </w:rPr>
              <w:t>097</w:t>
            </w:r>
          </w:p>
        </w:tc>
        <w:tc>
          <w:tcPr>
            <w:tcW w:w="895" w:type="dxa"/>
            <w:shd w:val="clear" w:color="auto" w:fill="FFFFFF" w:themeFill="background1"/>
            <w:vAlign w:val="center"/>
          </w:tcPr>
          <w:p w14:paraId="036355C6" w14:textId="64AF41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674" w:type="dxa"/>
            <w:vMerge w:val="restart"/>
            <w:shd w:val="clear" w:color="auto" w:fill="FFFFFF" w:themeFill="background1"/>
            <w:vAlign w:val="center"/>
          </w:tcPr>
          <w:p w14:paraId="14DE4DB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2F59506F" w14:textId="6B8BCCA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131</w:t>
            </w:r>
          </w:p>
        </w:tc>
        <w:tc>
          <w:tcPr>
            <w:tcW w:w="570" w:type="dxa"/>
            <w:vMerge w:val="restart"/>
            <w:shd w:val="clear" w:color="auto" w:fill="FFFFFF" w:themeFill="background1"/>
            <w:vAlign w:val="center"/>
          </w:tcPr>
          <w:p w14:paraId="106F871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6086D2B" w14:textId="77777777" w:rsidTr="006E59C5">
        <w:trPr>
          <w:trHeight w:val="242"/>
        </w:trPr>
        <w:tc>
          <w:tcPr>
            <w:tcW w:w="1371" w:type="dxa"/>
            <w:vMerge/>
            <w:shd w:val="clear" w:color="auto" w:fill="FFFFFF" w:themeFill="background1"/>
            <w:vAlign w:val="center"/>
          </w:tcPr>
          <w:p w14:paraId="32867B4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6C347AA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34516DE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2F1CA53" w14:textId="1C524BC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929" w:type="dxa"/>
            <w:vMerge/>
            <w:shd w:val="clear" w:color="auto" w:fill="FFFFFF" w:themeFill="background1"/>
            <w:vAlign w:val="center"/>
          </w:tcPr>
          <w:p w14:paraId="00EBADB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C741DF8" w14:textId="44552F2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3DAEA0C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F5B47C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BDCF0A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AF484C4" w14:textId="77777777" w:rsidTr="006E59C5">
        <w:trPr>
          <w:trHeight w:val="242"/>
        </w:trPr>
        <w:tc>
          <w:tcPr>
            <w:tcW w:w="1371" w:type="dxa"/>
            <w:vMerge/>
            <w:shd w:val="clear" w:color="auto" w:fill="FFFFFF" w:themeFill="background1"/>
            <w:vAlign w:val="center"/>
          </w:tcPr>
          <w:p w14:paraId="0C50B6D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0F82C34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 xml:space="preserve">İlçe (3) </w:t>
            </w:r>
          </w:p>
        </w:tc>
        <w:tc>
          <w:tcPr>
            <w:tcW w:w="619" w:type="dxa"/>
            <w:shd w:val="clear" w:color="auto" w:fill="FFFFFF" w:themeFill="background1"/>
            <w:vAlign w:val="center"/>
          </w:tcPr>
          <w:p w14:paraId="268B241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42F5166C" w14:textId="5B7E0B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929" w:type="dxa"/>
            <w:vMerge/>
            <w:shd w:val="clear" w:color="auto" w:fill="FFFFFF" w:themeFill="background1"/>
            <w:vAlign w:val="center"/>
          </w:tcPr>
          <w:p w14:paraId="4F69F55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EF4F43A" w14:textId="233FE0C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674" w:type="dxa"/>
            <w:vMerge/>
            <w:shd w:val="clear" w:color="auto" w:fill="FFFFFF" w:themeFill="background1"/>
            <w:vAlign w:val="center"/>
          </w:tcPr>
          <w:p w14:paraId="064A19B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3C8F6E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FB557C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CBC4884" w14:textId="77777777" w:rsidTr="006E59C5">
        <w:trPr>
          <w:trHeight w:val="242"/>
        </w:trPr>
        <w:tc>
          <w:tcPr>
            <w:tcW w:w="1371" w:type="dxa"/>
            <w:vMerge/>
            <w:shd w:val="clear" w:color="auto" w:fill="FFFFFF" w:themeFill="background1"/>
            <w:vAlign w:val="center"/>
          </w:tcPr>
          <w:p w14:paraId="7196447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2CCE883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0A4B815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0DAEA428" w14:textId="38D70D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929" w:type="dxa"/>
            <w:vMerge/>
            <w:shd w:val="clear" w:color="auto" w:fill="FFFFFF" w:themeFill="background1"/>
            <w:vAlign w:val="center"/>
          </w:tcPr>
          <w:p w14:paraId="7FDC3E1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F45DA1B" w14:textId="1FC8135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674" w:type="dxa"/>
            <w:vMerge/>
            <w:shd w:val="clear" w:color="auto" w:fill="FFFFFF" w:themeFill="background1"/>
            <w:vAlign w:val="center"/>
          </w:tcPr>
          <w:p w14:paraId="75CD260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A38F42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5FB175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34A5BA7B" w14:textId="77777777" w:rsidTr="006E59C5">
        <w:trPr>
          <w:trHeight w:val="242"/>
        </w:trPr>
        <w:tc>
          <w:tcPr>
            <w:tcW w:w="1371" w:type="dxa"/>
            <w:vMerge/>
            <w:shd w:val="clear" w:color="auto" w:fill="FFFFFF" w:themeFill="background1"/>
            <w:vAlign w:val="center"/>
          </w:tcPr>
          <w:p w14:paraId="7E36C1D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15B7902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3E2103D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139D8F13" w14:textId="3F30BC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929" w:type="dxa"/>
            <w:vMerge/>
            <w:shd w:val="clear" w:color="auto" w:fill="FFFFFF" w:themeFill="background1"/>
            <w:vAlign w:val="center"/>
          </w:tcPr>
          <w:p w14:paraId="1E868D5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AE825DB" w14:textId="546F68E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674" w:type="dxa"/>
            <w:vMerge/>
            <w:shd w:val="clear" w:color="auto" w:fill="FFFFFF" w:themeFill="background1"/>
            <w:vAlign w:val="center"/>
          </w:tcPr>
          <w:p w14:paraId="27011CB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0B6C63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EDECE8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B428D91" w14:textId="77777777" w:rsidTr="006E59C5">
        <w:trPr>
          <w:trHeight w:val="242"/>
        </w:trPr>
        <w:tc>
          <w:tcPr>
            <w:tcW w:w="1371" w:type="dxa"/>
            <w:shd w:val="clear" w:color="auto" w:fill="FFFFFF" w:themeFill="background1"/>
            <w:vAlign w:val="center"/>
          </w:tcPr>
          <w:p w14:paraId="54EFC55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0D719CF4"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Toplam</w:t>
            </w:r>
          </w:p>
        </w:tc>
        <w:tc>
          <w:tcPr>
            <w:tcW w:w="619" w:type="dxa"/>
            <w:shd w:val="clear" w:color="auto" w:fill="FFFFFF" w:themeFill="background1"/>
            <w:vAlign w:val="center"/>
          </w:tcPr>
          <w:p w14:paraId="5A9EFF0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121</w:t>
            </w:r>
          </w:p>
        </w:tc>
        <w:tc>
          <w:tcPr>
            <w:tcW w:w="1048" w:type="dxa"/>
            <w:shd w:val="clear" w:color="auto" w:fill="FFFFFF" w:themeFill="background1"/>
            <w:vAlign w:val="center"/>
          </w:tcPr>
          <w:p w14:paraId="20AA86D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929" w:type="dxa"/>
            <w:shd w:val="clear" w:color="auto" w:fill="FFFFFF" w:themeFill="background1"/>
            <w:vAlign w:val="center"/>
          </w:tcPr>
          <w:p w14:paraId="49038AA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7EBB48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74" w:type="dxa"/>
            <w:shd w:val="clear" w:color="auto" w:fill="FFFFFF" w:themeFill="background1"/>
            <w:vAlign w:val="center"/>
          </w:tcPr>
          <w:p w14:paraId="1879D39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shd w:val="clear" w:color="auto" w:fill="FFFFFF" w:themeFill="background1"/>
            <w:vAlign w:val="center"/>
          </w:tcPr>
          <w:p w14:paraId="14B84B2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shd w:val="clear" w:color="auto" w:fill="FFFFFF" w:themeFill="background1"/>
            <w:vAlign w:val="center"/>
          </w:tcPr>
          <w:p w14:paraId="7D2839E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bl>
    <w:p w14:paraId="133DB923" w14:textId="77777777" w:rsidR="00147135" w:rsidRPr="005C4102" w:rsidRDefault="00147135" w:rsidP="00C6026F">
      <w:pPr>
        <w:autoSpaceDE w:val="0"/>
        <w:autoSpaceDN w:val="0"/>
        <w:adjustRightInd w:val="0"/>
        <w:ind w:firstLine="0"/>
        <w:rPr>
          <w:rFonts w:cs="Times New Roman"/>
          <w:szCs w:val="24"/>
        </w:rPr>
      </w:pPr>
      <w:bookmarkStart w:id="353" w:name="_Hlk130574299"/>
      <w:bookmarkEnd w:id="352"/>
      <w:r w:rsidRPr="005C4102">
        <w:rPr>
          <w:rFonts w:cs="Times New Roman"/>
          <w:sz w:val="22"/>
        </w:rPr>
        <w:t>*p&lt;0,05</w:t>
      </w:r>
    </w:p>
    <w:bookmarkEnd w:id="353"/>
    <w:p w14:paraId="15EEA0E0" w14:textId="77777777" w:rsidR="00C6026F" w:rsidRDefault="00C6026F" w:rsidP="00C6026F">
      <w:pPr>
        <w:autoSpaceDE w:val="0"/>
        <w:autoSpaceDN w:val="0"/>
        <w:adjustRightInd w:val="0"/>
        <w:spacing w:line="240" w:lineRule="auto"/>
        <w:ind w:firstLine="708"/>
        <w:rPr>
          <w:rFonts w:cs="Times New Roman"/>
          <w:szCs w:val="24"/>
        </w:rPr>
      </w:pPr>
    </w:p>
    <w:p w14:paraId="41F435CD" w14:textId="1ED346A1" w:rsidR="00147135" w:rsidRPr="00C6026F" w:rsidRDefault="00147135" w:rsidP="00C6026F">
      <w:pPr>
        <w:autoSpaceDE w:val="0"/>
        <w:autoSpaceDN w:val="0"/>
        <w:adjustRightInd w:val="0"/>
        <w:rPr>
          <w:rFonts w:cs="Times New Roman"/>
          <w:szCs w:val="24"/>
        </w:rPr>
      </w:pPr>
      <w:r w:rsidRPr="00C6026F">
        <w:rPr>
          <w:rFonts w:cs="Times New Roman"/>
          <w:szCs w:val="24"/>
        </w:rPr>
        <w:t xml:space="preserve">Tablo 4.8’de görüleceği üzere, öğretmenlerin dijital okuryazarlık alt </w:t>
      </w:r>
      <w:r w:rsidR="009C34F0" w:rsidRPr="00C6026F">
        <w:rPr>
          <w:rFonts w:cs="Times New Roman"/>
          <w:szCs w:val="24"/>
        </w:rPr>
        <w:t>boyutlarına (</w:t>
      </w:r>
      <w:r w:rsidRPr="00C6026F">
        <w:rPr>
          <w:rFonts w:cs="Times New Roman"/>
          <w:szCs w:val="24"/>
        </w:rPr>
        <w:t xml:space="preserve">etik ve sorumluluk, genel bilgiler, günlük kullanım, profesyonel üretim, Gizlilik ve Güvenlik, sosyal boyut) ilişkin puanların yerleşim yerlerine (köy, kasaba, ilçe, il, büyükşehir) göre anlamlı bir farklılık gösterip göstermediğini test etmek amacıyla Kruskal-Wallis H testi ile yapılmıştır. Fark oluşan gruplarda bu farkın hangi iki grup arasında gerçekleştiğini saptamak amacıyla ileri analizde Man Whitney U testi yapılmıştır. </w:t>
      </w:r>
    </w:p>
    <w:p w14:paraId="50C0DB41" w14:textId="368B072E" w:rsidR="00147135" w:rsidRPr="00C6026F" w:rsidRDefault="00147135" w:rsidP="00C6026F">
      <w:pPr>
        <w:autoSpaceDE w:val="0"/>
        <w:autoSpaceDN w:val="0"/>
        <w:adjustRightInd w:val="0"/>
        <w:rPr>
          <w:rFonts w:cs="Times New Roman"/>
          <w:szCs w:val="24"/>
        </w:rPr>
      </w:pPr>
      <w:r w:rsidRPr="00C6026F">
        <w:rPr>
          <w:rFonts w:cs="Times New Roman"/>
          <w:b/>
          <w:szCs w:val="24"/>
        </w:rPr>
        <w:t>Etik ve sorumlulu</w:t>
      </w:r>
      <w:r w:rsidRPr="00C6026F">
        <w:rPr>
          <w:rFonts w:cs="Times New Roman"/>
          <w:szCs w:val="24"/>
        </w:rPr>
        <w:t>k alt boyutuna göre, en yüksek puanlar ilçede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=63,37) ve en düşük puanlar kasabada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=48,20) alınmıştır. Ancak, Kruskal-Wallis H testi sonuçlarına göre, matematiksel bu farklılıklar istatistiksel olarak anlamlı </w:t>
      </w:r>
      <w:bookmarkStart w:id="354" w:name="_Hlk130571087"/>
      <w:bookmarkStart w:id="355" w:name="_Hlk130577759"/>
      <w:bookmarkEnd w:id="354"/>
      <w:r w:rsidR="009C34F0" w:rsidRPr="00C6026F">
        <w:rPr>
          <w:rFonts w:cs="Times New Roman"/>
          <w:szCs w:val="24"/>
        </w:rPr>
        <w:t>bulunmamıştır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=,878, p&gt;0,05].</w:t>
      </w:r>
      <w:bookmarkEnd w:id="355"/>
    </w:p>
    <w:p w14:paraId="11A82807"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Genel bilgiler</w:t>
      </w:r>
      <w:r w:rsidRPr="00C6026F">
        <w:rPr>
          <w:rFonts w:cs="Times New Roman"/>
          <w:szCs w:val="24"/>
        </w:rPr>
        <w:t xml:space="preserve"> alt boyutunda, en yüksek puanlar köyde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=74,67) ve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=74,76) alınmıştır. Kruskal-Wallis H testi sonuçlarına göre, dijital okuryazarlık yeterliğinin genel bilgiler alt boyutunda ilde görev yapan öğretmenlerin puanı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=53,43) ile köy ve büyükşehirde görevde yapanların puanları arasında, köy büyükşehir lehine anlamlı bir fark bulunmuştur </w:t>
      </w:r>
      <w:r w:rsidRPr="00C6026F">
        <w:rPr>
          <w:rFonts w:cs="Times New Roman"/>
        </w:rPr>
        <w:t>[</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=6,942, p&lt;0,05].</w:t>
      </w:r>
    </w:p>
    <w:p w14:paraId="7B145F18"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Günlük kullanım</w:t>
      </w:r>
      <w:r w:rsidRPr="00C6026F">
        <w:rPr>
          <w:rFonts w:cs="Times New Roman"/>
          <w:szCs w:val="24"/>
        </w:rPr>
        <w:t xml:space="preserve"> alt boyutunda, en yüksek puanlar büyükşehirde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=81,47) alınırken ve en düşük puanlar ilde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=56,41) alınmıştır. Kruskal-Wallis H testi sonuçlarına göre, bu farklılıklar istatistiksel olarak da anlamlı bulunmuştur </w:t>
      </w:r>
      <w:r w:rsidRPr="00C6026F">
        <w:rPr>
          <w:rFonts w:cs="Times New Roman"/>
        </w:rPr>
        <w:t xml:space="preserve">Farkın hangi gruplar arasında oluştuğunun tespit edilmesi amacıyla yapına Man Whitney U testi sonuçlarına göre uzun yıllar boyunca büyükşehirde görev yapmış olan öğretmenlerin dijital okuryazarlık bilgilerini günlük hayatta kullanma puanları il </w:t>
      </w:r>
      <w:r w:rsidRPr="00C6026F">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=56,41) </w:t>
      </w:r>
      <w:r w:rsidRPr="00C6026F">
        <w:rPr>
          <w:rFonts w:cs="Times New Roman"/>
        </w:rPr>
        <w:t xml:space="preserve">ve ilçede </w:t>
      </w:r>
      <w:r w:rsidRPr="00C6026F">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=56,96) </w:t>
      </w:r>
      <w:r w:rsidRPr="00C6026F">
        <w:rPr>
          <w:rFonts w:cs="Times New Roman"/>
        </w:rPr>
        <w:t>görev yapan öğretmenlerden anlamlı düzeyde farklıdır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=6,793, p&lt;0,05].</w:t>
      </w:r>
    </w:p>
    <w:p w14:paraId="579111A8"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 xml:space="preserve">Profesyonel üretim </w:t>
      </w:r>
      <w:r w:rsidRPr="00C6026F">
        <w:rPr>
          <w:rFonts w:cs="Times New Roman"/>
          <w:szCs w:val="24"/>
        </w:rPr>
        <w:t xml:space="preserve">alt boyutunda, en yüksek puanlar köyde ( =78,60) alınırken ve en düşük puanlar kasabada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=50,30) alınmıştır. Kruskal-Wallis H testi sonuçlarına göre, uzun süre görev yapılan yere göre, dijital okuryazarlığın profesyonel üretim alt boyutu puanları arasında anlamlı </w:t>
      </w:r>
      <w:bookmarkStart w:id="356" w:name="_Hlk130577899"/>
      <w:r w:rsidRPr="00C6026F">
        <w:rPr>
          <w:rFonts w:cs="Times New Roman"/>
          <w:szCs w:val="24"/>
        </w:rPr>
        <w:t xml:space="preserve">farklılık saptanmıştır </w:t>
      </w:r>
      <w:r w:rsidRPr="00C6026F">
        <w:rPr>
          <w:rFonts w:cs="Times New Roman"/>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rPr>
        <w:t>=6,935, p&gt;0,05].</w:t>
      </w:r>
      <w:bookmarkEnd w:id="356"/>
      <w:r w:rsidRPr="00C6026F">
        <w:rPr>
          <w:rFonts w:cs="Times New Roman"/>
        </w:rPr>
        <w:t xml:space="preserve"> İkili karşılaştırmaların yapıldığı Man Whitney U testi sonuçlarına göre köyde görev yapan öğretmenlerin profesyonel üretim alt boyutu puanları kasaba </w:t>
      </w:r>
      <w:r w:rsidRPr="00C6026F">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=50,30) </w:t>
      </w:r>
      <w:r w:rsidRPr="00C6026F">
        <w:rPr>
          <w:rFonts w:cs="Times New Roman"/>
        </w:rPr>
        <w:t>ve ilde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rPr>
        <w:t xml:space="preserve"> =53,68) görev yapan öğretmenlerin puanlarından köydeki öğretmeler lehine </w:t>
      </w:r>
      <w:r w:rsidRPr="00C6026F">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=78,60) </w:t>
      </w:r>
      <w:r w:rsidRPr="00C6026F">
        <w:rPr>
          <w:rFonts w:cs="Times New Roman"/>
        </w:rPr>
        <w:t xml:space="preserve">anlamlı düzeyde farklılık göstermektedir [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=6,935, p&gt;0,05].  </w:t>
      </w:r>
    </w:p>
    <w:p w14:paraId="735F3045" w14:textId="7118A9FF" w:rsidR="00147135" w:rsidRPr="00C6026F" w:rsidRDefault="00147135" w:rsidP="00C6026F">
      <w:pPr>
        <w:autoSpaceDE w:val="0"/>
        <w:autoSpaceDN w:val="0"/>
        <w:adjustRightInd w:val="0"/>
        <w:rPr>
          <w:rFonts w:cs="Times New Roman"/>
          <w:szCs w:val="24"/>
        </w:rPr>
      </w:pPr>
      <w:r w:rsidRPr="00C6026F">
        <w:rPr>
          <w:rFonts w:cs="Times New Roman"/>
          <w:b/>
          <w:szCs w:val="24"/>
        </w:rPr>
        <w:t>Gizlilik ve Güvenlik</w:t>
      </w:r>
      <w:r w:rsidRPr="00C6026F">
        <w:rPr>
          <w:rFonts w:cs="Times New Roman"/>
          <w:szCs w:val="24"/>
        </w:rPr>
        <w:t xml:space="preserve"> alt boyutunda, en yüksek puanlar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=74,90) görev yapan öğretmenler alırken, en düşük puanlar ilde görev yapanlar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=51,05) almışlardır. Kruskal-Wallis H testi sonuçlarına göre, bu farklılıklar anlamlı bulunmuştur [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C6026F">
        <w:rPr>
          <w:rFonts w:cs="Times New Roman"/>
          <w:szCs w:val="24"/>
        </w:rPr>
        <w:t>=8,074, p&lt;0,05</w:t>
      </w:r>
      <w:r w:rsidRPr="00C6026F">
        <w:rPr>
          <w:rFonts w:cs="Times New Roman"/>
        </w:rPr>
        <w:t xml:space="preserve">]. Man Whitney U testi sonuçları incelendiğinde Dijital okuryazarlık bilgilerini sanal ortamlardaki gizlilik ve güvenlik önlemi olarak kullanma becerisinin büyükşehir ve </w:t>
      </w:r>
      <w:r w:rsidRPr="00C6026F">
        <w:rPr>
          <w:rFonts w:cs="Times New Roman"/>
          <w:szCs w:val="24"/>
        </w:rPr>
        <w:t xml:space="preserve">ilde görev yapan öğretmenlerin puanları arasında anlamlı farklılık gösterdiği saptanmıştır. Bu farkın büyükşehirde görev yapan öğretmenler lehine anlamlı çıkmıştır. </w:t>
      </w:r>
    </w:p>
    <w:p w14:paraId="25CBC9E5" w14:textId="1FA6245A" w:rsidR="00147135" w:rsidRPr="00C6026F" w:rsidRDefault="00147135" w:rsidP="00C6026F">
      <w:pPr>
        <w:autoSpaceDE w:val="0"/>
        <w:autoSpaceDN w:val="0"/>
        <w:adjustRightInd w:val="0"/>
        <w:rPr>
          <w:rFonts w:cs="Times New Roman"/>
        </w:rPr>
      </w:pPr>
      <w:r w:rsidRPr="00C6026F">
        <w:rPr>
          <w:rFonts w:cs="Times New Roman"/>
          <w:b/>
          <w:szCs w:val="24"/>
        </w:rPr>
        <w:t>Sosyal boyut</w:t>
      </w:r>
      <w:r w:rsidRPr="00C6026F">
        <w:rPr>
          <w:rFonts w:cs="Times New Roman"/>
          <w:szCs w:val="24"/>
        </w:rPr>
        <w:t xml:space="preserve"> alt boyutunda, en yüksek puanlar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=75,40) ve köyde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=73,87) alınmıştır ve en düşük puanlar kasabada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=45,30) alınmıştır. Kruskal-Wallis H testi sonuçlarına göre, bu farklılıklar istatistiksel olarak anlamlı bulunmamıştır [</w:t>
      </w:r>
      <w:r w:rsidRPr="00C6026F">
        <w:rPr>
          <w:rFonts w:cs="Times New Roman"/>
        </w:rPr>
        <w:t xml:space="preserv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=7,097, p&gt;0,05].</w:t>
      </w:r>
    </w:p>
    <w:p w14:paraId="160D0F5D"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Öğretmenlerin dijital okuryazarlık alt boyutlarına (etik ve sorumluluk, genel bilgiler, günlük kullanım, profesyonel üretim, gizlilik ve güvenlik, sosyal boyut) ilişkin puanlarının yerleşim yerlerine göre incelenmiştir. Araştırmanın sonuçlarına göre, farklı alt boyutlar açısından öğretmenler arasında anlamlı farklılıklar tespit edilmiştir.</w:t>
      </w:r>
    </w:p>
    <w:p w14:paraId="0E132CF8"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Etik ve sorumluluk alt boyutunda, ilçede en yüksek ve kasabada en düşük puanlar alınmış olmasına rağmen, istatistiksel olarak anlamlı bir farklılık saptanmamıştır. Bu sonuç, dijital içeriklerin ahlaki ve gelişim açısından uygunluğuna ilişkin farkındalık seviyesinin öğretmenler arasında benzer olduğunu göstermektedir. Alanyazında mesleki yeterlik boyutunda il ve ilçe merkezinde çalışan öğretmenler köy ve kasabada çalışan öğretmenlere göre kendilerini daha yeterli görmektedirler (Aydın ve Nartgün, 2015)</w:t>
      </w:r>
    </w:p>
    <w:p w14:paraId="10B0D2D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Genel bilgiler alt boyutunda, köy ve büyükşehirde en yüksek puanlar alınırken, ilde görev yapan öğretmenlerin puanları köy ve büyükşehirde görev yapan öğretmenlere göre anlamlı düzeyde daha düşük bulunmuştur. İlde görev yapan öğretmenlerin bu konuda yeterli düzeyde bilgi ve deneyime sahip olmadıkları görülmektedir. Bu sonuçlara göre köy ve büyükşehirde mesleki deneyimi bulunan öğretmenlerin dijital teknolojilere yönelik yazılım ve donanım bilgisi, lisanslı yazılım, korsan yazılım, kötü amaçlı yazılım gibi genel konulara ilişkin farkındalık düzeylerinin daha yüksek olduğu söylenebilir.</w:t>
      </w:r>
    </w:p>
    <w:p w14:paraId="6A94D359"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Günlük kullanım alt boyutunda, büyükşehirde görev yapmış öğretmenlerin dijital teknolojilerin günlük pratiklerde kullanımıyla ilgili becerileri en yüksek ve ilde en düşük düzeyde puanlar alınmıştır. Bu da büyükşehirlerde yaşamanın ve çalışmanın, dijital teknolojilerin günlük hayatta kullanımına daha fazla maruz kalınarak, bu becerilerin gelişimine katkı sağladığını göstermektedir. Kuzgun ve Özdinç (2017) okul öncesi öğretmenleriyle yaptıkları çalışmada köyde görev yapan öğretmenlerin teknoloji kullanımı konusunda problem yaşadıklarını belirlemişlerdir. Alanyazında öğretmenlerin teknoloji okuryazarlığına yönelik çalışmalar incelendiğinde sınıf öğretmenlerinin bilgisayar teknolojilerini ve internet tabanlı uygulamaları yeteri kadar kullanmadıkları ve bu sebeple teknoloji kullanımında istenilen yeterlikte olmadıkları sonucuna ulaşılmıştır (Ulaş ve Ozan, 2010c).</w:t>
      </w:r>
    </w:p>
    <w:p w14:paraId="6A7CF058"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Profesyonel üretim alt boyutunda, köyde en yüksek ve kasabada en düşük puanlar alınmıştır ve aralarında anlamlı farklılıklar saptanmıştır. Bu sonuç, köyde görev yapan öğretmenlerin profesyonel üretim alt boyutunda dijital okuryazarlık becerilerinin diğer yerlerde görev yapan öğretmenlere göre daha yüksek olduğunu göstermektedir. Ayrıca köydeki öğretmenlerin dijital teknolojileri üretme ve kodlama gibi ileri düzey becerilere daha yatkın olduğunu göstermektedir.</w:t>
      </w:r>
    </w:p>
    <w:p w14:paraId="561D593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Gizlilik ve Güvenlik alt boyutunda, büyükşehirde en yüksek ve ilde en düşük puanlar alınmıştır ve bu farklılıklar istatistiksel olarak anlamlıdır. Bu sonuç, büyükşehirde görev yapmış öğretmenlerin dijital ortamlarda gizlilik ve güvenlik konusunda daha fazla bilgi sahibi olduklarını göstermektedir.</w:t>
      </w:r>
    </w:p>
    <w:p w14:paraId="3EF3F5AF"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Dijital teknolojilerin gelişmesiyle birlikte gizlilik ve güvenlik konusunun kullanıcıların çevrim içi ortamlarda hem kendi hem de başkalarının verilerini korumaları, oltalamadan kaçınma, gizlilik ayarları ve güçlü şifre oluşturabilme yetkinlikleriyle ilgili önemin arttığını ve özellikle büyükşehirlerde bu konuda daha fazla farkındalık olduğunu göstermektedir. Bu farkındalığın artmasıyla birlikte, öğretmenlerin öğrencilere dijital ortamlarda güvenli ve sağlıklı bir ortam sunmaları daha kolaylaşabilir. Pow ve Jun (2012), Web 2.0 araçlarının kullanıldığı iş birliğine dayalı sorgulamalı öğrenmenin, öğrencilerin dijital okuryazarlığını geliştirildiğini belirtmişlerdir. Ancak, ildeki öğretmenlerin bu konuda daha az farkındalık sahibi olmaları, dijital güvenlik konusunun önemini vurgulayan eğitimlerin bu bölgelerde daha fazla yapılması gerektiğini göstermektedir. Bu şekilde, öğretmenlerin dijital güvenlik konusunda daha bilinçli hale gelmeleri ve öğrencilerine bu konuda daha iyi bir eğitim sunabilmeleri sağlanabilir. Ancak alanyazında Park (2020), ortaokul öğretmenlerinin dijital içerik hazırlama özyeterliliklerini belirlemeyi amaçladığı çalışmanın sonucuna göre ortaokul öğretmenlerinin dijital içerik hazırlama özyeterlilik düzeyleri ve alt boyutları okulun bulunduğu yerleşim yeri açısından incelendiğinde anlamlı farklılık olmadığı görülmüştür. Çocuk (2020)’un yaptığı çalışmada, işbirlikli öğrenme yaklaşımı kullanılarak web tabanlı dijital öykü hazırlamanın Türkçe öğretmen adaylarının dijital okuryazarlık özyeterlik inançlarını arttırdığı görülmüştür. Jena ve ark., (2018) Web 2.0 araçlarının geleneksel yöntemlere göre öğrenci performansı üzerinde önemli bir yere sahip olduğunu vurgulamakta, bireyler için işbirlikçi bir ortam sağlamaktadır. Bu teknolojilerin bir güçlü yanı olarak, öğrenciyi öğretimin merkezine koyarak etkin bir öğrenme ortamı yaratabildikleri belirtilmektedir.</w:t>
      </w:r>
    </w:p>
    <w:p w14:paraId="30251397"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Sosyal boyut altında yapılan değerlendirmede, büyükşehir ve köydeki öğretmenlerin dijital ortamlarda sosyal becerileri daha yüksek olduğu ortaya çıkmıştır. Bu, öğretmenlerin içerik üretme, değiştirme, tasarlama, iletişim kurma ve iş birliği yapma gibi becerilerini geliştirmelerinin yanı sıra, bireysel medya yayıncılığıyla ilgili bilgi sahibi olmalarını da kapsamaktadır. Bu durum, öğretmenlerin öğrencilerine dijital ortamlarda daha etkili bir şekilde rehberlik etmelerine ve onların sosyal becerilerini geliştirmelerine yardımcı olabilir. Ancak kasabada görev yapan öğretmenlerin bu konuda daha düşük puan alması, bu alanda daha fazla eğitim ve destek ihtiyacı olduğunu göstermektedir.</w:t>
      </w:r>
    </w:p>
    <w:p w14:paraId="196D599B" w14:textId="6C86ADDD" w:rsidR="00147135" w:rsidRDefault="00147135" w:rsidP="00C6026F">
      <w:pPr>
        <w:autoSpaceDE w:val="0"/>
        <w:autoSpaceDN w:val="0"/>
        <w:adjustRightInd w:val="0"/>
        <w:rPr>
          <w:rFonts w:cs="Times New Roman"/>
          <w:szCs w:val="24"/>
        </w:rPr>
      </w:pPr>
      <w:r w:rsidRPr="00C6026F">
        <w:rPr>
          <w:rFonts w:cs="Times New Roman"/>
          <w:szCs w:val="24"/>
        </w:rPr>
        <w:t>Öğretmenlerin Web 2.0 araçlarını kullanma yetkinlik düzeyi ile dijital okuryazarlık düzeyleri arasında anlamlı bir ilişki olup olmadığını test etmek için yapılmış Ki Kare testi sonuçları aşağıdaki Tablo 4.9’da yer verilmiştir.</w:t>
      </w:r>
    </w:p>
    <w:p w14:paraId="05C8D89F" w14:textId="6F752735" w:rsidR="00C6026F" w:rsidRDefault="00C6026F" w:rsidP="00102627">
      <w:pPr>
        <w:autoSpaceDE w:val="0"/>
        <w:autoSpaceDN w:val="0"/>
        <w:adjustRightInd w:val="0"/>
        <w:spacing w:line="240" w:lineRule="auto"/>
        <w:rPr>
          <w:rFonts w:cs="Times New Roman"/>
          <w:szCs w:val="24"/>
        </w:rPr>
      </w:pPr>
    </w:p>
    <w:p w14:paraId="1313494E" w14:textId="6F308BD2" w:rsidR="00147135" w:rsidRPr="005C4102" w:rsidRDefault="009942F7" w:rsidP="003A7C26">
      <w:pPr>
        <w:pStyle w:val="ResimYazs"/>
        <w:jc w:val="both"/>
      </w:pPr>
      <w:bookmarkStart w:id="357" w:name="_Toc137495650"/>
      <w:bookmarkStart w:id="358" w:name="_Toc137570559"/>
      <w:r>
        <w:t xml:space="preserve">Tablo </w:t>
      </w:r>
      <w:fldSimple w:instr=" STYLEREF 1 \s ">
        <w:r w:rsidR="008E5B2D">
          <w:rPr>
            <w:noProof/>
          </w:rPr>
          <w:t>4</w:t>
        </w:r>
      </w:fldSimple>
      <w:r>
        <w:t>.</w:t>
      </w:r>
      <w:fldSimple w:instr=" SEQ Tablo \* ARABIC \s 1 ">
        <w:r w:rsidR="008E5B2D">
          <w:rPr>
            <w:noProof/>
          </w:rPr>
          <w:t>9</w:t>
        </w:r>
      </w:fldSimple>
      <w:r w:rsidR="00147135" w:rsidRPr="005C4102">
        <w:t xml:space="preserve">.  </w:t>
      </w:r>
      <w:r w:rsidR="00147135" w:rsidRPr="003A7C26">
        <w:rPr>
          <w:b w:val="0"/>
        </w:rPr>
        <w:t xml:space="preserve">DO Düzeylerinin WAKY Düzeyine </w:t>
      </w:r>
      <w:r w:rsidR="0004064D" w:rsidRPr="003A7C26">
        <w:rPr>
          <w:b w:val="0"/>
        </w:rPr>
        <w:t>Göre Ki</w:t>
      </w:r>
      <w:r w:rsidR="00147135" w:rsidRPr="003A7C26">
        <w:rPr>
          <w:b w:val="0"/>
        </w:rPr>
        <w:t xml:space="preserve"> Kare </w:t>
      </w:r>
      <w:bookmarkEnd w:id="357"/>
      <w:r w:rsidR="0004064D" w:rsidRPr="003A7C26">
        <w:rPr>
          <w:b w:val="0"/>
        </w:rPr>
        <w:t>Testi Sonuçları</w:t>
      </w:r>
      <w:bookmarkEnd w:id="358"/>
      <w:r w:rsidR="00147135" w:rsidRPr="005C4102">
        <w:t xml:space="preserve"> </w:t>
      </w:r>
    </w:p>
    <w:tbl>
      <w:tblPr>
        <w:tblStyle w:val="TabloKlavuzu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4"/>
        <w:gridCol w:w="1366"/>
        <w:gridCol w:w="986"/>
        <w:gridCol w:w="1066"/>
        <w:gridCol w:w="983"/>
        <w:gridCol w:w="1131"/>
        <w:gridCol w:w="766"/>
        <w:gridCol w:w="495"/>
        <w:gridCol w:w="766"/>
      </w:tblGrid>
      <w:tr w:rsidR="00C6026F" w:rsidRPr="00C6026F" w14:paraId="73F47334" w14:textId="77777777" w:rsidTr="00C6026F">
        <w:trPr>
          <w:trHeight w:val="167"/>
        </w:trPr>
        <w:tc>
          <w:tcPr>
            <w:tcW w:w="555" w:type="pct"/>
            <w:vMerge w:val="restart"/>
            <w:vAlign w:val="center"/>
          </w:tcPr>
          <w:p w14:paraId="65EFFF70" w14:textId="77777777" w:rsidR="00C6026F" w:rsidRPr="00C6026F" w:rsidRDefault="00C6026F" w:rsidP="00C6026F">
            <w:pPr>
              <w:autoSpaceDE w:val="0"/>
              <w:autoSpaceDN w:val="0"/>
              <w:adjustRightInd w:val="0"/>
              <w:spacing w:line="240" w:lineRule="auto"/>
              <w:ind w:firstLine="0"/>
              <w:rPr>
                <w:rFonts w:cs="Times New Roman"/>
                <w:b/>
                <w:bCs/>
                <w:sz w:val="20"/>
                <w:szCs w:val="20"/>
              </w:rPr>
            </w:pPr>
          </w:p>
        </w:tc>
        <w:tc>
          <w:tcPr>
            <w:tcW w:w="803" w:type="pct"/>
            <w:vMerge w:val="restart"/>
            <w:vAlign w:val="center"/>
          </w:tcPr>
          <w:p w14:paraId="43275E2E" w14:textId="34D980E1" w:rsidR="00C6026F" w:rsidRPr="00C6026F" w:rsidRDefault="00C6026F"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Düzeyler</w:t>
            </w:r>
          </w:p>
        </w:tc>
        <w:tc>
          <w:tcPr>
            <w:tcW w:w="2450" w:type="pct"/>
            <w:gridSpan w:val="4"/>
            <w:vAlign w:val="center"/>
          </w:tcPr>
          <w:p w14:paraId="5854D32A" w14:textId="77777777" w:rsidR="00C6026F" w:rsidRPr="00C6026F" w:rsidRDefault="00C6026F"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Web 2.0 Araçlarını Kullanım Yetkinliği</w:t>
            </w:r>
          </w:p>
        </w:tc>
        <w:tc>
          <w:tcPr>
            <w:tcW w:w="450" w:type="pct"/>
            <w:vAlign w:val="center"/>
          </w:tcPr>
          <w:p w14:paraId="4935E4E6" w14:textId="77777777" w:rsidR="00C6026F" w:rsidRPr="00C6026F" w:rsidRDefault="00C6026F" w:rsidP="00C6026F">
            <w:pPr>
              <w:autoSpaceDE w:val="0"/>
              <w:autoSpaceDN w:val="0"/>
              <w:adjustRightInd w:val="0"/>
              <w:spacing w:line="240" w:lineRule="auto"/>
              <w:ind w:firstLine="0"/>
              <w:rPr>
                <w:rFonts w:cs="Times New Roman"/>
                <w:sz w:val="20"/>
                <w:szCs w:val="20"/>
                <w:vertAlign w:val="superscript"/>
              </w:rPr>
            </w:pPr>
          </w:p>
        </w:tc>
        <w:tc>
          <w:tcPr>
            <w:tcW w:w="291" w:type="pct"/>
            <w:vAlign w:val="center"/>
          </w:tcPr>
          <w:p w14:paraId="339B21F3" w14:textId="77777777" w:rsidR="00C6026F" w:rsidRPr="00C6026F" w:rsidRDefault="00C6026F" w:rsidP="00C6026F">
            <w:pPr>
              <w:autoSpaceDE w:val="0"/>
              <w:autoSpaceDN w:val="0"/>
              <w:adjustRightInd w:val="0"/>
              <w:spacing w:line="240" w:lineRule="auto"/>
              <w:ind w:firstLine="0"/>
              <w:rPr>
                <w:rFonts w:cs="Times New Roman"/>
                <w:sz w:val="20"/>
                <w:szCs w:val="20"/>
              </w:rPr>
            </w:pPr>
          </w:p>
        </w:tc>
        <w:tc>
          <w:tcPr>
            <w:tcW w:w="450" w:type="pct"/>
            <w:vAlign w:val="center"/>
          </w:tcPr>
          <w:p w14:paraId="61722B4F" w14:textId="77777777" w:rsidR="00C6026F" w:rsidRPr="00C6026F" w:rsidRDefault="00C6026F" w:rsidP="00C6026F">
            <w:pPr>
              <w:autoSpaceDE w:val="0"/>
              <w:autoSpaceDN w:val="0"/>
              <w:adjustRightInd w:val="0"/>
              <w:spacing w:line="240" w:lineRule="auto"/>
              <w:ind w:firstLine="0"/>
              <w:rPr>
                <w:rFonts w:cs="Times New Roman"/>
                <w:sz w:val="20"/>
                <w:szCs w:val="20"/>
              </w:rPr>
            </w:pPr>
          </w:p>
        </w:tc>
      </w:tr>
      <w:tr w:rsidR="00C6026F" w:rsidRPr="00C6026F" w14:paraId="477B32F5" w14:textId="77777777" w:rsidTr="00C6026F">
        <w:trPr>
          <w:trHeight w:val="70"/>
        </w:trPr>
        <w:tc>
          <w:tcPr>
            <w:tcW w:w="555" w:type="pct"/>
            <w:vMerge/>
            <w:vAlign w:val="center"/>
          </w:tcPr>
          <w:p w14:paraId="03F47540" w14:textId="77777777" w:rsidR="00C6026F" w:rsidRPr="00C6026F" w:rsidRDefault="00C6026F" w:rsidP="00C6026F">
            <w:pPr>
              <w:autoSpaceDE w:val="0"/>
              <w:autoSpaceDN w:val="0"/>
              <w:adjustRightInd w:val="0"/>
              <w:spacing w:line="240" w:lineRule="auto"/>
              <w:ind w:firstLine="0"/>
              <w:rPr>
                <w:rFonts w:cs="Times New Roman"/>
                <w:b/>
                <w:bCs/>
                <w:sz w:val="20"/>
                <w:szCs w:val="20"/>
              </w:rPr>
            </w:pPr>
          </w:p>
        </w:tc>
        <w:tc>
          <w:tcPr>
            <w:tcW w:w="803" w:type="pct"/>
            <w:vMerge/>
            <w:vAlign w:val="center"/>
          </w:tcPr>
          <w:p w14:paraId="5442C654" w14:textId="3C341369" w:rsidR="00C6026F" w:rsidRPr="00C6026F" w:rsidRDefault="00C6026F" w:rsidP="00C6026F">
            <w:pPr>
              <w:autoSpaceDE w:val="0"/>
              <w:autoSpaceDN w:val="0"/>
              <w:adjustRightInd w:val="0"/>
              <w:spacing w:line="240" w:lineRule="auto"/>
              <w:ind w:firstLine="0"/>
              <w:rPr>
                <w:rFonts w:cs="Times New Roman"/>
                <w:sz w:val="20"/>
                <w:szCs w:val="20"/>
              </w:rPr>
            </w:pPr>
          </w:p>
        </w:tc>
        <w:tc>
          <w:tcPr>
            <w:tcW w:w="580" w:type="pct"/>
            <w:vAlign w:val="center"/>
          </w:tcPr>
          <w:p w14:paraId="20BF798E"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Düşük</w:t>
            </w:r>
          </w:p>
        </w:tc>
        <w:tc>
          <w:tcPr>
            <w:tcW w:w="627" w:type="pct"/>
            <w:vAlign w:val="center"/>
          </w:tcPr>
          <w:p w14:paraId="6CA70BC8"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Orta</w:t>
            </w:r>
          </w:p>
        </w:tc>
        <w:tc>
          <w:tcPr>
            <w:tcW w:w="578" w:type="pct"/>
            <w:vAlign w:val="center"/>
          </w:tcPr>
          <w:p w14:paraId="5F7BF7A2"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Yüksek</w:t>
            </w:r>
          </w:p>
        </w:tc>
        <w:tc>
          <w:tcPr>
            <w:tcW w:w="664" w:type="pct"/>
            <w:vAlign w:val="center"/>
          </w:tcPr>
          <w:p w14:paraId="31D7E4FC"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Toplam</w:t>
            </w:r>
          </w:p>
        </w:tc>
        <w:tc>
          <w:tcPr>
            <w:tcW w:w="450" w:type="pct"/>
            <w:vAlign w:val="center"/>
          </w:tcPr>
          <w:p w14:paraId="427856F0" w14:textId="083C527A" w:rsidR="00C6026F" w:rsidRPr="00102627" w:rsidRDefault="00962BAE" w:rsidP="00C6026F">
            <w:pPr>
              <w:autoSpaceDE w:val="0"/>
              <w:autoSpaceDN w:val="0"/>
              <w:adjustRightInd w:val="0"/>
              <w:spacing w:line="240" w:lineRule="auto"/>
              <w:ind w:firstLine="0"/>
              <w:jc w:val="center"/>
              <w:rPr>
                <w:rFonts w:cs="Times New Roman"/>
                <w:b/>
                <w:bCs/>
                <w:sz w:val="20"/>
                <w:szCs w:val="20"/>
              </w:rPr>
            </w:pPr>
            <m:oMathPara>
              <m:oMath>
                <m:sSup>
                  <m:sSupPr>
                    <m:ctrlPr>
                      <w:rPr>
                        <w:rFonts w:ascii="Cambria Math" w:hAnsi="Cambria Math" w:cs="Times New Roman"/>
                        <w:b/>
                        <w:bCs/>
                        <w:i/>
                        <w:sz w:val="20"/>
                        <w:szCs w:val="20"/>
                      </w:rPr>
                    </m:ctrlPr>
                  </m:sSupPr>
                  <m:e>
                    <m:r>
                      <m:rPr>
                        <m:sty m:val="bi"/>
                      </m:rPr>
                      <w:rPr>
                        <w:rFonts w:ascii="Cambria Math" w:hAnsi="Cambria Math" w:cs="Times New Roman"/>
                        <w:sz w:val="20"/>
                        <w:szCs w:val="20"/>
                      </w:rPr>
                      <m:t>x</m:t>
                    </m:r>
                  </m:e>
                  <m:sup>
                    <m:r>
                      <m:rPr>
                        <m:sty m:val="bi"/>
                      </m:rPr>
                      <w:rPr>
                        <w:rFonts w:ascii="Cambria Math" w:hAnsi="Cambria Math" w:cs="Times New Roman"/>
                        <w:sz w:val="20"/>
                        <w:szCs w:val="20"/>
                      </w:rPr>
                      <m:t>2</m:t>
                    </m:r>
                  </m:sup>
                </m:sSup>
              </m:oMath>
            </m:oMathPara>
          </w:p>
        </w:tc>
        <w:tc>
          <w:tcPr>
            <w:tcW w:w="291" w:type="pct"/>
            <w:vAlign w:val="center"/>
          </w:tcPr>
          <w:p w14:paraId="1DAC024B"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sd</w:t>
            </w:r>
          </w:p>
        </w:tc>
        <w:tc>
          <w:tcPr>
            <w:tcW w:w="450" w:type="pct"/>
            <w:vAlign w:val="center"/>
          </w:tcPr>
          <w:p w14:paraId="6AE0A733"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p</w:t>
            </w:r>
          </w:p>
        </w:tc>
      </w:tr>
      <w:tr w:rsidR="00C6026F" w:rsidRPr="00C6026F" w14:paraId="04AEA3A7" w14:textId="77777777" w:rsidTr="00C6026F">
        <w:trPr>
          <w:trHeight w:val="253"/>
        </w:trPr>
        <w:tc>
          <w:tcPr>
            <w:tcW w:w="555" w:type="pct"/>
            <w:vMerge w:val="restart"/>
            <w:vAlign w:val="center"/>
          </w:tcPr>
          <w:p w14:paraId="396C3F8E"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Dijital okur-yazarlık</w:t>
            </w:r>
          </w:p>
        </w:tc>
        <w:tc>
          <w:tcPr>
            <w:tcW w:w="803" w:type="pct"/>
            <w:vAlign w:val="center"/>
          </w:tcPr>
          <w:p w14:paraId="08CEFE49" w14:textId="60FEA49B"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Düşük</w:t>
            </w:r>
            <w:r w:rsidR="00102627">
              <w:rPr>
                <w:rFonts w:cs="Times New Roman"/>
                <w:sz w:val="20"/>
                <w:szCs w:val="20"/>
              </w:rPr>
              <w:t xml:space="preserve">  </w:t>
            </w:r>
            <w:r w:rsidRPr="00C6026F">
              <w:rPr>
                <w:rFonts w:cs="Times New Roman"/>
                <w:sz w:val="20"/>
                <w:szCs w:val="20"/>
              </w:rPr>
              <w:t xml:space="preserve"> f (%)</w:t>
            </w:r>
          </w:p>
        </w:tc>
        <w:tc>
          <w:tcPr>
            <w:tcW w:w="580" w:type="pct"/>
            <w:vAlign w:val="center"/>
          </w:tcPr>
          <w:p w14:paraId="07FDE5E1" w14:textId="2A02E58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627" w:type="pct"/>
            <w:vAlign w:val="center"/>
          </w:tcPr>
          <w:p w14:paraId="3268946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 (0.0)</w:t>
            </w:r>
          </w:p>
        </w:tc>
        <w:tc>
          <w:tcPr>
            <w:tcW w:w="578" w:type="pct"/>
            <w:vAlign w:val="center"/>
          </w:tcPr>
          <w:p w14:paraId="7112C91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 (0.0)</w:t>
            </w:r>
          </w:p>
        </w:tc>
        <w:tc>
          <w:tcPr>
            <w:tcW w:w="664" w:type="pct"/>
            <w:vAlign w:val="center"/>
          </w:tcPr>
          <w:p w14:paraId="78B9CA6D" w14:textId="4E13846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450" w:type="pct"/>
            <w:vMerge w:val="restart"/>
            <w:vAlign w:val="center"/>
          </w:tcPr>
          <w:p w14:paraId="0A97ABAA" w14:textId="7D723A98"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r w:rsidR="00C6026F">
              <w:rPr>
                <w:rFonts w:cs="Times New Roman"/>
                <w:sz w:val="20"/>
                <w:szCs w:val="20"/>
              </w:rPr>
              <w:t>.</w:t>
            </w:r>
            <w:r w:rsidRPr="00C6026F">
              <w:rPr>
                <w:rFonts w:cs="Times New Roman"/>
                <w:sz w:val="20"/>
                <w:szCs w:val="20"/>
              </w:rPr>
              <w:t>337</w:t>
            </w:r>
          </w:p>
        </w:tc>
        <w:tc>
          <w:tcPr>
            <w:tcW w:w="291" w:type="pct"/>
            <w:vMerge w:val="restart"/>
            <w:vAlign w:val="center"/>
          </w:tcPr>
          <w:p w14:paraId="77A15A2B"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450" w:type="pct"/>
            <w:vMerge w:val="restart"/>
            <w:vAlign w:val="center"/>
          </w:tcPr>
          <w:p w14:paraId="040D136B" w14:textId="60A0908C"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000*</w:t>
            </w:r>
          </w:p>
        </w:tc>
      </w:tr>
      <w:tr w:rsidR="00C6026F" w:rsidRPr="00C6026F" w14:paraId="45F7295D" w14:textId="77777777" w:rsidTr="00C6026F">
        <w:trPr>
          <w:trHeight w:val="116"/>
        </w:trPr>
        <w:tc>
          <w:tcPr>
            <w:tcW w:w="555" w:type="pct"/>
            <w:vMerge/>
            <w:vAlign w:val="center"/>
          </w:tcPr>
          <w:p w14:paraId="3AC8DE7D"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470C2A5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Orta      f (%)</w:t>
            </w:r>
          </w:p>
        </w:tc>
        <w:tc>
          <w:tcPr>
            <w:tcW w:w="580" w:type="pct"/>
            <w:vAlign w:val="center"/>
          </w:tcPr>
          <w:p w14:paraId="38C03526" w14:textId="58136D1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30</w:t>
            </w:r>
            <w:r w:rsidR="00C6026F">
              <w:rPr>
                <w:rFonts w:cs="Times New Roman"/>
                <w:sz w:val="20"/>
                <w:szCs w:val="20"/>
              </w:rPr>
              <w:t xml:space="preserve"> </w:t>
            </w:r>
            <w:r w:rsidRPr="00C6026F">
              <w:rPr>
                <w:rFonts w:cs="Times New Roman"/>
                <w:sz w:val="20"/>
                <w:szCs w:val="20"/>
              </w:rPr>
              <w:t>(24</w:t>
            </w:r>
            <w:r w:rsidR="00C6026F">
              <w:rPr>
                <w:rFonts w:cs="Times New Roman"/>
                <w:sz w:val="20"/>
                <w:szCs w:val="20"/>
              </w:rPr>
              <w:t>.</w:t>
            </w:r>
            <w:r w:rsidRPr="00C6026F">
              <w:rPr>
                <w:rFonts w:cs="Times New Roman"/>
                <w:sz w:val="20"/>
                <w:szCs w:val="20"/>
              </w:rPr>
              <w:t>8)</w:t>
            </w:r>
          </w:p>
        </w:tc>
        <w:tc>
          <w:tcPr>
            <w:tcW w:w="627" w:type="pct"/>
            <w:vAlign w:val="center"/>
          </w:tcPr>
          <w:p w14:paraId="40C3D6D6" w14:textId="54065F6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 (9</w:t>
            </w:r>
            <w:r w:rsidR="00C6026F">
              <w:rPr>
                <w:rFonts w:cs="Times New Roman"/>
                <w:sz w:val="20"/>
                <w:szCs w:val="20"/>
              </w:rPr>
              <w:t>.</w:t>
            </w:r>
            <w:r w:rsidRPr="00C6026F">
              <w:rPr>
                <w:rFonts w:cs="Times New Roman"/>
                <w:sz w:val="20"/>
                <w:szCs w:val="20"/>
              </w:rPr>
              <w:t>9)</w:t>
            </w:r>
          </w:p>
        </w:tc>
        <w:tc>
          <w:tcPr>
            <w:tcW w:w="578" w:type="pct"/>
            <w:vAlign w:val="center"/>
          </w:tcPr>
          <w:p w14:paraId="34159607" w14:textId="5BDA560F"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664" w:type="pct"/>
            <w:vAlign w:val="center"/>
          </w:tcPr>
          <w:p w14:paraId="3B294C8E" w14:textId="2A436061"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46 (38</w:t>
            </w:r>
            <w:r w:rsidR="00C6026F">
              <w:rPr>
                <w:rFonts w:cs="Times New Roman"/>
                <w:sz w:val="20"/>
                <w:szCs w:val="20"/>
              </w:rPr>
              <w:t>.</w:t>
            </w:r>
            <w:r w:rsidRPr="00C6026F">
              <w:rPr>
                <w:rFonts w:cs="Times New Roman"/>
                <w:sz w:val="20"/>
                <w:szCs w:val="20"/>
              </w:rPr>
              <w:t>0)</w:t>
            </w:r>
          </w:p>
        </w:tc>
        <w:tc>
          <w:tcPr>
            <w:tcW w:w="450" w:type="pct"/>
            <w:vMerge/>
            <w:vAlign w:val="center"/>
          </w:tcPr>
          <w:p w14:paraId="3A6ABE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2C172E9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1063210A"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746CD013" w14:textId="77777777" w:rsidTr="00C6026F">
        <w:trPr>
          <w:trHeight w:val="80"/>
        </w:trPr>
        <w:tc>
          <w:tcPr>
            <w:tcW w:w="555" w:type="pct"/>
            <w:vMerge/>
            <w:vAlign w:val="center"/>
          </w:tcPr>
          <w:p w14:paraId="35FABF7C"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6F90C4B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Yüksek f (%)</w:t>
            </w:r>
          </w:p>
        </w:tc>
        <w:tc>
          <w:tcPr>
            <w:tcW w:w="580" w:type="pct"/>
            <w:vAlign w:val="center"/>
          </w:tcPr>
          <w:p w14:paraId="1FD6D9E6" w14:textId="1027F733"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 (18</w:t>
            </w:r>
            <w:r w:rsidR="00C6026F">
              <w:rPr>
                <w:rFonts w:cs="Times New Roman"/>
                <w:sz w:val="20"/>
                <w:szCs w:val="20"/>
              </w:rPr>
              <w:t>.</w:t>
            </w:r>
            <w:r w:rsidRPr="00C6026F">
              <w:rPr>
                <w:rFonts w:cs="Times New Roman"/>
                <w:sz w:val="20"/>
                <w:szCs w:val="20"/>
              </w:rPr>
              <w:t>2)</w:t>
            </w:r>
          </w:p>
        </w:tc>
        <w:tc>
          <w:tcPr>
            <w:tcW w:w="627" w:type="pct"/>
            <w:vAlign w:val="center"/>
          </w:tcPr>
          <w:p w14:paraId="10722280" w14:textId="740E3310"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17 (14</w:t>
            </w:r>
            <w:r w:rsidR="00C6026F">
              <w:rPr>
                <w:rFonts w:cs="Times New Roman"/>
                <w:sz w:val="20"/>
                <w:szCs w:val="20"/>
              </w:rPr>
              <w:t>.</w:t>
            </w:r>
            <w:r w:rsidRPr="00C6026F">
              <w:rPr>
                <w:rFonts w:cs="Times New Roman"/>
                <w:sz w:val="20"/>
                <w:szCs w:val="20"/>
              </w:rPr>
              <w:t>0)</w:t>
            </w:r>
          </w:p>
        </w:tc>
        <w:tc>
          <w:tcPr>
            <w:tcW w:w="578" w:type="pct"/>
            <w:vAlign w:val="center"/>
          </w:tcPr>
          <w:p w14:paraId="05A24918" w14:textId="5D82E7A2"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32 (26</w:t>
            </w:r>
            <w:r w:rsidR="00C6026F">
              <w:rPr>
                <w:rFonts w:cs="Times New Roman"/>
                <w:sz w:val="20"/>
                <w:szCs w:val="20"/>
              </w:rPr>
              <w:t>.</w:t>
            </w:r>
            <w:r w:rsidRPr="00C6026F">
              <w:rPr>
                <w:rFonts w:cs="Times New Roman"/>
                <w:sz w:val="20"/>
                <w:szCs w:val="20"/>
              </w:rPr>
              <w:t>4)</w:t>
            </w:r>
          </w:p>
        </w:tc>
        <w:tc>
          <w:tcPr>
            <w:tcW w:w="664" w:type="pct"/>
            <w:vAlign w:val="center"/>
          </w:tcPr>
          <w:p w14:paraId="3DDAC0DC" w14:textId="672E8F02"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71 (58</w:t>
            </w:r>
            <w:r w:rsidR="00C6026F">
              <w:rPr>
                <w:rFonts w:cs="Times New Roman"/>
                <w:sz w:val="20"/>
                <w:szCs w:val="20"/>
              </w:rPr>
              <w:t>.</w:t>
            </w:r>
            <w:r w:rsidRPr="00C6026F">
              <w:rPr>
                <w:rFonts w:cs="Times New Roman"/>
                <w:sz w:val="20"/>
                <w:szCs w:val="20"/>
              </w:rPr>
              <w:t>7)</w:t>
            </w:r>
          </w:p>
        </w:tc>
        <w:tc>
          <w:tcPr>
            <w:tcW w:w="450" w:type="pct"/>
            <w:vMerge/>
            <w:vAlign w:val="center"/>
          </w:tcPr>
          <w:p w14:paraId="0C25990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196C8AF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741C155F"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546009CA" w14:textId="77777777" w:rsidTr="00C6026F">
        <w:trPr>
          <w:trHeight w:val="70"/>
        </w:trPr>
        <w:tc>
          <w:tcPr>
            <w:tcW w:w="555" w:type="pct"/>
            <w:vMerge/>
            <w:vAlign w:val="center"/>
          </w:tcPr>
          <w:p w14:paraId="0D775EC5"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377B546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bCs/>
                <w:sz w:val="20"/>
                <w:szCs w:val="20"/>
              </w:rPr>
              <w:t>Toplam</w:t>
            </w:r>
          </w:p>
        </w:tc>
        <w:tc>
          <w:tcPr>
            <w:tcW w:w="580" w:type="pct"/>
            <w:vAlign w:val="center"/>
          </w:tcPr>
          <w:p w14:paraId="1161CD09" w14:textId="7B40A3B6"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 (46</w:t>
            </w:r>
            <w:r w:rsidR="00C6026F">
              <w:rPr>
                <w:rFonts w:cs="Times New Roman"/>
                <w:sz w:val="20"/>
                <w:szCs w:val="20"/>
              </w:rPr>
              <w:t>.</w:t>
            </w:r>
            <w:r w:rsidRPr="00C6026F">
              <w:rPr>
                <w:rFonts w:cs="Times New Roman"/>
                <w:sz w:val="20"/>
                <w:szCs w:val="20"/>
              </w:rPr>
              <w:t>3)</w:t>
            </w:r>
          </w:p>
        </w:tc>
        <w:tc>
          <w:tcPr>
            <w:tcW w:w="627" w:type="pct"/>
            <w:vAlign w:val="center"/>
          </w:tcPr>
          <w:p w14:paraId="70038F09" w14:textId="0E6390DB"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29 (24</w:t>
            </w:r>
            <w:r w:rsidR="00C6026F">
              <w:rPr>
                <w:rFonts w:cs="Times New Roman"/>
                <w:sz w:val="20"/>
                <w:szCs w:val="20"/>
              </w:rPr>
              <w:t>.</w:t>
            </w:r>
            <w:r w:rsidRPr="00C6026F">
              <w:rPr>
                <w:rFonts w:cs="Times New Roman"/>
                <w:sz w:val="20"/>
                <w:szCs w:val="20"/>
              </w:rPr>
              <w:t>0)</w:t>
            </w:r>
          </w:p>
        </w:tc>
        <w:tc>
          <w:tcPr>
            <w:tcW w:w="578" w:type="pct"/>
            <w:vAlign w:val="center"/>
          </w:tcPr>
          <w:p w14:paraId="53933205" w14:textId="7BB47636"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 (29</w:t>
            </w:r>
            <w:r w:rsidR="00C6026F">
              <w:rPr>
                <w:rFonts w:cs="Times New Roman"/>
                <w:sz w:val="20"/>
                <w:szCs w:val="20"/>
              </w:rPr>
              <w:t>.</w:t>
            </w:r>
            <w:r w:rsidRPr="00C6026F">
              <w:rPr>
                <w:rFonts w:cs="Times New Roman"/>
                <w:sz w:val="20"/>
                <w:szCs w:val="20"/>
              </w:rPr>
              <w:t>8)</w:t>
            </w:r>
          </w:p>
        </w:tc>
        <w:tc>
          <w:tcPr>
            <w:tcW w:w="664" w:type="pct"/>
            <w:vAlign w:val="center"/>
          </w:tcPr>
          <w:p w14:paraId="50F2DD6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121 (100)</w:t>
            </w:r>
          </w:p>
        </w:tc>
        <w:tc>
          <w:tcPr>
            <w:tcW w:w="450" w:type="pct"/>
            <w:vMerge/>
            <w:vAlign w:val="center"/>
          </w:tcPr>
          <w:p w14:paraId="1025A93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0FD97E2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25CA13A3"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p w14:paraId="03645F5B" w14:textId="78B80EEA" w:rsidR="00147135" w:rsidRPr="005C4102" w:rsidRDefault="00147135" w:rsidP="00C6026F">
      <w:pPr>
        <w:autoSpaceDE w:val="0"/>
        <w:autoSpaceDN w:val="0"/>
        <w:adjustRightInd w:val="0"/>
        <w:spacing w:line="259" w:lineRule="auto"/>
        <w:ind w:firstLine="0"/>
        <w:jc w:val="left"/>
        <w:rPr>
          <w:rFonts w:cs="Times New Roman"/>
          <w:sz w:val="20"/>
          <w:szCs w:val="20"/>
        </w:rPr>
      </w:pPr>
      <w:r w:rsidRPr="005C4102">
        <w:rPr>
          <w:rFonts w:cs="Times New Roman"/>
          <w:sz w:val="20"/>
          <w:szCs w:val="20"/>
        </w:rPr>
        <w:t>*p&lt;0</w:t>
      </w:r>
      <w:r w:rsidR="00C6026F">
        <w:rPr>
          <w:rFonts w:cs="Times New Roman"/>
          <w:sz w:val="20"/>
          <w:szCs w:val="20"/>
        </w:rPr>
        <w:t>.</w:t>
      </w:r>
      <w:r w:rsidRPr="005C4102">
        <w:rPr>
          <w:rFonts w:cs="Times New Roman"/>
          <w:sz w:val="20"/>
          <w:szCs w:val="20"/>
        </w:rPr>
        <w:t>05</w:t>
      </w:r>
    </w:p>
    <w:p w14:paraId="664DFA23" w14:textId="77777777" w:rsidR="00990C1C" w:rsidRDefault="00990C1C" w:rsidP="00990C1C">
      <w:pPr>
        <w:autoSpaceDE w:val="0"/>
        <w:autoSpaceDN w:val="0"/>
        <w:adjustRightInd w:val="0"/>
        <w:spacing w:line="240" w:lineRule="auto"/>
        <w:ind w:firstLine="576"/>
        <w:rPr>
          <w:rFonts w:cs="Times New Roman"/>
          <w:szCs w:val="24"/>
        </w:rPr>
      </w:pPr>
    </w:p>
    <w:p w14:paraId="014B6FBD" w14:textId="404D088E" w:rsidR="00147135" w:rsidRPr="00990C1C" w:rsidRDefault="00147135" w:rsidP="00990C1C">
      <w:pPr>
        <w:autoSpaceDE w:val="0"/>
        <w:autoSpaceDN w:val="0"/>
        <w:adjustRightInd w:val="0"/>
        <w:ind w:firstLine="578"/>
        <w:rPr>
          <w:rFonts w:cs="Times New Roman"/>
          <w:szCs w:val="24"/>
        </w:rPr>
      </w:pPr>
      <w:r w:rsidRPr="00990C1C">
        <w:rPr>
          <w:rFonts w:cs="Times New Roman"/>
          <w:szCs w:val="24"/>
        </w:rPr>
        <w:t>Tablo 4.9’da görülebileceği gibi, Web 2.0 araçları kullanma yetkinliğinin dijital okuryazarlık düzeyi değişkenine bağımlı olup olmadığını belirlemek amacıyla yapılan ki-kare (chi-square) testi sonucunda değişkenler arasındaki ilişki istatistiksel olarak anlamlı bulunmuştur (</w:t>
      </w:r>
      <w:r w:rsidRPr="00990C1C" w:rsidDel="00C85027">
        <w:rPr>
          <w:rFonts w:cs="Times New Roman"/>
          <w:szCs w:val="24"/>
        </w:rPr>
        <w:t xml:space="preserv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990C1C">
        <w:rPr>
          <w:rFonts w:cs="Times New Roman"/>
          <w:szCs w:val="24"/>
        </w:rPr>
        <w:t xml:space="preserve">=24,337; p&lt;0.05).  Bu sonuç dijital okuryazarlık düzeyinin artmasıyla birlikte, Web 2.0 araçlarını kullanma yetkinliğinin de arttığını ortaya koymaktadır. Ayrıca eğitimcilerin Web 2.0 araçlarını kullanmaları için dijital okuryazarlık becerilerini geliştirmeleri gerektiğine dikkat çekmektedir. </w:t>
      </w:r>
    </w:p>
    <w:p w14:paraId="460A5B89" w14:textId="41515828" w:rsidR="00147135" w:rsidRDefault="00147135" w:rsidP="00990C1C">
      <w:pPr>
        <w:autoSpaceDE w:val="0"/>
        <w:autoSpaceDN w:val="0"/>
        <w:adjustRightInd w:val="0"/>
        <w:ind w:firstLine="578"/>
        <w:rPr>
          <w:rFonts w:cs="Times New Roman"/>
          <w:szCs w:val="24"/>
        </w:rPr>
      </w:pPr>
      <w:r w:rsidRPr="00990C1C">
        <w:rPr>
          <w:rFonts w:cs="Times New Roman"/>
          <w:szCs w:val="24"/>
        </w:rPr>
        <w:t>Web 2.0 araçları kullanma yetkinliğinin dijital okuryazarlık düzeyi değişkenine bağımlı olup olmadığını belirlemek amacıyla yapılan test sonucuna göre değişkenler arasındaki ilişki istatistiksel olarak anlamlı bulunmuştur. Bu sonuç dijital okuryazarlık düzeyinin artmasıyla birlikte, Web 2.0 araçlarını kullanma yetkinliğinin de arttığını ortaya koymaktadır. Ayrıca eğitimcilerin Web 2.0 araçlarını kullanmaları için dijital okuryazarlık becerilerini geliştirmeleri gerektiğine dikkat çekmektedir. Benzer şekilde, Erdem ve ark. (2021) çalışmasında da teknoloji yeterlilik algısı yüksek olan öğretmenlerin Web 2.0 araçlarını sıklıkla kullandıkları ve bu kullanım sıklığının artmasıyla birlikte bilgiye erişim ve dijital okuryazarlık öz-yeterlik algılarının da arttığı belirtilmiştir.</w:t>
      </w:r>
    </w:p>
    <w:p w14:paraId="68AFBE29" w14:textId="77777777" w:rsidR="00990C1C" w:rsidRPr="00990C1C" w:rsidRDefault="00990C1C" w:rsidP="00990C1C">
      <w:pPr>
        <w:autoSpaceDE w:val="0"/>
        <w:autoSpaceDN w:val="0"/>
        <w:adjustRightInd w:val="0"/>
        <w:spacing w:line="240" w:lineRule="auto"/>
        <w:ind w:firstLine="578"/>
        <w:rPr>
          <w:rFonts w:cs="Times New Roman"/>
          <w:szCs w:val="24"/>
        </w:rPr>
      </w:pPr>
    </w:p>
    <w:p w14:paraId="16666141" w14:textId="77777777" w:rsidR="00147135" w:rsidRPr="005C4102" w:rsidRDefault="00147135" w:rsidP="00C72638">
      <w:pPr>
        <w:pStyle w:val="Balk2"/>
        <w:numPr>
          <w:ilvl w:val="1"/>
          <w:numId w:val="3"/>
        </w:numPr>
        <w:tabs>
          <w:tab w:val="left" w:pos="851"/>
        </w:tabs>
        <w:ind w:left="644"/>
      </w:pPr>
      <w:bookmarkStart w:id="359" w:name="_Toc126193264"/>
      <w:bookmarkStart w:id="360" w:name="_Toc126193337"/>
      <w:bookmarkStart w:id="361" w:name="_Toc128084078"/>
      <w:bookmarkStart w:id="362" w:name="_Toc128084322"/>
      <w:bookmarkStart w:id="363" w:name="_Toc126193265"/>
      <w:bookmarkStart w:id="364" w:name="_Toc126193338"/>
      <w:bookmarkStart w:id="365" w:name="_Toc128084079"/>
      <w:bookmarkStart w:id="366" w:name="_Toc128084323"/>
      <w:bookmarkStart w:id="367" w:name="_Toc137494591"/>
      <w:bookmarkStart w:id="368" w:name="_Toc137570531"/>
      <w:bookmarkEnd w:id="359"/>
      <w:bookmarkEnd w:id="360"/>
      <w:bookmarkEnd w:id="361"/>
      <w:bookmarkEnd w:id="362"/>
      <w:bookmarkEnd w:id="363"/>
      <w:bookmarkEnd w:id="364"/>
      <w:bookmarkEnd w:id="365"/>
      <w:bookmarkEnd w:id="366"/>
      <w:r w:rsidRPr="005C4102">
        <w:t>Nitel Veri Bulguları</w:t>
      </w:r>
      <w:bookmarkEnd w:id="367"/>
      <w:bookmarkEnd w:id="368"/>
    </w:p>
    <w:p w14:paraId="70ADA851" w14:textId="77777777" w:rsidR="00147135" w:rsidRPr="005C4102" w:rsidRDefault="00147135" w:rsidP="00990C1C">
      <w:pPr>
        <w:widowControl w:val="0"/>
        <w:rPr>
          <w:rFonts w:cs="Times New Roman"/>
          <w:szCs w:val="24"/>
        </w:rPr>
      </w:pPr>
      <w:r w:rsidRPr="005C4102">
        <w:rPr>
          <w:rFonts w:cs="Times New Roman"/>
          <w:szCs w:val="24"/>
        </w:rPr>
        <w:t>Bu kısımda sırasıyla anket ve mülakatlar yoluyla elde edilen veriler, nitel analiz yöntemlerinden biri olan içerik analizi yöntemiyle analiz edilmiştir. Elde edilen veriler tümevarım yöntemiyle sırasıyla kod, kategori ve temalar oluşturularak tablo haline getirilmiş ve sunulmuştur.</w:t>
      </w:r>
    </w:p>
    <w:p w14:paraId="511F23FC" w14:textId="10B2755E" w:rsidR="00147135" w:rsidRDefault="00147135" w:rsidP="00990C1C">
      <w:pPr>
        <w:rPr>
          <w:rFonts w:cs="Times New Roman"/>
        </w:rPr>
      </w:pPr>
      <w:bookmarkStart w:id="369" w:name="_Hlk122282887"/>
      <w:bookmarkStart w:id="370" w:name="_Hlk122284661"/>
      <w:r w:rsidRPr="005C4102">
        <w:rPr>
          <w:rFonts w:cs="Times New Roman"/>
        </w:rPr>
        <w:t>Öğretmenlerin,</w:t>
      </w:r>
      <w:r w:rsidRPr="00996FFF">
        <w:rPr>
          <w:rFonts w:cs="Times New Roman"/>
        </w:rPr>
        <w:t xml:space="preserve"> </w:t>
      </w:r>
      <w:bookmarkEnd w:id="369"/>
      <w:r w:rsidRPr="00996FFF">
        <w:rPr>
          <w:rFonts w:cs="Times New Roman"/>
        </w:rPr>
        <w:t xml:space="preserve">“Gözlemleme şansı bulduğunuz Fen bilimleri öğretmenlerinin dijital okuryazarlık düzeylerini nasıl buluyorsunuz? Açıklayınız.” ve “Fen Bilimleri öğretmenlerinin dijital okuryazar olması mesleki verimliliklerini etkiler mi? Nasıl? Açıklayınız.” </w:t>
      </w:r>
      <w:r w:rsidRPr="005C4102">
        <w:rPr>
          <w:rFonts w:cs="Times New Roman"/>
        </w:rPr>
        <w:t xml:space="preserve">Sorularına vermiş oldukları yanıtların </w:t>
      </w:r>
      <w:bookmarkEnd w:id="370"/>
      <w:r w:rsidRPr="005C4102">
        <w:rPr>
          <w:rFonts w:cs="Times New Roman"/>
        </w:rPr>
        <w:t>içerik analizi Tablo 4.10’da sunulmuştur.</w:t>
      </w:r>
    </w:p>
    <w:p w14:paraId="294D4C46" w14:textId="77777777" w:rsidR="00102627" w:rsidRDefault="00102627" w:rsidP="00102627">
      <w:pPr>
        <w:spacing w:line="240" w:lineRule="auto"/>
        <w:rPr>
          <w:rFonts w:cs="Times New Roman"/>
        </w:rPr>
      </w:pPr>
    </w:p>
    <w:p w14:paraId="1191C3F8" w14:textId="5B3DDCC5" w:rsidR="00147135" w:rsidRPr="009718C7" w:rsidRDefault="009942F7" w:rsidP="00376676">
      <w:pPr>
        <w:pStyle w:val="ResimYazs"/>
      </w:pPr>
      <w:bookmarkStart w:id="371" w:name="_Toc137495651"/>
      <w:bookmarkStart w:id="372" w:name="_Toc137570560"/>
      <w:r>
        <w:t xml:space="preserve">Tablo </w:t>
      </w:r>
      <w:fldSimple w:instr=" STYLEREF 1 \s ">
        <w:r w:rsidR="008E5B2D">
          <w:rPr>
            <w:noProof/>
          </w:rPr>
          <w:t>4</w:t>
        </w:r>
      </w:fldSimple>
      <w:r>
        <w:t>.</w:t>
      </w:r>
      <w:fldSimple w:instr=" SEQ Tablo \* ARABIC \s 1 ">
        <w:r w:rsidR="008E5B2D">
          <w:rPr>
            <w:noProof/>
          </w:rPr>
          <w:t>10</w:t>
        </w:r>
      </w:fldSimple>
      <w:r w:rsidR="00147135" w:rsidRPr="009718C7">
        <w:t xml:space="preserve">. </w:t>
      </w:r>
      <w:r w:rsidR="00147135" w:rsidRPr="003A7C26">
        <w:rPr>
          <w:b w:val="0"/>
          <w:bCs/>
        </w:rPr>
        <w:t>Dijital Okuryazarlık Düzeyi ve Mesl</w:t>
      </w:r>
      <w:r w:rsidR="008A4E3E" w:rsidRPr="003A7C26">
        <w:rPr>
          <w:b w:val="0"/>
          <w:bCs/>
        </w:rPr>
        <w:t xml:space="preserve">eki Verimlilik Etkisine ilişkin </w:t>
      </w:r>
      <w:r w:rsidR="00147135" w:rsidRPr="003A7C26">
        <w:rPr>
          <w:b w:val="0"/>
          <w:bCs/>
        </w:rPr>
        <w:t>Görüşler</w:t>
      </w:r>
      <w:bookmarkEnd w:id="371"/>
      <w:bookmarkEnd w:id="372"/>
    </w:p>
    <w:tbl>
      <w:tblPr>
        <w:tblStyle w:val="TabloKlavuzu6"/>
        <w:tblW w:w="861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16"/>
        <w:gridCol w:w="3145"/>
        <w:gridCol w:w="2693"/>
        <w:gridCol w:w="1559"/>
      </w:tblGrid>
      <w:tr w:rsidR="00147135" w:rsidRPr="00990C1C" w14:paraId="3CD458CC" w14:textId="77777777" w:rsidTr="00990C1C">
        <w:trPr>
          <w:trHeight w:val="217"/>
        </w:trPr>
        <w:tc>
          <w:tcPr>
            <w:tcW w:w="1216" w:type="dxa"/>
          </w:tcPr>
          <w:p w14:paraId="2017CE1F" w14:textId="77777777" w:rsidR="00147135" w:rsidRPr="00990C1C" w:rsidRDefault="00147135" w:rsidP="00990C1C">
            <w:pPr>
              <w:autoSpaceDE w:val="0"/>
              <w:autoSpaceDN w:val="0"/>
              <w:adjustRightInd w:val="0"/>
              <w:spacing w:line="240" w:lineRule="auto"/>
              <w:ind w:firstLine="0"/>
              <w:rPr>
                <w:rFonts w:cs="Times New Roman"/>
                <w:b/>
                <w:sz w:val="20"/>
                <w:szCs w:val="20"/>
              </w:rPr>
            </w:pPr>
            <w:bookmarkStart w:id="373" w:name="_Hlk122280885"/>
            <w:r w:rsidRPr="00990C1C">
              <w:rPr>
                <w:rFonts w:cs="Times New Roman"/>
                <w:b/>
                <w:sz w:val="20"/>
                <w:szCs w:val="20"/>
              </w:rPr>
              <w:t>Tema</w:t>
            </w:r>
          </w:p>
        </w:tc>
        <w:tc>
          <w:tcPr>
            <w:tcW w:w="3145" w:type="dxa"/>
          </w:tcPr>
          <w:p w14:paraId="4C4B4A9C" w14:textId="77777777" w:rsidR="00147135" w:rsidRPr="00990C1C" w:rsidRDefault="00147135" w:rsidP="00990C1C">
            <w:pPr>
              <w:autoSpaceDE w:val="0"/>
              <w:autoSpaceDN w:val="0"/>
              <w:adjustRightInd w:val="0"/>
              <w:spacing w:line="240" w:lineRule="auto"/>
              <w:ind w:firstLine="0"/>
              <w:rPr>
                <w:rFonts w:cs="Times New Roman"/>
                <w:b/>
                <w:sz w:val="20"/>
                <w:szCs w:val="20"/>
              </w:rPr>
            </w:pPr>
            <w:r w:rsidRPr="00990C1C">
              <w:rPr>
                <w:rFonts w:cs="Times New Roman"/>
                <w:b/>
                <w:sz w:val="20"/>
                <w:szCs w:val="20"/>
              </w:rPr>
              <w:t>Kategori</w:t>
            </w:r>
          </w:p>
        </w:tc>
        <w:tc>
          <w:tcPr>
            <w:tcW w:w="2693" w:type="dxa"/>
          </w:tcPr>
          <w:p w14:paraId="7F7A2A38"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Kod</w:t>
            </w:r>
          </w:p>
        </w:tc>
        <w:tc>
          <w:tcPr>
            <w:tcW w:w="1559" w:type="dxa"/>
          </w:tcPr>
          <w:p w14:paraId="0CB2A799"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Katılımcı</w:t>
            </w:r>
          </w:p>
        </w:tc>
      </w:tr>
      <w:tr w:rsidR="00147135" w:rsidRPr="00990C1C" w14:paraId="4B72DE41" w14:textId="77777777" w:rsidTr="00990C1C">
        <w:trPr>
          <w:trHeight w:val="217"/>
        </w:trPr>
        <w:tc>
          <w:tcPr>
            <w:tcW w:w="1216" w:type="dxa"/>
            <w:vMerge w:val="restart"/>
          </w:tcPr>
          <w:p w14:paraId="395F5723"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199EA91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76C8B25C"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0C6F74AD"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2ADBD110"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DF01FD7"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10024A75"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Olumlu Görüş</w:t>
            </w:r>
          </w:p>
          <w:p w14:paraId="42EF2BB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6C6C0030"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065017F1" w14:textId="77777777" w:rsidR="00147135" w:rsidRPr="00990C1C" w:rsidRDefault="00147135" w:rsidP="00990C1C">
            <w:pPr>
              <w:autoSpaceDE w:val="0"/>
              <w:autoSpaceDN w:val="0"/>
              <w:adjustRightInd w:val="0"/>
              <w:spacing w:line="240" w:lineRule="auto"/>
              <w:ind w:firstLine="0"/>
              <w:rPr>
                <w:rFonts w:cs="Times New Roman"/>
                <w:sz w:val="20"/>
                <w:szCs w:val="20"/>
              </w:rPr>
            </w:pPr>
            <w:bookmarkStart w:id="374" w:name="_Hlk122292784"/>
            <w:r w:rsidRPr="00990C1C">
              <w:rPr>
                <w:rFonts w:cs="Times New Roman"/>
                <w:sz w:val="20"/>
                <w:szCs w:val="20"/>
              </w:rPr>
              <w:t>Dijital Okuryazarlık Düzeyleri</w:t>
            </w:r>
            <w:bookmarkEnd w:id="374"/>
          </w:p>
        </w:tc>
        <w:tc>
          <w:tcPr>
            <w:tcW w:w="2693" w:type="dxa"/>
          </w:tcPr>
          <w:p w14:paraId="49B33E9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Yüksek (3)</w:t>
            </w:r>
          </w:p>
        </w:tc>
        <w:tc>
          <w:tcPr>
            <w:tcW w:w="1559" w:type="dxa"/>
          </w:tcPr>
          <w:p w14:paraId="7C75BA23" w14:textId="55CC641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w:t>
            </w:r>
            <w:r w:rsidR="00102627">
              <w:rPr>
                <w:rFonts w:cs="Times New Roman"/>
                <w:sz w:val="20"/>
                <w:szCs w:val="20"/>
              </w:rPr>
              <w:t xml:space="preserve"> </w:t>
            </w:r>
            <w:r w:rsidRPr="00990C1C">
              <w:rPr>
                <w:rFonts w:cs="Times New Roman"/>
                <w:sz w:val="20"/>
                <w:szCs w:val="20"/>
              </w:rPr>
              <w:t>K69,</w:t>
            </w:r>
            <w:r w:rsidR="00102627">
              <w:rPr>
                <w:rFonts w:cs="Times New Roman"/>
                <w:sz w:val="20"/>
                <w:szCs w:val="20"/>
              </w:rPr>
              <w:t xml:space="preserve"> </w:t>
            </w:r>
            <w:r w:rsidRPr="00990C1C">
              <w:rPr>
                <w:rFonts w:cs="Times New Roman"/>
                <w:sz w:val="20"/>
                <w:szCs w:val="20"/>
              </w:rPr>
              <w:t>K81</w:t>
            </w:r>
          </w:p>
        </w:tc>
      </w:tr>
      <w:tr w:rsidR="00147135" w:rsidRPr="00990C1C" w14:paraId="108C2F3A" w14:textId="77777777" w:rsidTr="00990C1C">
        <w:trPr>
          <w:trHeight w:val="231"/>
        </w:trPr>
        <w:tc>
          <w:tcPr>
            <w:tcW w:w="1216" w:type="dxa"/>
            <w:vMerge/>
          </w:tcPr>
          <w:p w14:paraId="10C5421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7A8594C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1AA162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İyi (12)</w:t>
            </w:r>
          </w:p>
        </w:tc>
        <w:tc>
          <w:tcPr>
            <w:tcW w:w="1559" w:type="dxa"/>
          </w:tcPr>
          <w:p w14:paraId="25217B84" w14:textId="50CF0FE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K6,</w:t>
            </w:r>
            <w:r w:rsidR="00102627">
              <w:rPr>
                <w:rFonts w:cs="Times New Roman"/>
                <w:sz w:val="20"/>
                <w:szCs w:val="20"/>
              </w:rPr>
              <w:t xml:space="preserve"> </w:t>
            </w:r>
            <w:r w:rsidRPr="00990C1C">
              <w:rPr>
                <w:rFonts w:cs="Times New Roman"/>
                <w:sz w:val="20"/>
                <w:szCs w:val="20"/>
              </w:rPr>
              <w:t>K14,</w:t>
            </w:r>
            <w:r w:rsidR="00102627">
              <w:rPr>
                <w:rFonts w:cs="Times New Roman"/>
                <w:sz w:val="20"/>
                <w:szCs w:val="20"/>
              </w:rPr>
              <w:t xml:space="preserve"> </w:t>
            </w:r>
            <w:r w:rsidRPr="00990C1C">
              <w:rPr>
                <w:rFonts w:cs="Times New Roman"/>
                <w:sz w:val="20"/>
                <w:szCs w:val="20"/>
              </w:rPr>
              <w:t>K24</w:t>
            </w:r>
          </w:p>
        </w:tc>
      </w:tr>
      <w:tr w:rsidR="00147135" w:rsidRPr="00990C1C" w14:paraId="6AE328BE" w14:textId="77777777" w:rsidTr="00990C1C">
        <w:trPr>
          <w:trHeight w:val="70"/>
        </w:trPr>
        <w:tc>
          <w:tcPr>
            <w:tcW w:w="1216" w:type="dxa"/>
            <w:vMerge/>
          </w:tcPr>
          <w:p w14:paraId="6CFC875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2EE18C3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1DCE0CC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Orta (46)</w:t>
            </w:r>
          </w:p>
        </w:tc>
        <w:tc>
          <w:tcPr>
            <w:tcW w:w="1559" w:type="dxa"/>
          </w:tcPr>
          <w:p w14:paraId="04CDEBFE" w14:textId="05456DD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K8</w:t>
            </w:r>
          </w:p>
        </w:tc>
      </w:tr>
      <w:tr w:rsidR="00147135" w:rsidRPr="00990C1C" w14:paraId="2435A9AD" w14:textId="77777777" w:rsidTr="00990C1C">
        <w:trPr>
          <w:trHeight w:val="213"/>
        </w:trPr>
        <w:tc>
          <w:tcPr>
            <w:tcW w:w="1216" w:type="dxa"/>
            <w:vMerge/>
          </w:tcPr>
          <w:p w14:paraId="279EE71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613AD0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0BE1B95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Yeterli (7)</w:t>
            </w:r>
          </w:p>
        </w:tc>
        <w:tc>
          <w:tcPr>
            <w:tcW w:w="1559" w:type="dxa"/>
          </w:tcPr>
          <w:p w14:paraId="6D8F0EBF" w14:textId="7420332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K30,</w:t>
            </w:r>
            <w:r w:rsidR="00102627">
              <w:rPr>
                <w:rFonts w:cs="Times New Roman"/>
                <w:sz w:val="20"/>
                <w:szCs w:val="20"/>
              </w:rPr>
              <w:t xml:space="preserve"> </w:t>
            </w:r>
            <w:r w:rsidRPr="00990C1C">
              <w:rPr>
                <w:rFonts w:cs="Times New Roman"/>
                <w:sz w:val="20"/>
                <w:szCs w:val="20"/>
              </w:rPr>
              <w:t>K31,</w:t>
            </w:r>
            <w:r w:rsidR="00102627">
              <w:rPr>
                <w:rFonts w:cs="Times New Roman"/>
                <w:sz w:val="20"/>
                <w:szCs w:val="20"/>
              </w:rPr>
              <w:t xml:space="preserve"> </w:t>
            </w:r>
            <w:r w:rsidRPr="00990C1C">
              <w:rPr>
                <w:rFonts w:cs="Times New Roman"/>
                <w:sz w:val="20"/>
                <w:szCs w:val="20"/>
              </w:rPr>
              <w:t>K41</w:t>
            </w:r>
          </w:p>
        </w:tc>
      </w:tr>
      <w:tr w:rsidR="00147135" w:rsidRPr="00990C1C" w14:paraId="1862A7D2" w14:textId="77777777" w:rsidTr="00990C1C">
        <w:trPr>
          <w:trHeight w:val="201"/>
        </w:trPr>
        <w:tc>
          <w:tcPr>
            <w:tcW w:w="1216" w:type="dxa"/>
            <w:vMerge/>
          </w:tcPr>
          <w:p w14:paraId="39BB281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5BFDD6D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208E67AD" w14:textId="03C78F4A"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w:t>
            </w:r>
            <w:r w:rsidR="00990C1C">
              <w:rPr>
                <w:rFonts w:cs="Times New Roman"/>
                <w:sz w:val="20"/>
                <w:szCs w:val="20"/>
              </w:rPr>
              <w:t>ital Okuryazarlık Mesleki Verim</w:t>
            </w:r>
          </w:p>
          <w:p w14:paraId="122C1B7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4125450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Öğrenciye görelik (23)</w:t>
            </w:r>
          </w:p>
        </w:tc>
        <w:tc>
          <w:tcPr>
            <w:tcW w:w="1559" w:type="dxa"/>
          </w:tcPr>
          <w:p w14:paraId="4DD5A689" w14:textId="24E28655"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K4,</w:t>
            </w:r>
            <w:r w:rsidR="00102627">
              <w:rPr>
                <w:rFonts w:cs="Times New Roman"/>
                <w:sz w:val="20"/>
                <w:szCs w:val="20"/>
              </w:rPr>
              <w:t xml:space="preserve"> </w:t>
            </w:r>
            <w:r w:rsidRPr="00990C1C">
              <w:rPr>
                <w:rFonts w:cs="Times New Roman"/>
                <w:sz w:val="20"/>
                <w:szCs w:val="20"/>
              </w:rPr>
              <w:t>K6</w:t>
            </w:r>
          </w:p>
        </w:tc>
      </w:tr>
      <w:tr w:rsidR="00147135" w:rsidRPr="00990C1C" w14:paraId="782BEA27" w14:textId="77777777" w:rsidTr="00990C1C">
        <w:trPr>
          <w:trHeight w:val="70"/>
        </w:trPr>
        <w:tc>
          <w:tcPr>
            <w:tcW w:w="1216" w:type="dxa"/>
            <w:vMerge/>
          </w:tcPr>
          <w:p w14:paraId="1BCCD2C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BBF95B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1FDFF4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Olumlu etkiler (59)</w:t>
            </w:r>
          </w:p>
        </w:tc>
        <w:tc>
          <w:tcPr>
            <w:tcW w:w="1559" w:type="dxa"/>
          </w:tcPr>
          <w:p w14:paraId="6DB5F2AE" w14:textId="67DDEDED"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K8</w:t>
            </w:r>
          </w:p>
        </w:tc>
      </w:tr>
      <w:tr w:rsidR="00147135" w:rsidRPr="00990C1C" w14:paraId="76203C32" w14:textId="77777777" w:rsidTr="00990C1C">
        <w:trPr>
          <w:trHeight w:val="182"/>
        </w:trPr>
        <w:tc>
          <w:tcPr>
            <w:tcW w:w="1216" w:type="dxa"/>
            <w:vMerge/>
          </w:tcPr>
          <w:p w14:paraId="47C2DE9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9E1390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0552E3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Kalite (1)</w:t>
            </w:r>
          </w:p>
        </w:tc>
        <w:tc>
          <w:tcPr>
            <w:tcW w:w="1559" w:type="dxa"/>
          </w:tcPr>
          <w:p w14:paraId="0EDAACB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K65</w:t>
            </w:r>
          </w:p>
        </w:tc>
      </w:tr>
      <w:tr w:rsidR="00147135" w:rsidRPr="00990C1C" w14:paraId="73184063" w14:textId="77777777" w:rsidTr="00990C1C">
        <w:trPr>
          <w:trHeight w:val="220"/>
        </w:trPr>
        <w:tc>
          <w:tcPr>
            <w:tcW w:w="1216" w:type="dxa"/>
            <w:vMerge/>
          </w:tcPr>
          <w:p w14:paraId="4DB23CF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9D940F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E9E4C4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Güncellik (4)</w:t>
            </w:r>
          </w:p>
        </w:tc>
        <w:tc>
          <w:tcPr>
            <w:tcW w:w="1559" w:type="dxa"/>
          </w:tcPr>
          <w:p w14:paraId="09E00B25" w14:textId="63D0EF7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w:t>
            </w:r>
            <w:r w:rsidR="00102627">
              <w:rPr>
                <w:rFonts w:cs="Times New Roman"/>
                <w:sz w:val="20"/>
                <w:szCs w:val="20"/>
              </w:rPr>
              <w:t xml:space="preserve"> </w:t>
            </w:r>
            <w:r w:rsidRPr="00990C1C">
              <w:rPr>
                <w:rFonts w:cs="Times New Roman"/>
                <w:sz w:val="20"/>
                <w:szCs w:val="20"/>
              </w:rPr>
              <w:t>K11,</w:t>
            </w:r>
            <w:r w:rsidR="00102627">
              <w:rPr>
                <w:rFonts w:cs="Times New Roman"/>
                <w:sz w:val="20"/>
                <w:szCs w:val="20"/>
              </w:rPr>
              <w:t xml:space="preserve"> </w:t>
            </w:r>
            <w:r w:rsidRPr="00990C1C">
              <w:rPr>
                <w:rFonts w:cs="Times New Roman"/>
                <w:sz w:val="20"/>
                <w:szCs w:val="20"/>
              </w:rPr>
              <w:t>K39</w:t>
            </w:r>
          </w:p>
        </w:tc>
      </w:tr>
      <w:tr w:rsidR="00147135" w:rsidRPr="00990C1C" w14:paraId="517ACBC1" w14:textId="77777777" w:rsidTr="00990C1C">
        <w:trPr>
          <w:trHeight w:val="230"/>
        </w:trPr>
        <w:tc>
          <w:tcPr>
            <w:tcW w:w="1216" w:type="dxa"/>
            <w:vMerge/>
          </w:tcPr>
          <w:p w14:paraId="046B0DC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9FC4FD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F903FC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Verimlilik (15)</w:t>
            </w:r>
          </w:p>
        </w:tc>
        <w:tc>
          <w:tcPr>
            <w:tcW w:w="1559" w:type="dxa"/>
          </w:tcPr>
          <w:p w14:paraId="5BEA959F" w14:textId="5FD0C2FD"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w:t>
            </w:r>
            <w:r w:rsidR="00102627">
              <w:rPr>
                <w:rFonts w:cs="Times New Roman"/>
                <w:sz w:val="20"/>
                <w:szCs w:val="20"/>
              </w:rPr>
              <w:t xml:space="preserve"> </w:t>
            </w:r>
            <w:r w:rsidRPr="00990C1C">
              <w:rPr>
                <w:rFonts w:cs="Times New Roman"/>
                <w:sz w:val="20"/>
                <w:szCs w:val="20"/>
              </w:rPr>
              <w:t>K10,</w:t>
            </w:r>
            <w:r w:rsidR="00102627">
              <w:rPr>
                <w:rFonts w:cs="Times New Roman"/>
                <w:sz w:val="20"/>
                <w:szCs w:val="20"/>
              </w:rPr>
              <w:t xml:space="preserve"> </w:t>
            </w:r>
            <w:r w:rsidRPr="00990C1C">
              <w:rPr>
                <w:rFonts w:cs="Times New Roman"/>
                <w:sz w:val="20"/>
                <w:szCs w:val="20"/>
              </w:rPr>
              <w:t>K16</w:t>
            </w:r>
          </w:p>
        </w:tc>
      </w:tr>
      <w:tr w:rsidR="00147135" w:rsidRPr="00990C1C" w14:paraId="318ACD06" w14:textId="77777777" w:rsidTr="00990C1C">
        <w:trPr>
          <w:trHeight w:val="201"/>
        </w:trPr>
        <w:tc>
          <w:tcPr>
            <w:tcW w:w="1216" w:type="dxa"/>
            <w:vMerge/>
          </w:tcPr>
          <w:p w14:paraId="6EE7808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23ABDF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6295AC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Erişim Kolaylığı (1)</w:t>
            </w:r>
          </w:p>
        </w:tc>
        <w:tc>
          <w:tcPr>
            <w:tcW w:w="1559" w:type="dxa"/>
          </w:tcPr>
          <w:p w14:paraId="2319D846" w14:textId="5052A19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14FEACC5" w14:textId="77777777" w:rsidTr="00990C1C">
        <w:trPr>
          <w:trHeight w:val="173"/>
        </w:trPr>
        <w:tc>
          <w:tcPr>
            <w:tcW w:w="1216" w:type="dxa"/>
            <w:vMerge/>
          </w:tcPr>
          <w:p w14:paraId="34E81F9E"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811D25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6EBEC9D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Mesleki Gelişim (8)</w:t>
            </w:r>
          </w:p>
        </w:tc>
        <w:tc>
          <w:tcPr>
            <w:tcW w:w="1559" w:type="dxa"/>
          </w:tcPr>
          <w:p w14:paraId="28530BF6" w14:textId="66D53E6C"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K115, K19,</w:t>
            </w:r>
            <w:r w:rsidR="00102627">
              <w:rPr>
                <w:rFonts w:cs="Times New Roman"/>
                <w:sz w:val="20"/>
                <w:szCs w:val="20"/>
              </w:rPr>
              <w:t xml:space="preserve"> </w:t>
            </w:r>
            <w:r w:rsidRPr="00990C1C">
              <w:rPr>
                <w:rFonts w:cs="Times New Roman"/>
                <w:sz w:val="20"/>
                <w:szCs w:val="20"/>
              </w:rPr>
              <w:t>K34</w:t>
            </w:r>
          </w:p>
        </w:tc>
      </w:tr>
      <w:tr w:rsidR="00147135" w:rsidRPr="00990C1C" w14:paraId="51ABF961" w14:textId="77777777" w:rsidTr="00990C1C">
        <w:trPr>
          <w:trHeight w:val="70"/>
        </w:trPr>
        <w:tc>
          <w:tcPr>
            <w:tcW w:w="1216" w:type="dxa"/>
            <w:vMerge w:val="restart"/>
          </w:tcPr>
          <w:p w14:paraId="0936B139"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79FB916" w14:textId="657C41C1" w:rsidR="00147135" w:rsidRPr="00990C1C" w:rsidRDefault="00990C1C" w:rsidP="00990C1C">
            <w:pPr>
              <w:autoSpaceDE w:val="0"/>
              <w:autoSpaceDN w:val="0"/>
              <w:adjustRightInd w:val="0"/>
              <w:spacing w:line="240" w:lineRule="auto"/>
              <w:ind w:firstLine="0"/>
              <w:rPr>
                <w:rFonts w:cs="Times New Roman"/>
                <w:sz w:val="20"/>
                <w:szCs w:val="20"/>
              </w:rPr>
            </w:pPr>
            <w:r>
              <w:rPr>
                <w:rFonts w:cs="Times New Roman"/>
                <w:sz w:val="20"/>
                <w:szCs w:val="20"/>
              </w:rPr>
              <w:t xml:space="preserve">Olumsuz Görüş </w:t>
            </w:r>
          </w:p>
        </w:tc>
        <w:tc>
          <w:tcPr>
            <w:tcW w:w="3145" w:type="dxa"/>
            <w:vMerge w:val="restart"/>
          </w:tcPr>
          <w:p w14:paraId="558C6279"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Dijital Okuryazarlık</w:t>
            </w:r>
          </w:p>
          <w:p w14:paraId="05AAA1DD"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Düzeyleri</w:t>
            </w:r>
          </w:p>
        </w:tc>
        <w:tc>
          <w:tcPr>
            <w:tcW w:w="2693" w:type="dxa"/>
          </w:tcPr>
          <w:p w14:paraId="7E104FF5" w14:textId="6D73C75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Yetersiz (27)</w:t>
            </w:r>
          </w:p>
        </w:tc>
        <w:tc>
          <w:tcPr>
            <w:tcW w:w="1559" w:type="dxa"/>
          </w:tcPr>
          <w:p w14:paraId="52D85E7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 K9, K15</w:t>
            </w:r>
          </w:p>
        </w:tc>
      </w:tr>
      <w:tr w:rsidR="00147135" w:rsidRPr="00990C1C" w14:paraId="17DC24FD" w14:textId="77777777" w:rsidTr="00990C1C">
        <w:trPr>
          <w:trHeight w:val="70"/>
        </w:trPr>
        <w:tc>
          <w:tcPr>
            <w:tcW w:w="1216" w:type="dxa"/>
            <w:vMerge/>
          </w:tcPr>
          <w:p w14:paraId="4D8AE06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63CF5A9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4D2E271" w14:textId="0DB3F07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Düşük (13)</w:t>
            </w:r>
          </w:p>
        </w:tc>
        <w:tc>
          <w:tcPr>
            <w:tcW w:w="1559" w:type="dxa"/>
          </w:tcPr>
          <w:p w14:paraId="4945DA7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 K4, K11</w:t>
            </w:r>
          </w:p>
        </w:tc>
      </w:tr>
      <w:tr w:rsidR="00147135" w:rsidRPr="00990C1C" w14:paraId="535F5F36" w14:textId="77777777" w:rsidTr="00990C1C">
        <w:trPr>
          <w:trHeight w:val="70"/>
        </w:trPr>
        <w:tc>
          <w:tcPr>
            <w:tcW w:w="1216" w:type="dxa"/>
            <w:vMerge/>
          </w:tcPr>
          <w:p w14:paraId="7383B222"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E55B35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58CE0D82" w14:textId="4B1BAE4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Kötü (13)</w:t>
            </w:r>
          </w:p>
        </w:tc>
        <w:tc>
          <w:tcPr>
            <w:tcW w:w="1559" w:type="dxa"/>
          </w:tcPr>
          <w:p w14:paraId="73E92C8F" w14:textId="349281A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K22,</w:t>
            </w:r>
            <w:r w:rsidR="00102627">
              <w:rPr>
                <w:rFonts w:cs="Times New Roman"/>
                <w:sz w:val="20"/>
                <w:szCs w:val="20"/>
              </w:rPr>
              <w:t xml:space="preserve"> </w:t>
            </w:r>
            <w:r w:rsidRPr="00990C1C">
              <w:rPr>
                <w:rFonts w:cs="Times New Roman"/>
                <w:sz w:val="20"/>
                <w:szCs w:val="20"/>
              </w:rPr>
              <w:t>K37,</w:t>
            </w:r>
            <w:r w:rsidR="00102627">
              <w:rPr>
                <w:rFonts w:cs="Times New Roman"/>
                <w:sz w:val="20"/>
                <w:szCs w:val="20"/>
              </w:rPr>
              <w:t xml:space="preserve"> </w:t>
            </w:r>
            <w:r w:rsidRPr="00990C1C">
              <w:rPr>
                <w:rFonts w:cs="Times New Roman"/>
                <w:sz w:val="20"/>
                <w:szCs w:val="20"/>
              </w:rPr>
              <w:t>K40</w:t>
            </w:r>
          </w:p>
        </w:tc>
      </w:tr>
      <w:tr w:rsidR="00147135" w:rsidRPr="00990C1C" w14:paraId="2737C269" w14:textId="77777777" w:rsidTr="00990C1C">
        <w:trPr>
          <w:trHeight w:val="70"/>
        </w:trPr>
        <w:tc>
          <w:tcPr>
            <w:tcW w:w="1216" w:type="dxa"/>
            <w:vMerge/>
          </w:tcPr>
          <w:p w14:paraId="0CD47EC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60DE72A6" w14:textId="086D7CB9"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Diji</w:t>
            </w:r>
            <w:r w:rsidR="00990C1C">
              <w:rPr>
                <w:rFonts w:cs="Times New Roman"/>
                <w:sz w:val="20"/>
                <w:szCs w:val="20"/>
              </w:rPr>
              <w:t xml:space="preserve">tal Okuryazarlık Mesleki Verim </w:t>
            </w:r>
          </w:p>
        </w:tc>
        <w:tc>
          <w:tcPr>
            <w:tcW w:w="2693" w:type="dxa"/>
          </w:tcPr>
          <w:p w14:paraId="50E125D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Olumsuz (2)</w:t>
            </w:r>
          </w:p>
        </w:tc>
        <w:tc>
          <w:tcPr>
            <w:tcW w:w="1559" w:type="dxa"/>
          </w:tcPr>
          <w:p w14:paraId="68768E23" w14:textId="7384422C"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K25,</w:t>
            </w:r>
            <w:r w:rsidR="00102627">
              <w:rPr>
                <w:rFonts w:cs="Times New Roman"/>
                <w:sz w:val="20"/>
                <w:szCs w:val="20"/>
              </w:rPr>
              <w:t xml:space="preserve"> </w:t>
            </w:r>
            <w:r w:rsidRPr="00990C1C">
              <w:rPr>
                <w:rFonts w:cs="Times New Roman"/>
                <w:sz w:val="20"/>
                <w:szCs w:val="20"/>
              </w:rPr>
              <w:t>K89</w:t>
            </w:r>
          </w:p>
        </w:tc>
      </w:tr>
      <w:tr w:rsidR="00147135" w:rsidRPr="00990C1C" w14:paraId="347818AC" w14:textId="77777777" w:rsidTr="00990C1C">
        <w:trPr>
          <w:trHeight w:val="70"/>
        </w:trPr>
        <w:tc>
          <w:tcPr>
            <w:tcW w:w="1216" w:type="dxa"/>
            <w:vMerge/>
          </w:tcPr>
          <w:p w14:paraId="212A0CF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65410D6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0BAB9A1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Etkilemez (1)</w:t>
            </w:r>
          </w:p>
        </w:tc>
        <w:tc>
          <w:tcPr>
            <w:tcW w:w="1559" w:type="dxa"/>
          </w:tcPr>
          <w:p w14:paraId="5143E369" w14:textId="7FF9154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K90</w:t>
            </w:r>
          </w:p>
        </w:tc>
      </w:tr>
      <w:tr w:rsidR="00147135" w:rsidRPr="00990C1C" w14:paraId="75EB1977" w14:textId="77777777" w:rsidTr="00990C1C">
        <w:trPr>
          <w:trHeight w:val="65"/>
        </w:trPr>
        <w:tc>
          <w:tcPr>
            <w:tcW w:w="1216" w:type="dxa"/>
            <w:vMerge/>
          </w:tcPr>
          <w:p w14:paraId="7E575D0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789951A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CDF3C3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Yorumsuz (1)</w:t>
            </w:r>
          </w:p>
        </w:tc>
        <w:tc>
          <w:tcPr>
            <w:tcW w:w="1559" w:type="dxa"/>
          </w:tcPr>
          <w:p w14:paraId="0B1669F2" w14:textId="11B350C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K104</w:t>
            </w:r>
          </w:p>
        </w:tc>
      </w:tr>
      <w:bookmarkEnd w:id="373"/>
    </w:tbl>
    <w:p w14:paraId="573CDF0B" w14:textId="77777777" w:rsidR="00147135" w:rsidRPr="005C4102" w:rsidRDefault="00147135" w:rsidP="00990C1C">
      <w:pPr>
        <w:tabs>
          <w:tab w:val="left" w:pos="284"/>
        </w:tabs>
        <w:spacing w:line="240" w:lineRule="auto"/>
        <w:rPr>
          <w:rFonts w:cs="Times New Roman"/>
        </w:rPr>
      </w:pPr>
    </w:p>
    <w:p w14:paraId="554589BA" w14:textId="4CB5710A" w:rsidR="00147135" w:rsidRDefault="00147135" w:rsidP="00990C1C">
      <w:pPr>
        <w:tabs>
          <w:tab w:val="left" w:pos="284"/>
        </w:tabs>
        <w:rPr>
          <w:rFonts w:cs="Times New Roman"/>
        </w:rPr>
      </w:pPr>
      <w:r w:rsidRPr="005C4102">
        <w:rPr>
          <w:rFonts w:cs="Times New Roman"/>
        </w:rPr>
        <w:tab/>
        <w:t>Tablo 4.10’da görüleceği üzere Öğretmenlerin, gözlemleme şansı bulduğunuz fen bilimleri öğretmenlerinin dijital okuryazarlık düzeylerine ilişkin soru sorulduğunda dijital okuryazarlık düzeylerini orta düzey (n:46), iyi düzey (n:12), yeterli (n:7) ve yüksek düzey (n:3) olarak ifade ettikleri belirlenmiştir. Ayrıca Öğretmenlerin gözlem şansı buldukları fen bilimleri öğretmenlerinin dijital yeterlik düzeyini yetersiz (n:27), düşük (n:13) ve kötü düzey (n:13) olarak ifade edilmiştir. Çalışmada öğretmenlerin dijital okuryazarlık düzeylerinin mesleki verimini etkilemesine yönelik olumlu etkiler (n:59), öğrenciye görelik (n:23) derse ilgi arttırıcı olarak niteleyerek belirtmişlerdir. Ayrıca mesleki gelişime (n:8) katkısı olduğuna dair görüşler ifade etmişlerdir.</w:t>
      </w:r>
    </w:p>
    <w:p w14:paraId="67BE63C6" w14:textId="77777777" w:rsidR="00990C1C" w:rsidRPr="005C4102" w:rsidRDefault="00990C1C" w:rsidP="00990C1C">
      <w:pPr>
        <w:tabs>
          <w:tab w:val="left" w:pos="284"/>
        </w:tabs>
        <w:spacing w:line="240" w:lineRule="auto"/>
        <w:rPr>
          <w:rFonts w:cs="Times New Roman"/>
        </w:rPr>
      </w:pPr>
    </w:p>
    <w:p w14:paraId="67C19184" w14:textId="3AF54000" w:rsidR="00147135" w:rsidRPr="00990C1C" w:rsidRDefault="00147135" w:rsidP="0004064D">
      <w:pPr>
        <w:spacing w:line="240" w:lineRule="auto"/>
        <w:ind w:left="1134" w:firstLine="0"/>
        <w:rPr>
          <w:rFonts w:cs="Times New Roman"/>
          <w:i/>
          <w:iCs/>
          <w:sz w:val="22"/>
        </w:rPr>
      </w:pPr>
      <w:r w:rsidRPr="00990C1C">
        <w:rPr>
          <w:rFonts w:cs="Times New Roman"/>
          <w:i/>
          <w:iCs/>
          <w:sz w:val="22"/>
        </w:rPr>
        <w:t xml:space="preserve">K32: “Yeni nesil öğretmenlerin dijital </w:t>
      </w:r>
      <w:r w:rsidR="00990C1C" w:rsidRPr="00990C1C">
        <w:rPr>
          <w:rFonts w:cs="Times New Roman"/>
          <w:i/>
          <w:iCs/>
          <w:sz w:val="22"/>
        </w:rPr>
        <w:t>okuryazarlığının</w:t>
      </w:r>
      <w:r w:rsidRPr="00990C1C">
        <w:rPr>
          <w:rFonts w:cs="Times New Roman"/>
          <w:i/>
          <w:iCs/>
          <w:sz w:val="22"/>
        </w:rPr>
        <w:t xml:space="preserve"> daha fazla olduğunu düşünüyorum. Çünkü elektronik aletlerle etkileşim </w:t>
      </w:r>
      <w:r w:rsidR="00990C1C" w:rsidRPr="00990C1C">
        <w:rPr>
          <w:rFonts w:cs="Times New Roman"/>
          <w:i/>
          <w:iCs/>
          <w:sz w:val="22"/>
        </w:rPr>
        <w:t>içinde büyüdüler.</w:t>
      </w:r>
      <w:r w:rsidRPr="00990C1C">
        <w:rPr>
          <w:rFonts w:cs="Times New Roman"/>
          <w:i/>
          <w:iCs/>
          <w:sz w:val="22"/>
        </w:rPr>
        <w:t>”</w:t>
      </w:r>
    </w:p>
    <w:p w14:paraId="6DA5078E" w14:textId="77777777" w:rsidR="00990C1C" w:rsidRPr="00990C1C" w:rsidRDefault="00990C1C" w:rsidP="0004064D">
      <w:pPr>
        <w:spacing w:line="240" w:lineRule="auto"/>
        <w:ind w:left="1134" w:firstLine="0"/>
        <w:rPr>
          <w:rFonts w:cs="Times New Roman"/>
          <w:i/>
          <w:iCs/>
          <w:sz w:val="22"/>
        </w:rPr>
      </w:pPr>
    </w:p>
    <w:p w14:paraId="07F852D8" w14:textId="7CFA5481" w:rsidR="00147135" w:rsidRPr="00990C1C" w:rsidRDefault="00147135" w:rsidP="0004064D">
      <w:pPr>
        <w:spacing w:line="240" w:lineRule="auto"/>
        <w:ind w:left="1134" w:firstLine="0"/>
        <w:rPr>
          <w:rFonts w:cs="Times New Roman"/>
          <w:i/>
          <w:iCs/>
          <w:sz w:val="22"/>
        </w:rPr>
      </w:pPr>
      <w:r w:rsidRPr="00990C1C">
        <w:rPr>
          <w:rFonts w:cs="Times New Roman"/>
          <w:i/>
          <w:iCs/>
          <w:sz w:val="22"/>
        </w:rPr>
        <w:t>K20:</w:t>
      </w:r>
      <w:bookmarkStart w:id="375" w:name="_Hlk122286975"/>
      <w:r w:rsidRPr="00990C1C">
        <w:rPr>
          <w:rFonts w:cs="Times New Roman"/>
          <w:i/>
          <w:iCs/>
          <w:sz w:val="22"/>
        </w:rPr>
        <w:t xml:space="preserve"> “</w:t>
      </w:r>
      <w:bookmarkEnd w:id="375"/>
      <w:r w:rsidRPr="00990C1C">
        <w:rPr>
          <w:rFonts w:cs="Times New Roman"/>
          <w:i/>
          <w:iCs/>
          <w:sz w:val="22"/>
        </w:rPr>
        <w:t>Yeterli değil çünkü teknoloji çok hızlı ilerliyor takip etmek çok zor.</w:t>
      </w:r>
      <w:bookmarkStart w:id="376" w:name="_Hlk122286980"/>
      <w:r w:rsidRPr="00990C1C">
        <w:rPr>
          <w:rFonts w:cs="Times New Roman"/>
          <w:i/>
          <w:iCs/>
          <w:sz w:val="22"/>
        </w:rPr>
        <w:t>”</w:t>
      </w:r>
      <w:bookmarkEnd w:id="376"/>
    </w:p>
    <w:p w14:paraId="2A88C6DC" w14:textId="77777777" w:rsidR="00990C1C" w:rsidRPr="00990C1C" w:rsidRDefault="00990C1C" w:rsidP="0004064D">
      <w:pPr>
        <w:spacing w:line="240" w:lineRule="auto"/>
        <w:ind w:left="1134" w:firstLine="0"/>
        <w:rPr>
          <w:rFonts w:cs="Times New Roman"/>
          <w:i/>
          <w:iCs/>
          <w:sz w:val="22"/>
        </w:rPr>
      </w:pPr>
    </w:p>
    <w:p w14:paraId="5C8ECC6F" w14:textId="194A6E19" w:rsidR="00147135" w:rsidRPr="00990C1C" w:rsidRDefault="00147135" w:rsidP="0004064D">
      <w:pPr>
        <w:spacing w:line="240" w:lineRule="auto"/>
        <w:ind w:left="1134" w:firstLine="0"/>
        <w:rPr>
          <w:rFonts w:cs="Times New Roman"/>
          <w:i/>
          <w:iCs/>
          <w:sz w:val="22"/>
        </w:rPr>
      </w:pPr>
      <w:r w:rsidRPr="00990C1C">
        <w:rPr>
          <w:rFonts w:cs="Times New Roman"/>
          <w:i/>
          <w:iCs/>
          <w:sz w:val="22"/>
        </w:rPr>
        <w:t>K</w:t>
      </w:r>
      <w:r w:rsidR="00102627" w:rsidRPr="00990C1C">
        <w:rPr>
          <w:rFonts w:cs="Times New Roman"/>
          <w:i/>
          <w:iCs/>
          <w:sz w:val="22"/>
        </w:rPr>
        <w:t>101: “</w:t>
      </w:r>
      <w:r w:rsidRPr="00990C1C">
        <w:rPr>
          <w:rFonts w:cs="Times New Roman"/>
          <w:i/>
          <w:iCs/>
          <w:sz w:val="22"/>
        </w:rPr>
        <w:t>Göreve yeni atanan öğretmenlerin bu anlamda daha donanımlı olduğunu söyleyebilirim. Uzun yıllar çalışmış olan tecrübeli öğretmenlerin birçoğu dijital okuryazarlık anlamında bilgisayar ve Web 2.0 araçlarını pek tercih etmiyor. Bir kesim ise araştırarak kendini geliştirmeye güncel çalışmaları takip etmeye devam ediyor</w:t>
      </w:r>
      <w:r w:rsidR="00102627" w:rsidRPr="00990C1C">
        <w:rPr>
          <w:rFonts w:cs="Times New Roman"/>
          <w:i/>
          <w:iCs/>
          <w:sz w:val="22"/>
        </w:rPr>
        <w:t>.”</w:t>
      </w:r>
    </w:p>
    <w:p w14:paraId="718F7C0A" w14:textId="77777777" w:rsidR="00990C1C" w:rsidRPr="00990C1C" w:rsidRDefault="00990C1C" w:rsidP="0004064D">
      <w:pPr>
        <w:spacing w:line="240" w:lineRule="auto"/>
        <w:ind w:left="1134" w:firstLine="0"/>
        <w:rPr>
          <w:rFonts w:cs="Times New Roman"/>
          <w:i/>
          <w:iCs/>
          <w:sz w:val="22"/>
        </w:rPr>
      </w:pPr>
    </w:p>
    <w:p w14:paraId="6D459F5B" w14:textId="77777777" w:rsidR="00147135" w:rsidRPr="00990C1C" w:rsidRDefault="00147135" w:rsidP="0004064D">
      <w:pPr>
        <w:spacing w:line="240" w:lineRule="auto"/>
        <w:ind w:left="1134" w:firstLine="0"/>
        <w:rPr>
          <w:rFonts w:cs="Times New Roman"/>
          <w:i/>
          <w:iCs/>
          <w:sz w:val="22"/>
        </w:rPr>
      </w:pPr>
      <w:r w:rsidRPr="00990C1C">
        <w:rPr>
          <w:rFonts w:cs="Times New Roman"/>
          <w:i/>
          <w:iCs/>
          <w:sz w:val="22"/>
        </w:rPr>
        <w:t xml:space="preserve"> K105: “Eski öğretmenlerin bilgisayar konusunda yetersiz olduğunu yeni öğretmenlerinde öğrenme hevesinin olmadığını gördüm. Yani kötü.”</w:t>
      </w:r>
    </w:p>
    <w:p w14:paraId="22FF4884" w14:textId="6287400E" w:rsidR="00147135" w:rsidRPr="00990C1C" w:rsidRDefault="00147135" w:rsidP="0004064D">
      <w:pPr>
        <w:spacing w:line="240" w:lineRule="auto"/>
        <w:ind w:left="1134" w:firstLine="0"/>
        <w:rPr>
          <w:rFonts w:cs="Times New Roman"/>
          <w:i/>
          <w:iCs/>
          <w:sz w:val="22"/>
        </w:rPr>
      </w:pPr>
      <w:r w:rsidRPr="00990C1C">
        <w:rPr>
          <w:rFonts w:cs="Times New Roman"/>
          <w:i/>
          <w:iCs/>
          <w:sz w:val="22"/>
        </w:rPr>
        <w:t>Fen Bilimleri öğretmenlerinin dijital okuryazar olmasının mesleki verimliliklerini etkileme durumuna ilişkin öğretmen görüşlerine yer verilmiştir.</w:t>
      </w:r>
    </w:p>
    <w:p w14:paraId="79B14128" w14:textId="77777777" w:rsidR="00990C1C" w:rsidRPr="00990C1C" w:rsidRDefault="00990C1C" w:rsidP="0004064D">
      <w:pPr>
        <w:spacing w:line="240" w:lineRule="auto"/>
        <w:ind w:left="1134" w:firstLine="0"/>
        <w:rPr>
          <w:rFonts w:cs="Times New Roman"/>
          <w:i/>
          <w:iCs/>
          <w:sz w:val="22"/>
        </w:rPr>
      </w:pPr>
    </w:p>
    <w:p w14:paraId="368DBD81" w14:textId="2823C1F0" w:rsidR="00147135" w:rsidRPr="00990C1C" w:rsidRDefault="00147135" w:rsidP="0004064D">
      <w:pPr>
        <w:spacing w:line="240" w:lineRule="auto"/>
        <w:ind w:left="1134" w:firstLine="0"/>
        <w:rPr>
          <w:rFonts w:cs="Times New Roman"/>
          <w:i/>
          <w:iCs/>
          <w:sz w:val="22"/>
        </w:rPr>
      </w:pPr>
      <w:r w:rsidRPr="00990C1C">
        <w:rPr>
          <w:rFonts w:cs="Times New Roman"/>
          <w:i/>
          <w:iCs/>
          <w:sz w:val="22"/>
        </w:rPr>
        <w:t>K20: “Kesinlikle etkiler çocuklar dijital ortamı çok iyi kullanıyor onları tanımak onlar gibi düşünmek verimliliği artırır.”</w:t>
      </w:r>
    </w:p>
    <w:p w14:paraId="7ED3DCDD" w14:textId="77777777" w:rsidR="00990C1C" w:rsidRPr="00990C1C" w:rsidRDefault="00990C1C" w:rsidP="0004064D">
      <w:pPr>
        <w:spacing w:line="240" w:lineRule="auto"/>
        <w:ind w:left="1134" w:firstLine="0"/>
        <w:rPr>
          <w:rFonts w:cs="Times New Roman"/>
          <w:i/>
          <w:iCs/>
          <w:sz w:val="22"/>
        </w:rPr>
      </w:pPr>
    </w:p>
    <w:p w14:paraId="76ABD7A0" w14:textId="34B52080" w:rsidR="00147135" w:rsidRPr="00990C1C" w:rsidRDefault="00147135" w:rsidP="0004064D">
      <w:pPr>
        <w:spacing w:line="240" w:lineRule="auto"/>
        <w:ind w:left="1134" w:firstLine="0"/>
        <w:rPr>
          <w:rFonts w:cs="Times New Roman"/>
          <w:i/>
          <w:iCs/>
          <w:sz w:val="22"/>
        </w:rPr>
      </w:pPr>
      <w:r w:rsidRPr="00990C1C">
        <w:rPr>
          <w:rFonts w:cs="Times New Roman"/>
          <w:i/>
          <w:iCs/>
          <w:sz w:val="22"/>
        </w:rPr>
        <w:t>K4: “Olumlu açıdan etkiler. Öğretmek için öğrenir ve bu öğrencilere bilgiler daha akıcı ve ilgi çekici şekilde aktarılır.</w:t>
      </w:r>
      <w:bookmarkStart w:id="377" w:name="_Hlk122346311"/>
      <w:r w:rsidRPr="00990C1C">
        <w:rPr>
          <w:rFonts w:cs="Times New Roman"/>
          <w:i/>
          <w:iCs/>
          <w:sz w:val="22"/>
        </w:rPr>
        <w:t>”</w:t>
      </w:r>
      <w:bookmarkEnd w:id="377"/>
    </w:p>
    <w:p w14:paraId="23ACA4F9" w14:textId="77777777" w:rsidR="00990C1C" w:rsidRPr="00990C1C" w:rsidRDefault="00990C1C" w:rsidP="0004064D">
      <w:pPr>
        <w:spacing w:line="240" w:lineRule="auto"/>
        <w:ind w:left="1134" w:firstLine="0"/>
        <w:rPr>
          <w:rFonts w:cs="Times New Roman"/>
          <w:i/>
          <w:iCs/>
          <w:sz w:val="22"/>
        </w:rPr>
      </w:pPr>
    </w:p>
    <w:p w14:paraId="397C0631" w14:textId="31F8C887" w:rsidR="00147135" w:rsidRPr="00990C1C" w:rsidRDefault="00147135" w:rsidP="0004064D">
      <w:pPr>
        <w:spacing w:line="240" w:lineRule="auto"/>
        <w:ind w:left="1134" w:firstLine="0"/>
        <w:rPr>
          <w:rFonts w:cs="Times New Roman"/>
          <w:i/>
          <w:iCs/>
          <w:sz w:val="22"/>
        </w:rPr>
      </w:pPr>
      <w:r w:rsidRPr="00990C1C">
        <w:rPr>
          <w:rFonts w:cs="Times New Roman"/>
          <w:i/>
          <w:iCs/>
          <w:sz w:val="22"/>
        </w:rPr>
        <w:t>K8: “Tabi ki olumlu yönde etkisi tartışılmaz.”</w:t>
      </w:r>
    </w:p>
    <w:p w14:paraId="3031B40B" w14:textId="77777777" w:rsidR="00990C1C" w:rsidRPr="00990C1C" w:rsidRDefault="00990C1C" w:rsidP="00990C1C">
      <w:pPr>
        <w:spacing w:line="240" w:lineRule="auto"/>
        <w:ind w:left="709" w:firstLine="0"/>
        <w:rPr>
          <w:rFonts w:cs="Times New Roman"/>
          <w:i/>
          <w:iCs/>
          <w:sz w:val="22"/>
        </w:rPr>
      </w:pPr>
    </w:p>
    <w:p w14:paraId="66066362" w14:textId="2E6F4E72" w:rsidR="00147135" w:rsidRPr="00990C1C" w:rsidRDefault="00147135" w:rsidP="00102627">
      <w:pPr>
        <w:spacing w:line="240" w:lineRule="auto"/>
        <w:ind w:left="1134" w:firstLine="0"/>
        <w:rPr>
          <w:rFonts w:cs="Times New Roman"/>
          <w:i/>
          <w:iCs/>
          <w:sz w:val="22"/>
        </w:rPr>
      </w:pPr>
      <w:r w:rsidRPr="00990C1C">
        <w:rPr>
          <w:rFonts w:cs="Times New Roman"/>
          <w:i/>
          <w:iCs/>
          <w:sz w:val="22"/>
        </w:rPr>
        <w:t>K89: “Etkiler. Materyal tasarlama ve kullanma konusunda öğretmeni kısıtlar. Sürekli var olan ve başkalarının hazırladığı materyalleri kullanmak durumunda kalır</w:t>
      </w:r>
      <w:r w:rsidR="00102627" w:rsidRPr="00990C1C">
        <w:rPr>
          <w:rFonts w:cs="Times New Roman"/>
          <w:i/>
          <w:iCs/>
          <w:sz w:val="22"/>
        </w:rPr>
        <w:t>.”</w:t>
      </w:r>
      <w:r w:rsidRPr="00990C1C">
        <w:rPr>
          <w:rFonts w:cs="Times New Roman"/>
          <w:i/>
          <w:iCs/>
          <w:sz w:val="22"/>
        </w:rPr>
        <w:t xml:space="preserve"> </w:t>
      </w:r>
    </w:p>
    <w:p w14:paraId="4AD2D68E" w14:textId="77777777" w:rsidR="00990C1C" w:rsidRPr="00990C1C" w:rsidRDefault="00990C1C" w:rsidP="00990C1C">
      <w:pPr>
        <w:spacing w:line="240" w:lineRule="auto"/>
        <w:ind w:left="709" w:firstLine="0"/>
        <w:rPr>
          <w:rFonts w:cs="Times New Roman"/>
          <w:iCs/>
          <w:szCs w:val="24"/>
        </w:rPr>
      </w:pPr>
    </w:p>
    <w:p w14:paraId="1E1FA1C9" w14:textId="7FD7B0EE" w:rsidR="00147135" w:rsidRPr="00990C1C" w:rsidRDefault="00147135" w:rsidP="00147135">
      <w:pPr>
        <w:ind w:firstLine="708"/>
        <w:rPr>
          <w:rFonts w:cs="Times New Roman"/>
          <w:szCs w:val="24"/>
        </w:rPr>
      </w:pPr>
      <w:r w:rsidRPr="00990C1C">
        <w:rPr>
          <w:rFonts w:cs="Times New Roman"/>
          <w:szCs w:val="24"/>
        </w:rPr>
        <w:t>Fen bilimleri öğretmenlerinin gözlemlerine dayanarak dijital okuryazarlık düzeyleri, dijital yeterlik düzeyleri ve bu düzeylerin mesleki verim üzerindeki etkisi hakkında araştırma sonuçlarına göre, öğretmenlerin dijital okuryazarlık düzeyleri çoğunluğu orta düzey olmakla birlikte yüksek düzeye kadar değişmektedir. Ayrıca öğretmenlerin gözlem şansı buldukları fen bilimleri öğretmenlerinin dijital yeterlik düzeylerinin çoğunluğu yetersiz, düşük ve kötü düzeydedir. Alanyazında Karaca ve Aktaş (2019) tarafından yapılan bir çalışma, ortaöğretim öğretmenlerinin çoğunluğunun sosyal ağlar ve video paylaşım siteleri gibi en popüler Web 2.0 uygulamalarını aktif olarak kullandığını, ancak diğer Web 2.0 uygulamalarını eğitim ortamlarında istenilen düzeyde kullanamadıklarını ortaya koymuştur.</w:t>
      </w:r>
      <w:r w:rsidRPr="00990C1C">
        <w:rPr>
          <w:szCs w:val="24"/>
        </w:rPr>
        <w:t xml:space="preserve"> </w:t>
      </w:r>
      <w:r w:rsidRPr="00990C1C">
        <w:rPr>
          <w:rFonts w:cs="Times New Roman"/>
          <w:szCs w:val="24"/>
        </w:rPr>
        <w:t>Araştırmanın diğer bir sonucu, öğretmenlerin dijital okuryazarlık düzeylerinin mesleki verim üzerinde olumlu bir etkisi olduğudur. Öğretmenler, dijital okuryazarlık düzeylerinin öğrenciye yönelik derse ilgi arttırıcı olarak kullanılabileceği ve mesleki gelişime katkı sağlayabileceği konusunda görüş bildirmişlerdir. Bu sonuçlar, eğitim sistemi ve öğretmenlerin dijital okuryazarlık becerilerinin önemini vurgulamaktadır. Öğretmenlerin dijital okuryazarlık becerilerinin artırılması, öğrencilerin ilgi ve başarısını artırabilir ve öğretmenlerin mesleki gelişimlerine katkı sağlayabilir. Öğretmenlerin sınıfta teknolojiyi kullanmaları, öğrencilerin başarılarının yükselmesine katkıda bulunmaktadır (Çelik ve Bindak, 2003; Çekbaş ve ark.</w:t>
      </w:r>
      <w:r w:rsidR="00990C1C">
        <w:rPr>
          <w:rFonts w:cs="Times New Roman"/>
          <w:szCs w:val="24"/>
        </w:rPr>
        <w:t>,</w:t>
      </w:r>
      <w:r w:rsidRPr="00990C1C">
        <w:rPr>
          <w:rFonts w:cs="Times New Roman"/>
          <w:szCs w:val="24"/>
        </w:rPr>
        <w:t xml:space="preserve"> 2005; Köseoğlu ve ark., 2007; Güven ve Sülün, 2012; Karagöz ve Korkmaz, 2015). Tulay (2019)’ın yaptığı çalışmada, ingilizce hazırlık programı öğrencileriyle işlenen derslerde bilgi ve iletişim teknolojileri araçlarının anlamlı bir şekilde kullanılmasının, öğrencilerin dijital okuryazarlık becerilerine önemli katkılar sağladığı ifade edilmiştir. Literatürde öğretmen adaylarının dijital okuryazarlık düzeyleri karşılaştırıldığında Boyacı (2019b) farklı branşlardan (okul öncesi öğretmenleri, sınıf öğretmenleri, fen bilgisi öğretmenleri, İngilizce öğretmenleri ve sosyal bilgiler) öğretmenlerin katıldığı çalışmasında kısmen yüksek olduğu, Çetin (2016) ise yeterli seviyede olduğu sonucuna ulaşmışlardır. Sarıkaya (2019) Türkçe öğretmeni adaylarının dijital okuryazarlık becerilerini incelediği araştırmada bu becerilerinin yüksek düzeyde olduğunu literatürde farklı öğretmenlik alanlarıyla ilgili yapılan çalışmalarda öğretmen adaylarının genel olarak orta ve yüksek düzeyde dijital okuryazarlık becerilerine sahip olduklarını belirlemiştir (Yazar ve Keskin, 2016; Tekin ve Polat, 2017; Karakuş ve Ocak, 2019; Yontar, 2019; Kozan ve Özek, 2019b). Ogelman ve arkadaşlarının okul öncesi öğretmenlerinin dijital okuryazarlık düzeylerinin incelendiği araştırmanın sonuçlarına göre öğretmenlerin dijital okuryazarlık düzeyleri tüm alt boyutlar (öğretim teknolojileri, bilgi ve iletişim ve teknik) için ortalamanın üstünde olarak belirlenmiştir. Türkiye’de bu alanda yapılan çalışmalarda öğretmenlerin dijital okuryazarlık düzeylerinin yüksek olduğu görülmektedir. (Kazu ve Erten, 2014; Çetin, 2016b; Üstündağ ve ark., 2017b; Boyacı, 2019c). Kozan ve Özek (2019c)’in öğretmen adaylarıyla yaptıkları araştırmada; öğretmenlerin dijital okuryazarlık düzeylerinin yüksek düzeyde olduğunu tespit etmiş ve bilgisayar kullanım süresi arttıkça öğretmen adaylarının dijital okuryazarlık düzeylerinin de arttığı sonucuna ulaşılmıştır.</w:t>
      </w:r>
    </w:p>
    <w:p w14:paraId="3E8E672C" w14:textId="484DEFAE" w:rsidR="00147135" w:rsidRDefault="00147135" w:rsidP="00147135">
      <w:pPr>
        <w:ind w:firstLine="708"/>
        <w:rPr>
          <w:rFonts w:cs="Times New Roman"/>
          <w:b/>
          <w:bCs/>
          <w:szCs w:val="24"/>
        </w:rPr>
      </w:pPr>
      <w:r w:rsidRPr="00990C1C">
        <w:rPr>
          <w:rFonts w:cs="Times New Roman"/>
          <w:szCs w:val="24"/>
        </w:rPr>
        <w:t xml:space="preserve">Çalışmada katılımcılara </w:t>
      </w:r>
      <w:r w:rsidRPr="00990C1C">
        <w:rPr>
          <w:rFonts w:cs="Times New Roman"/>
          <w:i/>
          <w:szCs w:val="24"/>
        </w:rPr>
        <w:t>yöneltilen “Sizce Fen Bilimleri öğretmenlerinin Web 2.0 araçlarını kullanma yeterliğinin olması gerekli mi? Niçin? Açıklayınız.”</w:t>
      </w:r>
      <w:r w:rsidRPr="00990C1C">
        <w:rPr>
          <w:rFonts w:cs="Times New Roman"/>
          <w:szCs w:val="24"/>
        </w:rPr>
        <w:t xml:space="preserve">, </w:t>
      </w:r>
      <w:r w:rsidRPr="00990C1C">
        <w:rPr>
          <w:rFonts w:cs="Times New Roman"/>
          <w:i/>
          <w:szCs w:val="24"/>
        </w:rPr>
        <w:t>“</w:t>
      </w:r>
      <w:r w:rsidRPr="00990C1C">
        <w:rPr>
          <w:rFonts w:eastAsia="Times New Roman" w:cs="Times New Roman"/>
          <w:i/>
          <w:szCs w:val="24"/>
        </w:rPr>
        <w:t>Fen bilimleri öğretmenlerinin Web 2.0 araçlarını daha etkin bir şekilde kullanabilmeleri için önerileriniz nelerdir?</w:t>
      </w:r>
      <w:r w:rsidRPr="00990C1C">
        <w:rPr>
          <w:rFonts w:eastAsia="Times New Roman" w:cs="Times New Roman"/>
          <w:szCs w:val="24"/>
        </w:rPr>
        <w:t xml:space="preserve">” ve </w:t>
      </w:r>
      <w:r w:rsidRPr="00990C1C">
        <w:rPr>
          <w:rFonts w:eastAsia="Times New Roman" w:cs="Times New Roman"/>
          <w:i/>
          <w:szCs w:val="24"/>
        </w:rPr>
        <w:t>“Web 2.0 araçlarının sınıf ortamında daha etkin kullanılması için önerileriniz nelerdir?”</w:t>
      </w:r>
      <w:r w:rsidRPr="00990C1C">
        <w:rPr>
          <w:rFonts w:eastAsia="Times New Roman" w:cs="Times New Roman"/>
          <w:szCs w:val="24"/>
        </w:rPr>
        <w:t xml:space="preserve"> sorulara ilişkin görüşler Tablo 4.11’de verilmiştir.</w:t>
      </w:r>
      <w:r w:rsidRPr="00990C1C">
        <w:rPr>
          <w:rFonts w:cs="Times New Roman"/>
          <w:b/>
          <w:bCs/>
          <w:szCs w:val="24"/>
        </w:rPr>
        <w:t xml:space="preserve"> </w:t>
      </w:r>
    </w:p>
    <w:p w14:paraId="70F0C571" w14:textId="77777777" w:rsidR="00990C1C" w:rsidRPr="00990C1C" w:rsidRDefault="00990C1C" w:rsidP="00990C1C">
      <w:pPr>
        <w:spacing w:line="240" w:lineRule="auto"/>
        <w:ind w:firstLine="708"/>
        <w:rPr>
          <w:rFonts w:cs="Times New Roman"/>
          <w:b/>
          <w:bCs/>
          <w:szCs w:val="24"/>
        </w:rPr>
      </w:pPr>
    </w:p>
    <w:p w14:paraId="2DEB7F19" w14:textId="55CDACBB" w:rsidR="00147135" w:rsidRPr="009718C7" w:rsidRDefault="009942F7" w:rsidP="003A7C26">
      <w:pPr>
        <w:pStyle w:val="ResimYazs"/>
        <w:jc w:val="both"/>
        <w:rPr>
          <w:bCs/>
        </w:rPr>
      </w:pPr>
      <w:bookmarkStart w:id="378" w:name="_Toc137495652"/>
      <w:bookmarkStart w:id="379" w:name="_Toc137570561"/>
      <w:r>
        <w:t xml:space="preserve">Tablo </w:t>
      </w:r>
      <w:fldSimple w:instr=" STYLEREF 1 \s ">
        <w:r w:rsidR="008E5B2D">
          <w:rPr>
            <w:noProof/>
          </w:rPr>
          <w:t>4</w:t>
        </w:r>
      </w:fldSimple>
      <w:r>
        <w:t>.</w:t>
      </w:r>
      <w:fldSimple w:instr=" SEQ Tablo \* ARABIC \s 1 ">
        <w:r w:rsidR="008E5B2D">
          <w:rPr>
            <w:noProof/>
          </w:rPr>
          <w:t>11</w:t>
        </w:r>
      </w:fldSimple>
      <w:r w:rsidR="00147135" w:rsidRPr="00990C1C">
        <w:t xml:space="preserve">. </w:t>
      </w:r>
      <w:r w:rsidR="00147135" w:rsidRPr="003A7C26">
        <w:rPr>
          <w:b w:val="0"/>
        </w:rPr>
        <w:t>Web 2.0 Araçlarının Kullanımına Yönelik Görüş ve Öneriler</w:t>
      </w:r>
      <w:bookmarkEnd w:id="378"/>
      <w:bookmarkEnd w:id="379"/>
    </w:p>
    <w:tbl>
      <w:tblPr>
        <w:tblStyle w:val="TabloKlavuzu6"/>
        <w:tblW w:w="8595"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1211"/>
        <w:gridCol w:w="2016"/>
        <w:gridCol w:w="2977"/>
        <w:gridCol w:w="2391"/>
      </w:tblGrid>
      <w:tr w:rsidR="00147135" w:rsidRPr="00990C1C" w14:paraId="74D0D642" w14:textId="77777777" w:rsidTr="00147135">
        <w:trPr>
          <w:trHeight w:val="162"/>
        </w:trPr>
        <w:tc>
          <w:tcPr>
            <w:tcW w:w="1211" w:type="dxa"/>
          </w:tcPr>
          <w:p w14:paraId="3E77ADAF" w14:textId="77777777" w:rsidR="00147135" w:rsidRPr="00990C1C" w:rsidRDefault="00147135" w:rsidP="00990C1C">
            <w:pPr>
              <w:autoSpaceDE w:val="0"/>
              <w:autoSpaceDN w:val="0"/>
              <w:adjustRightInd w:val="0"/>
              <w:spacing w:line="240" w:lineRule="auto"/>
              <w:ind w:firstLine="0"/>
              <w:rPr>
                <w:rFonts w:cs="Times New Roman"/>
                <w:b/>
                <w:sz w:val="20"/>
                <w:szCs w:val="20"/>
              </w:rPr>
            </w:pPr>
            <w:bookmarkStart w:id="380" w:name="_Hlk103516878"/>
            <w:r w:rsidRPr="00990C1C">
              <w:rPr>
                <w:rFonts w:cs="Times New Roman"/>
                <w:b/>
                <w:sz w:val="20"/>
                <w:szCs w:val="20"/>
              </w:rPr>
              <w:t>Tema</w:t>
            </w:r>
          </w:p>
        </w:tc>
        <w:tc>
          <w:tcPr>
            <w:tcW w:w="2016" w:type="dxa"/>
          </w:tcPr>
          <w:p w14:paraId="104EF6FB" w14:textId="77777777" w:rsidR="00147135" w:rsidRPr="00990C1C" w:rsidRDefault="00147135" w:rsidP="00990C1C">
            <w:pPr>
              <w:autoSpaceDE w:val="0"/>
              <w:autoSpaceDN w:val="0"/>
              <w:adjustRightInd w:val="0"/>
              <w:spacing w:line="240" w:lineRule="auto"/>
              <w:ind w:firstLine="0"/>
              <w:rPr>
                <w:rFonts w:cs="Times New Roman"/>
                <w:b/>
                <w:sz w:val="20"/>
                <w:szCs w:val="20"/>
              </w:rPr>
            </w:pPr>
            <w:r w:rsidRPr="00990C1C">
              <w:rPr>
                <w:rFonts w:cs="Times New Roman"/>
                <w:b/>
                <w:sz w:val="20"/>
                <w:szCs w:val="20"/>
              </w:rPr>
              <w:t>Kategori</w:t>
            </w:r>
          </w:p>
        </w:tc>
        <w:tc>
          <w:tcPr>
            <w:tcW w:w="2977" w:type="dxa"/>
          </w:tcPr>
          <w:p w14:paraId="4065BDF2"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Kod</w:t>
            </w:r>
          </w:p>
        </w:tc>
        <w:tc>
          <w:tcPr>
            <w:tcW w:w="2391" w:type="dxa"/>
          </w:tcPr>
          <w:p w14:paraId="1A34C0B0"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Katılımcı</w:t>
            </w:r>
          </w:p>
        </w:tc>
      </w:tr>
      <w:tr w:rsidR="00147135" w:rsidRPr="00990C1C" w14:paraId="0EB1969D" w14:textId="77777777" w:rsidTr="00147135">
        <w:trPr>
          <w:trHeight w:val="162"/>
        </w:trPr>
        <w:tc>
          <w:tcPr>
            <w:tcW w:w="1211" w:type="dxa"/>
            <w:vMerge w:val="restart"/>
          </w:tcPr>
          <w:p w14:paraId="0AB89645"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666984F2"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Olumlu Görüş</w:t>
            </w:r>
          </w:p>
          <w:p w14:paraId="791E145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1200864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392B74A8" w14:textId="53BA0831"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Web 2.0 Araçları Kullanma</w:t>
            </w:r>
          </w:p>
        </w:tc>
        <w:tc>
          <w:tcPr>
            <w:tcW w:w="2977" w:type="dxa"/>
          </w:tcPr>
          <w:p w14:paraId="53273356" w14:textId="2F0562D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Pandemi (2)</w:t>
            </w:r>
          </w:p>
        </w:tc>
        <w:tc>
          <w:tcPr>
            <w:tcW w:w="2391" w:type="dxa"/>
          </w:tcPr>
          <w:p w14:paraId="21E95012" w14:textId="7CACE229"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K98, K1</w:t>
            </w:r>
          </w:p>
        </w:tc>
      </w:tr>
      <w:tr w:rsidR="00147135" w:rsidRPr="00990C1C" w14:paraId="0ACCD703" w14:textId="77777777" w:rsidTr="00147135">
        <w:trPr>
          <w:trHeight w:val="49"/>
        </w:trPr>
        <w:tc>
          <w:tcPr>
            <w:tcW w:w="1211" w:type="dxa"/>
            <w:vMerge/>
          </w:tcPr>
          <w:p w14:paraId="4DEBB0DE"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5ED187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53CFF1E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Çağa uygunluk (20)</w:t>
            </w:r>
          </w:p>
        </w:tc>
        <w:tc>
          <w:tcPr>
            <w:tcW w:w="2391" w:type="dxa"/>
          </w:tcPr>
          <w:p w14:paraId="6B7F3979" w14:textId="7F21416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K7</w:t>
            </w:r>
          </w:p>
        </w:tc>
      </w:tr>
      <w:tr w:rsidR="00147135" w:rsidRPr="00990C1C" w14:paraId="67B39384" w14:textId="77777777" w:rsidTr="00147135">
        <w:trPr>
          <w:trHeight w:val="134"/>
        </w:trPr>
        <w:tc>
          <w:tcPr>
            <w:tcW w:w="1211" w:type="dxa"/>
            <w:vMerge/>
          </w:tcPr>
          <w:p w14:paraId="6F6151E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038FCD29"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EBE40E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Verimli ders (16)</w:t>
            </w:r>
          </w:p>
        </w:tc>
        <w:tc>
          <w:tcPr>
            <w:tcW w:w="2391" w:type="dxa"/>
          </w:tcPr>
          <w:p w14:paraId="23CC17A3" w14:textId="39D806E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K12,</w:t>
            </w:r>
            <w:r w:rsidR="00102627">
              <w:rPr>
                <w:rFonts w:cs="Times New Roman"/>
                <w:sz w:val="20"/>
                <w:szCs w:val="20"/>
              </w:rPr>
              <w:t xml:space="preserve"> </w:t>
            </w:r>
            <w:r w:rsidRPr="00990C1C">
              <w:rPr>
                <w:rFonts w:cs="Times New Roman"/>
                <w:sz w:val="20"/>
                <w:szCs w:val="20"/>
              </w:rPr>
              <w:t>K21</w:t>
            </w:r>
          </w:p>
        </w:tc>
      </w:tr>
      <w:tr w:rsidR="00147135" w:rsidRPr="00990C1C" w14:paraId="0DF9D9F5" w14:textId="77777777" w:rsidTr="00147135">
        <w:trPr>
          <w:trHeight w:val="210"/>
        </w:trPr>
        <w:tc>
          <w:tcPr>
            <w:tcW w:w="1211" w:type="dxa"/>
            <w:vMerge/>
          </w:tcPr>
          <w:p w14:paraId="6F2F1DD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D98E11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6CFF8E9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 ilgisi (7)</w:t>
            </w:r>
          </w:p>
        </w:tc>
        <w:tc>
          <w:tcPr>
            <w:tcW w:w="2391" w:type="dxa"/>
          </w:tcPr>
          <w:p w14:paraId="230EE87D" w14:textId="2F8CD19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K16,</w:t>
            </w:r>
            <w:r w:rsidR="00102627">
              <w:rPr>
                <w:rFonts w:cs="Times New Roman"/>
                <w:sz w:val="20"/>
                <w:szCs w:val="20"/>
              </w:rPr>
              <w:t xml:space="preserve"> </w:t>
            </w:r>
            <w:r w:rsidRPr="00990C1C">
              <w:rPr>
                <w:rFonts w:cs="Times New Roman"/>
                <w:sz w:val="20"/>
                <w:szCs w:val="20"/>
              </w:rPr>
              <w:t>K23</w:t>
            </w:r>
          </w:p>
        </w:tc>
      </w:tr>
      <w:tr w:rsidR="00147135" w:rsidRPr="00990C1C" w14:paraId="7C15495E" w14:textId="77777777" w:rsidTr="00147135">
        <w:trPr>
          <w:trHeight w:val="49"/>
        </w:trPr>
        <w:tc>
          <w:tcPr>
            <w:tcW w:w="1211" w:type="dxa"/>
            <w:vMerge/>
          </w:tcPr>
          <w:p w14:paraId="452B379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260150F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1B8AC4E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Olumlu etkiler (21)</w:t>
            </w:r>
          </w:p>
        </w:tc>
        <w:tc>
          <w:tcPr>
            <w:tcW w:w="2391" w:type="dxa"/>
          </w:tcPr>
          <w:p w14:paraId="35B1ABB7" w14:textId="4850436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K13,</w:t>
            </w:r>
            <w:r w:rsidR="00102627">
              <w:rPr>
                <w:rFonts w:cs="Times New Roman"/>
                <w:sz w:val="20"/>
                <w:szCs w:val="20"/>
              </w:rPr>
              <w:t xml:space="preserve"> </w:t>
            </w:r>
            <w:r w:rsidRPr="00990C1C">
              <w:rPr>
                <w:rFonts w:cs="Times New Roman"/>
                <w:sz w:val="20"/>
                <w:szCs w:val="20"/>
              </w:rPr>
              <w:t>K14</w:t>
            </w:r>
          </w:p>
        </w:tc>
      </w:tr>
      <w:tr w:rsidR="00147135" w:rsidRPr="00990C1C" w14:paraId="299BCE05" w14:textId="77777777" w:rsidTr="00147135">
        <w:trPr>
          <w:trHeight w:val="49"/>
        </w:trPr>
        <w:tc>
          <w:tcPr>
            <w:tcW w:w="1211" w:type="dxa"/>
            <w:vMerge/>
          </w:tcPr>
          <w:p w14:paraId="57AC9CB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4045B1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06284A72"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İş kolaylığı (4)</w:t>
            </w:r>
          </w:p>
        </w:tc>
        <w:tc>
          <w:tcPr>
            <w:tcW w:w="2391" w:type="dxa"/>
          </w:tcPr>
          <w:p w14:paraId="52BCA1E6" w14:textId="2EB4F86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K78,</w:t>
            </w:r>
            <w:r w:rsidR="00990C1C">
              <w:rPr>
                <w:rFonts w:cs="Times New Roman"/>
                <w:sz w:val="20"/>
                <w:szCs w:val="20"/>
              </w:rPr>
              <w:t xml:space="preserve"> </w:t>
            </w:r>
            <w:r w:rsidRPr="00990C1C">
              <w:rPr>
                <w:rFonts w:cs="Times New Roman"/>
                <w:sz w:val="20"/>
                <w:szCs w:val="20"/>
              </w:rPr>
              <w:t>K27</w:t>
            </w:r>
          </w:p>
        </w:tc>
      </w:tr>
      <w:tr w:rsidR="00147135" w:rsidRPr="00990C1C" w14:paraId="22CD7F57" w14:textId="77777777" w:rsidTr="00147135">
        <w:trPr>
          <w:trHeight w:val="210"/>
        </w:trPr>
        <w:tc>
          <w:tcPr>
            <w:tcW w:w="1211" w:type="dxa"/>
            <w:vMerge w:val="restart"/>
          </w:tcPr>
          <w:p w14:paraId="593B6B02" w14:textId="77777777" w:rsidR="00147135" w:rsidRPr="00990C1C" w:rsidRDefault="00147135" w:rsidP="00990C1C">
            <w:pPr>
              <w:autoSpaceDE w:val="0"/>
              <w:autoSpaceDN w:val="0"/>
              <w:adjustRightInd w:val="0"/>
              <w:spacing w:line="240" w:lineRule="auto"/>
              <w:ind w:firstLine="0"/>
              <w:rPr>
                <w:rFonts w:cs="Times New Roman"/>
                <w:sz w:val="20"/>
                <w:szCs w:val="20"/>
              </w:rPr>
            </w:pPr>
            <w:bookmarkStart w:id="381" w:name="_Hlk122348633"/>
            <w:bookmarkStart w:id="382" w:name="_Hlk103351477"/>
            <w:r w:rsidRPr="00990C1C">
              <w:rPr>
                <w:rFonts w:cs="Times New Roman"/>
                <w:sz w:val="20"/>
                <w:szCs w:val="20"/>
              </w:rPr>
              <w:t xml:space="preserve">Olumsuz Görüş </w:t>
            </w:r>
          </w:p>
        </w:tc>
        <w:tc>
          <w:tcPr>
            <w:tcW w:w="2016" w:type="dxa"/>
            <w:vMerge w:val="restart"/>
          </w:tcPr>
          <w:p w14:paraId="578519B8"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28389A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Web 2.0 Araçları Kullanmama</w:t>
            </w:r>
          </w:p>
        </w:tc>
        <w:tc>
          <w:tcPr>
            <w:tcW w:w="2977" w:type="dxa"/>
          </w:tcPr>
          <w:p w14:paraId="1E8E3D5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Zaman kısıtlılığı (3)</w:t>
            </w:r>
          </w:p>
        </w:tc>
        <w:tc>
          <w:tcPr>
            <w:tcW w:w="2391" w:type="dxa"/>
          </w:tcPr>
          <w:p w14:paraId="51D2E5FA" w14:textId="4A3681D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K19,</w:t>
            </w:r>
            <w:r w:rsidR="00102627">
              <w:rPr>
                <w:rFonts w:cs="Times New Roman"/>
                <w:sz w:val="20"/>
                <w:szCs w:val="20"/>
              </w:rPr>
              <w:t xml:space="preserve"> </w:t>
            </w:r>
            <w:r w:rsidRPr="00990C1C">
              <w:rPr>
                <w:rFonts w:cs="Times New Roman"/>
                <w:sz w:val="20"/>
                <w:szCs w:val="20"/>
              </w:rPr>
              <w:t>K58</w:t>
            </w:r>
          </w:p>
        </w:tc>
      </w:tr>
      <w:bookmarkEnd w:id="381"/>
      <w:tr w:rsidR="00147135" w:rsidRPr="00990C1C" w14:paraId="4651005D" w14:textId="77777777" w:rsidTr="00990C1C">
        <w:trPr>
          <w:trHeight w:val="75"/>
        </w:trPr>
        <w:tc>
          <w:tcPr>
            <w:tcW w:w="1211" w:type="dxa"/>
            <w:vMerge/>
          </w:tcPr>
          <w:p w14:paraId="409AE61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1794CF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758A159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Olumsuz (10)</w:t>
            </w:r>
          </w:p>
        </w:tc>
        <w:tc>
          <w:tcPr>
            <w:tcW w:w="2391" w:type="dxa"/>
          </w:tcPr>
          <w:p w14:paraId="4D6C143B" w14:textId="281FCA28"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K20,</w:t>
            </w:r>
            <w:r w:rsidR="00102627">
              <w:rPr>
                <w:rFonts w:cs="Times New Roman"/>
                <w:sz w:val="20"/>
                <w:szCs w:val="20"/>
              </w:rPr>
              <w:t xml:space="preserve"> </w:t>
            </w:r>
            <w:r w:rsidRPr="00990C1C">
              <w:rPr>
                <w:rFonts w:cs="Times New Roman"/>
                <w:sz w:val="20"/>
                <w:szCs w:val="20"/>
              </w:rPr>
              <w:t>K32</w:t>
            </w:r>
          </w:p>
        </w:tc>
      </w:tr>
      <w:tr w:rsidR="00147135" w:rsidRPr="00990C1C" w14:paraId="41211CF6" w14:textId="77777777" w:rsidTr="00147135">
        <w:trPr>
          <w:trHeight w:val="224"/>
        </w:trPr>
        <w:tc>
          <w:tcPr>
            <w:tcW w:w="1211" w:type="dxa"/>
            <w:vMerge/>
          </w:tcPr>
          <w:p w14:paraId="2C87BCF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E6906A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4E3113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Fikrim yok (2)</w:t>
            </w:r>
          </w:p>
        </w:tc>
        <w:tc>
          <w:tcPr>
            <w:tcW w:w="2391" w:type="dxa"/>
          </w:tcPr>
          <w:p w14:paraId="4BD83975" w14:textId="669B2B15"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K46,</w:t>
            </w:r>
            <w:r w:rsidR="00102627">
              <w:rPr>
                <w:rFonts w:cs="Times New Roman"/>
                <w:sz w:val="20"/>
                <w:szCs w:val="20"/>
              </w:rPr>
              <w:t xml:space="preserve"> </w:t>
            </w:r>
            <w:r w:rsidRPr="00990C1C">
              <w:rPr>
                <w:rFonts w:cs="Times New Roman"/>
                <w:sz w:val="20"/>
                <w:szCs w:val="20"/>
              </w:rPr>
              <w:t>K104</w:t>
            </w:r>
          </w:p>
        </w:tc>
      </w:tr>
      <w:tr w:rsidR="00147135" w:rsidRPr="00990C1C" w14:paraId="3CA97964" w14:textId="77777777" w:rsidTr="00147135">
        <w:trPr>
          <w:trHeight w:val="216"/>
        </w:trPr>
        <w:tc>
          <w:tcPr>
            <w:tcW w:w="1211" w:type="dxa"/>
            <w:vMerge w:val="restart"/>
          </w:tcPr>
          <w:p w14:paraId="2E60F2F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5854DEC4"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AF2EF87"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64DBDE37"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Öneri</w:t>
            </w:r>
          </w:p>
          <w:p w14:paraId="61E8CB7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AD21B6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2972E8D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Öğretmenlere</w:t>
            </w:r>
          </w:p>
        </w:tc>
        <w:tc>
          <w:tcPr>
            <w:tcW w:w="2977" w:type="dxa"/>
          </w:tcPr>
          <w:p w14:paraId="385C059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Eğitim (47)</w:t>
            </w:r>
          </w:p>
        </w:tc>
        <w:tc>
          <w:tcPr>
            <w:tcW w:w="2391" w:type="dxa"/>
          </w:tcPr>
          <w:p w14:paraId="3D4FE24D" w14:textId="69D0BA9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w:t>
            </w:r>
            <w:r w:rsidR="00102627">
              <w:rPr>
                <w:rFonts w:cs="Times New Roman"/>
                <w:sz w:val="20"/>
                <w:szCs w:val="20"/>
              </w:rPr>
              <w:t xml:space="preserve"> </w:t>
            </w:r>
            <w:r w:rsidRPr="00990C1C">
              <w:rPr>
                <w:rFonts w:cs="Times New Roman"/>
                <w:sz w:val="20"/>
                <w:szCs w:val="20"/>
              </w:rPr>
              <w:t>K3</w:t>
            </w:r>
          </w:p>
        </w:tc>
      </w:tr>
      <w:tr w:rsidR="00147135" w:rsidRPr="00990C1C" w14:paraId="2278C317" w14:textId="77777777" w:rsidTr="00147135">
        <w:trPr>
          <w:trHeight w:val="201"/>
        </w:trPr>
        <w:tc>
          <w:tcPr>
            <w:tcW w:w="1211" w:type="dxa"/>
            <w:vMerge/>
          </w:tcPr>
          <w:p w14:paraId="4CA2CDD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CC07DA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1FA0B4B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Tavsiye (8)</w:t>
            </w:r>
          </w:p>
        </w:tc>
        <w:tc>
          <w:tcPr>
            <w:tcW w:w="2391" w:type="dxa"/>
          </w:tcPr>
          <w:p w14:paraId="734112BD" w14:textId="079222C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K34,</w:t>
            </w:r>
            <w:r w:rsidR="00102627">
              <w:rPr>
                <w:rFonts w:cs="Times New Roman"/>
                <w:sz w:val="20"/>
                <w:szCs w:val="20"/>
              </w:rPr>
              <w:t xml:space="preserve"> </w:t>
            </w:r>
            <w:r w:rsidRPr="00990C1C">
              <w:rPr>
                <w:rFonts w:cs="Times New Roman"/>
                <w:sz w:val="20"/>
                <w:szCs w:val="20"/>
              </w:rPr>
              <w:t>K35</w:t>
            </w:r>
          </w:p>
        </w:tc>
      </w:tr>
      <w:tr w:rsidR="00147135" w:rsidRPr="00990C1C" w14:paraId="01DFA929" w14:textId="77777777" w:rsidTr="00147135">
        <w:trPr>
          <w:trHeight w:val="207"/>
        </w:trPr>
        <w:tc>
          <w:tcPr>
            <w:tcW w:w="1211" w:type="dxa"/>
            <w:vMerge/>
          </w:tcPr>
          <w:p w14:paraId="0DE1088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0D10B4E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54F7D80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Seminer (7)</w:t>
            </w:r>
          </w:p>
        </w:tc>
        <w:tc>
          <w:tcPr>
            <w:tcW w:w="2391" w:type="dxa"/>
          </w:tcPr>
          <w:p w14:paraId="43287364" w14:textId="0C4CAE18"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K23,</w:t>
            </w:r>
            <w:r w:rsidR="00102627">
              <w:rPr>
                <w:rFonts w:cs="Times New Roman"/>
                <w:sz w:val="20"/>
                <w:szCs w:val="20"/>
              </w:rPr>
              <w:t xml:space="preserve"> </w:t>
            </w:r>
            <w:r w:rsidRPr="00990C1C">
              <w:rPr>
                <w:rFonts w:cs="Times New Roman"/>
                <w:sz w:val="20"/>
                <w:szCs w:val="20"/>
              </w:rPr>
              <w:t>K33</w:t>
            </w:r>
          </w:p>
        </w:tc>
      </w:tr>
      <w:tr w:rsidR="00147135" w:rsidRPr="00990C1C" w14:paraId="0D63B727" w14:textId="77777777" w:rsidTr="00147135">
        <w:trPr>
          <w:trHeight w:val="152"/>
        </w:trPr>
        <w:tc>
          <w:tcPr>
            <w:tcW w:w="1211" w:type="dxa"/>
            <w:vMerge/>
          </w:tcPr>
          <w:p w14:paraId="7C69379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B86E12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0781CE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Hazırbulunuşluk(4)</w:t>
            </w:r>
          </w:p>
        </w:tc>
        <w:tc>
          <w:tcPr>
            <w:tcW w:w="2391" w:type="dxa"/>
          </w:tcPr>
          <w:p w14:paraId="0AF8FF38" w14:textId="74BF8FFA"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K4</w:t>
            </w:r>
          </w:p>
        </w:tc>
      </w:tr>
      <w:tr w:rsidR="00147135" w:rsidRPr="00990C1C" w14:paraId="710B5300" w14:textId="77777777" w:rsidTr="00147135">
        <w:trPr>
          <w:trHeight w:val="91"/>
        </w:trPr>
        <w:tc>
          <w:tcPr>
            <w:tcW w:w="1211" w:type="dxa"/>
            <w:vMerge/>
          </w:tcPr>
          <w:p w14:paraId="4576024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5B43011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48E97C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Mesleki donanım (4)</w:t>
            </w:r>
          </w:p>
        </w:tc>
        <w:tc>
          <w:tcPr>
            <w:tcW w:w="2391" w:type="dxa"/>
          </w:tcPr>
          <w:p w14:paraId="5D611910" w14:textId="74037209"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K7</w:t>
            </w:r>
          </w:p>
        </w:tc>
      </w:tr>
      <w:tr w:rsidR="00147135" w:rsidRPr="00990C1C" w14:paraId="0EBC37AC" w14:textId="77777777" w:rsidTr="00147135">
        <w:trPr>
          <w:trHeight w:val="97"/>
        </w:trPr>
        <w:tc>
          <w:tcPr>
            <w:tcW w:w="1211" w:type="dxa"/>
            <w:vMerge/>
          </w:tcPr>
          <w:p w14:paraId="5A7C1F2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6C53566"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69E766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Ders dışı iletişim (1)</w:t>
            </w:r>
          </w:p>
        </w:tc>
        <w:tc>
          <w:tcPr>
            <w:tcW w:w="2391" w:type="dxa"/>
          </w:tcPr>
          <w:p w14:paraId="783119E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K14</w:t>
            </w:r>
          </w:p>
        </w:tc>
      </w:tr>
      <w:tr w:rsidR="00147135" w:rsidRPr="00990C1C" w14:paraId="4161E233" w14:textId="77777777" w:rsidTr="00990C1C">
        <w:trPr>
          <w:trHeight w:val="75"/>
        </w:trPr>
        <w:tc>
          <w:tcPr>
            <w:tcW w:w="1211" w:type="dxa"/>
            <w:vMerge/>
          </w:tcPr>
          <w:p w14:paraId="65B0792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3E24CBC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24AB29E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 seviyesine uygunluk (1)</w:t>
            </w:r>
          </w:p>
        </w:tc>
        <w:tc>
          <w:tcPr>
            <w:tcW w:w="2391" w:type="dxa"/>
          </w:tcPr>
          <w:p w14:paraId="55733FC2"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70571DF2" w14:textId="77777777" w:rsidTr="00990C1C">
        <w:trPr>
          <w:trHeight w:val="75"/>
        </w:trPr>
        <w:tc>
          <w:tcPr>
            <w:tcW w:w="1211" w:type="dxa"/>
            <w:vMerge/>
          </w:tcPr>
          <w:p w14:paraId="632F878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16E5CE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71EF834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Program Yapıcılara</w:t>
            </w:r>
          </w:p>
        </w:tc>
        <w:tc>
          <w:tcPr>
            <w:tcW w:w="2977" w:type="dxa"/>
          </w:tcPr>
          <w:p w14:paraId="0C8C27D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Hizmet içi eğitim (37)</w:t>
            </w:r>
          </w:p>
        </w:tc>
        <w:tc>
          <w:tcPr>
            <w:tcW w:w="2391" w:type="dxa"/>
          </w:tcPr>
          <w:p w14:paraId="77E03B7D" w14:textId="433ACC2A"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K25</w:t>
            </w:r>
          </w:p>
        </w:tc>
      </w:tr>
      <w:tr w:rsidR="00147135" w:rsidRPr="00990C1C" w14:paraId="7A2147D8" w14:textId="77777777" w:rsidTr="00147135">
        <w:trPr>
          <w:trHeight w:val="144"/>
        </w:trPr>
        <w:tc>
          <w:tcPr>
            <w:tcW w:w="1211" w:type="dxa"/>
            <w:vMerge/>
          </w:tcPr>
          <w:p w14:paraId="5924D0B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467C36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4BC17A0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Zorunlu eğitim (6)</w:t>
            </w:r>
          </w:p>
        </w:tc>
        <w:tc>
          <w:tcPr>
            <w:tcW w:w="2391" w:type="dxa"/>
          </w:tcPr>
          <w:p w14:paraId="587420F5" w14:textId="41B73BB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K38,</w:t>
            </w:r>
            <w:r w:rsidR="00102627">
              <w:rPr>
                <w:rFonts w:cs="Times New Roman"/>
                <w:sz w:val="20"/>
                <w:szCs w:val="20"/>
              </w:rPr>
              <w:t xml:space="preserve"> </w:t>
            </w:r>
            <w:r w:rsidRPr="00990C1C">
              <w:rPr>
                <w:rFonts w:cs="Times New Roman"/>
                <w:sz w:val="20"/>
                <w:szCs w:val="20"/>
              </w:rPr>
              <w:t>K40</w:t>
            </w:r>
          </w:p>
        </w:tc>
      </w:tr>
      <w:tr w:rsidR="00147135" w:rsidRPr="00990C1C" w14:paraId="2EB35988" w14:textId="77777777" w:rsidTr="00147135">
        <w:trPr>
          <w:trHeight w:val="89"/>
        </w:trPr>
        <w:tc>
          <w:tcPr>
            <w:tcW w:w="1211" w:type="dxa"/>
            <w:vMerge/>
          </w:tcPr>
          <w:p w14:paraId="69CE186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228C5A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7D8AFDE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Müfredat (3)</w:t>
            </w:r>
          </w:p>
        </w:tc>
        <w:tc>
          <w:tcPr>
            <w:tcW w:w="2391" w:type="dxa"/>
          </w:tcPr>
          <w:p w14:paraId="583CC736" w14:textId="2D7A3711"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K8,</w:t>
            </w:r>
            <w:r w:rsidR="00102627">
              <w:rPr>
                <w:rFonts w:cs="Times New Roman"/>
                <w:sz w:val="20"/>
                <w:szCs w:val="20"/>
              </w:rPr>
              <w:t xml:space="preserve"> </w:t>
            </w:r>
            <w:r w:rsidRPr="00990C1C">
              <w:rPr>
                <w:rFonts w:cs="Times New Roman"/>
                <w:sz w:val="20"/>
                <w:szCs w:val="20"/>
              </w:rPr>
              <w:t>K103</w:t>
            </w:r>
          </w:p>
        </w:tc>
      </w:tr>
      <w:tr w:rsidR="00147135" w:rsidRPr="00990C1C" w14:paraId="41344105" w14:textId="77777777" w:rsidTr="00147135">
        <w:trPr>
          <w:trHeight w:val="220"/>
        </w:trPr>
        <w:tc>
          <w:tcPr>
            <w:tcW w:w="1211" w:type="dxa"/>
            <w:vMerge/>
          </w:tcPr>
          <w:p w14:paraId="317E740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tcPr>
          <w:p w14:paraId="5B34E35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Akademisyenlere</w:t>
            </w:r>
          </w:p>
        </w:tc>
        <w:tc>
          <w:tcPr>
            <w:tcW w:w="2977" w:type="dxa"/>
          </w:tcPr>
          <w:p w14:paraId="170160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Üniversite Eğitimi Ders (2)</w:t>
            </w:r>
          </w:p>
        </w:tc>
        <w:tc>
          <w:tcPr>
            <w:tcW w:w="2391" w:type="dxa"/>
          </w:tcPr>
          <w:p w14:paraId="2AE22864" w14:textId="449F566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K78,</w:t>
            </w:r>
            <w:r w:rsidR="00102627">
              <w:rPr>
                <w:rFonts w:cs="Times New Roman"/>
                <w:sz w:val="20"/>
                <w:szCs w:val="20"/>
              </w:rPr>
              <w:t xml:space="preserve"> </w:t>
            </w:r>
            <w:r w:rsidRPr="00990C1C">
              <w:rPr>
                <w:rFonts w:cs="Times New Roman"/>
                <w:sz w:val="20"/>
                <w:szCs w:val="20"/>
              </w:rPr>
              <w:t>K89</w:t>
            </w:r>
          </w:p>
        </w:tc>
      </w:tr>
      <w:tr w:rsidR="00147135" w:rsidRPr="00990C1C" w14:paraId="18D50C36" w14:textId="77777777" w:rsidTr="00147135">
        <w:trPr>
          <w:trHeight w:val="141"/>
        </w:trPr>
        <w:tc>
          <w:tcPr>
            <w:tcW w:w="1211" w:type="dxa"/>
            <w:vMerge/>
          </w:tcPr>
          <w:p w14:paraId="0CAF3B9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98E542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Maddi destek</w:t>
            </w:r>
          </w:p>
        </w:tc>
        <w:tc>
          <w:tcPr>
            <w:tcW w:w="2977" w:type="dxa"/>
          </w:tcPr>
          <w:p w14:paraId="243FCB9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Teknolojik araç desteği (3)</w:t>
            </w:r>
          </w:p>
        </w:tc>
        <w:tc>
          <w:tcPr>
            <w:tcW w:w="2391" w:type="dxa"/>
          </w:tcPr>
          <w:p w14:paraId="3E713A44" w14:textId="2FC17A7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K6</w:t>
            </w:r>
          </w:p>
        </w:tc>
      </w:tr>
      <w:tr w:rsidR="00147135" w:rsidRPr="00990C1C" w14:paraId="66027C15" w14:textId="77777777" w:rsidTr="00147135">
        <w:trPr>
          <w:trHeight w:val="106"/>
        </w:trPr>
        <w:tc>
          <w:tcPr>
            <w:tcW w:w="1211" w:type="dxa"/>
            <w:vMerge/>
          </w:tcPr>
          <w:p w14:paraId="40422E5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45F968D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0C38161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Sağlam altyapı (2)</w:t>
            </w:r>
          </w:p>
        </w:tc>
        <w:tc>
          <w:tcPr>
            <w:tcW w:w="2391" w:type="dxa"/>
          </w:tcPr>
          <w:p w14:paraId="5EB522BC" w14:textId="2C84F08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K10</w:t>
            </w:r>
          </w:p>
        </w:tc>
      </w:tr>
      <w:tr w:rsidR="00147135" w:rsidRPr="00990C1C" w14:paraId="43F22582" w14:textId="77777777" w:rsidTr="00147135">
        <w:trPr>
          <w:trHeight w:val="243"/>
        </w:trPr>
        <w:tc>
          <w:tcPr>
            <w:tcW w:w="1211" w:type="dxa"/>
            <w:vMerge/>
          </w:tcPr>
          <w:p w14:paraId="085F202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44612892"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5E5E4FE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Teknoloji yeterliliği (9)</w:t>
            </w:r>
          </w:p>
        </w:tc>
        <w:tc>
          <w:tcPr>
            <w:tcW w:w="2391" w:type="dxa"/>
          </w:tcPr>
          <w:p w14:paraId="632CACE8" w14:textId="030CC3E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K17,</w:t>
            </w:r>
            <w:r w:rsidR="00102627">
              <w:rPr>
                <w:rFonts w:cs="Times New Roman"/>
                <w:sz w:val="20"/>
                <w:szCs w:val="20"/>
              </w:rPr>
              <w:t xml:space="preserve"> </w:t>
            </w:r>
            <w:r w:rsidRPr="00990C1C">
              <w:rPr>
                <w:rFonts w:cs="Times New Roman"/>
                <w:sz w:val="20"/>
                <w:szCs w:val="20"/>
              </w:rPr>
              <w:t>K7</w:t>
            </w:r>
          </w:p>
        </w:tc>
      </w:tr>
      <w:tr w:rsidR="00147135" w:rsidRPr="00990C1C" w14:paraId="2C76A17C" w14:textId="77777777" w:rsidTr="00147135">
        <w:trPr>
          <w:trHeight w:val="150"/>
        </w:trPr>
        <w:tc>
          <w:tcPr>
            <w:tcW w:w="1211" w:type="dxa"/>
            <w:vMerge/>
          </w:tcPr>
          <w:p w14:paraId="3B95D54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E23D19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3F2C950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Homojen sınıf (1)</w:t>
            </w:r>
          </w:p>
        </w:tc>
        <w:tc>
          <w:tcPr>
            <w:tcW w:w="2391" w:type="dxa"/>
          </w:tcPr>
          <w:p w14:paraId="2C5DFB18"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7BA0477B" w14:textId="77777777" w:rsidTr="00147135">
        <w:trPr>
          <w:trHeight w:val="82"/>
        </w:trPr>
        <w:tc>
          <w:tcPr>
            <w:tcW w:w="1211" w:type="dxa"/>
            <w:vMerge/>
          </w:tcPr>
          <w:p w14:paraId="5E1DDCC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3AAA8F4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3C46CB3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Bilgisayar laboratuvarı (1)</w:t>
            </w:r>
          </w:p>
        </w:tc>
        <w:tc>
          <w:tcPr>
            <w:tcW w:w="2391" w:type="dxa"/>
          </w:tcPr>
          <w:p w14:paraId="02EDE61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K12</w:t>
            </w:r>
          </w:p>
        </w:tc>
      </w:tr>
      <w:tr w:rsidR="00147135" w:rsidRPr="00990C1C" w14:paraId="2B3130AE" w14:textId="77777777" w:rsidTr="00147135">
        <w:trPr>
          <w:trHeight w:val="136"/>
        </w:trPr>
        <w:tc>
          <w:tcPr>
            <w:tcW w:w="1211" w:type="dxa"/>
            <w:vMerge/>
          </w:tcPr>
          <w:p w14:paraId="4EE33F0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EF6F94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63C679B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Sınıf kalabalıklığı (2)</w:t>
            </w:r>
          </w:p>
        </w:tc>
        <w:tc>
          <w:tcPr>
            <w:tcW w:w="2391" w:type="dxa"/>
          </w:tcPr>
          <w:p w14:paraId="5038B980" w14:textId="1BC3A89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w:t>
            </w:r>
            <w:r w:rsidR="00102627">
              <w:rPr>
                <w:rFonts w:cs="Times New Roman"/>
                <w:sz w:val="20"/>
                <w:szCs w:val="20"/>
              </w:rPr>
              <w:t xml:space="preserve"> </w:t>
            </w:r>
            <w:r w:rsidRPr="00990C1C">
              <w:rPr>
                <w:rFonts w:cs="Times New Roman"/>
                <w:sz w:val="20"/>
                <w:szCs w:val="20"/>
              </w:rPr>
              <w:t>K14</w:t>
            </w:r>
          </w:p>
        </w:tc>
      </w:tr>
      <w:bookmarkEnd w:id="380"/>
      <w:bookmarkEnd w:id="382"/>
    </w:tbl>
    <w:p w14:paraId="2FC842B5" w14:textId="77777777" w:rsidR="00102627" w:rsidRDefault="00102627" w:rsidP="00102627">
      <w:pPr>
        <w:spacing w:line="240" w:lineRule="auto"/>
        <w:rPr>
          <w:rFonts w:cs="Times New Roman"/>
          <w:szCs w:val="24"/>
        </w:rPr>
      </w:pPr>
    </w:p>
    <w:p w14:paraId="443409A9" w14:textId="3C2698FF" w:rsidR="00147135" w:rsidRDefault="00147135" w:rsidP="00990C1C">
      <w:pPr>
        <w:rPr>
          <w:rFonts w:cs="Times New Roman"/>
          <w:szCs w:val="24"/>
        </w:rPr>
      </w:pPr>
      <w:r w:rsidRPr="005C4102">
        <w:rPr>
          <w:rFonts w:cs="Times New Roman"/>
          <w:szCs w:val="24"/>
        </w:rPr>
        <w:t xml:space="preserve">Tablo 4.11. incelendiğinde öğretmen görüşlerinden, </w:t>
      </w:r>
      <w:bookmarkStart w:id="383" w:name="_Hlk122351363"/>
      <w:r w:rsidRPr="005C4102">
        <w:rPr>
          <w:rFonts w:cs="Times New Roman"/>
          <w:szCs w:val="24"/>
        </w:rPr>
        <w:t xml:space="preserve">fen bilimleri öğretmenlerinin Web 2.0 araçlarını kullanma yeterliğinin olması gerekli mi? sorusu ile ilgili olumlu görüşler </w:t>
      </w:r>
      <w:bookmarkEnd w:id="383"/>
      <w:r w:rsidRPr="005C4102">
        <w:rPr>
          <w:rFonts w:cs="Times New Roman"/>
          <w:szCs w:val="24"/>
        </w:rPr>
        <w:t xml:space="preserve">temasına ilişkin; çağa uygunluk (n:20) yani gelişen teknolojiye ayak uydurmanın önemine değinirken, Öğretmenlerin bir kısmı öğrenci üzerinde ve dersin gidişatını olumlu etkiler (n:21) , öğrenci ilgisine (n:7) göre farklı metotlara başvurulmasının olumlu olduğunu </w:t>
      </w:r>
      <w:r w:rsidR="00990C1C" w:rsidRPr="005C4102">
        <w:rPr>
          <w:rFonts w:cs="Times New Roman"/>
          <w:szCs w:val="24"/>
        </w:rPr>
        <w:t>ayrıca öğrencilerin</w:t>
      </w:r>
      <w:r w:rsidRPr="005C4102">
        <w:rPr>
          <w:rFonts w:cs="Times New Roman"/>
          <w:szCs w:val="24"/>
        </w:rPr>
        <w:t xml:space="preserve"> öğrenme yetkinliklerini arttırmak için kullanılabilirliğine değinilmiştir. Bilgi aktarımında alternatif olarak iş kolaylığı (n:4) sağladığını, öğrenmede daha etkin daha verimli ders (n:16) olanağı sunduğu ve pandemi (n:2) dönemi uzaktan eğitim sürecinde teknolojiyi takip etmenin önemine dair ifadelere yer verilmiştir.</w:t>
      </w:r>
    </w:p>
    <w:p w14:paraId="1B637409" w14:textId="7C4BE0AD"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8: “</w:t>
      </w:r>
      <w:r w:rsidRPr="005C4102">
        <w:rPr>
          <w:rFonts w:cs="Times New Roman"/>
          <w:i/>
          <w:iCs/>
          <w:sz w:val="22"/>
        </w:rPr>
        <w:t>Gerekli. Çünkü çağımız yenilik çağı ve bu çağa ayak uydurmak öncelikle biz öğretmenlerden başlamalı ve ders anlatım, yöntem ve tekniklerimizi sürekli yenileyerek öğrencilerin zihinlerini olumlu yönde açmalıyız.”</w:t>
      </w:r>
    </w:p>
    <w:p w14:paraId="1C68E818" w14:textId="77777777" w:rsidR="0004064D" w:rsidRPr="005C4102" w:rsidRDefault="0004064D" w:rsidP="0004064D">
      <w:pPr>
        <w:spacing w:line="240" w:lineRule="auto"/>
        <w:ind w:left="1134" w:firstLine="0"/>
        <w:rPr>
          <w:rFonts w:cs="Times New Roman"/>
          <w:i/>
          <w:iCs/>
          <w:sz w:val="22"/>
        </w:rPr>
      </w:pPr>
    </w:p>
    <w:p w14:paraId="5167365D" w14:textId="6BD20DD1"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98: “</w:t>
      </w:r>
      <w:r w:rsidRPr="005C4102">
        <w:rPr>
          <w:rFonts w:cs="Times New Roman"/>
          <w:i/>
          <w:iCs/>
          <w:sz w:val="22"/>
        </w:rPr>
        <w:t>Gerekli, teknolojiyi takip etmek lazım. Çağın öğretmeni olmalıyız uzaktan eğitim deneyiminde ortaya çıktı zaten bu ihtiyaç.”</w:t>
      </w:r>
    </w:p>
    <w:p w14:paraId="0D0D8EA5" w14:textId="77777777" w:rsidR="0004064D" w:rsidRPr="005C4102" w:rsidRDefault="0004064D" w:rsidP="0004064D">
      <w:pPr>
        <w:spacing w:line="240" w:lineRule="auto"/>
        <w:ind w:left="1134" w:firstLine="0"/>
        <w:rPr>
          <w:rFonts w:cs="Times New Roman"/>
          <w:i/>
          <w:iCs/>
          <w:sz w:val="22"/>
        </w:rPr>
      </w:pPr>
    </w:p>
    <w:p w14:paraId="7F9D775B" w14:textId="38F83002"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82: “</w:t>
      </w:r>
      <w:r w:rsidRPr="005C4102">
        <w:rPr>
          <w:rFonts w:cs="Times New Roman"/>
          <w:i/>
          <w:iCs/>
          <w:sz w:val="22"/>
        </w:rPr>
        <w:t>Teknoloji ağırlıklı etkinlikler öğrencileri daha iyi güdüleyeceği için bu konuda öğretmenlerin yeterli donanıma sahip olması gerekir.”</w:t>
      </w:r>
    </w:p>
    <w:p w14:paraId="4BC59065" w14:textId="77777777" w:rsidR="0004064D" w:rsidRPr="005C4102" w:rsidRDefault="0004064D" w:rsidP="0004064D">
      <w:pPr>
        <w:spacing w:line="240" w:lineRule="auto"/>
        <w:ind w:left="1134" w:firstLine="0"/>
        <w:rPr>
          <w:rFonts w:cs="Times New Roman"/>
          <w:i/>
          <w:iCs/>
          <w:sz w:val="22"/>
        </w:rPr>
      </w:pPr>
    </w:p>
    <w:p w14:paraId="56F8DBA3" w14:textId="70742587" w:rsidR="00147135" w:rsidRDefault="00147135" w:rsidP="0004064D">
      <w:pPr>
        <w:spacing w:line="240" w:lineRule="auto"/>
        <w:ind w:left="1134" w:firstLine="0"/>
        <w:rPr>
          <w:rFonts w:cs="Times New Roman"/>
          <w:i/>
          <w:iCs/>
          <w:sz w:val="22"/>
        </w:rPr>
      </w:pPr>
      <w:r w:rsidRPr="005C4102">
        <w:rPr>
          <w:rFonts w:cs="Times New Roman"/>
          <w:i/>
          <w:iCs/>
          <w:sz w:val="22"/>
        </w:rPr>
        <w:t>K23</w:t>
      </w:r>
      <w:r w:rsidR="00102627" w:rsidRPr="005C4102">
        <w:rPr>
          <w:rFonts w:cs="Times New Roman"/>
          <w:i/>
          <w:iCs/>
          <w:sz w:val="22"/>
        </w:rPr>
        <w:t>:” Web</w:t>
      </w:r>
      <w:r w:rsidRPr="005C4102">
        <w:rPr>
          <w:rFonts w:cs="Times New Roman"/>
          <w:i/>
          <w:iCs/>
          <w:sz w:val="22"/>
        </w:rPr>
        <w:t xml:space="preserve"> 2.0 araçları kullanım yeterliliği derslerin işleniş yapısını etkilemektedir. Geleneksel yöntemlerden sıyrılıp Web 2.0 araçlarını etkin bir şekilde kullanarak öğrencilerin öğrenme yetkinlerini arttırabiliriz.”    </w:t>
      </w:r>
    </w:p>
    <w:p w14:paraId="4A7C1178" w14:textId="77777777" w:rsidR="0004064D" w:rsidRPr="005C4102" w:rsidRDefault="0004064D" w:rsidP="0004064D">
      <w:pPr>
        <w:spacing w:line="240" w:lineRule="auto"/>
        <w:ind w:left="1134" w:firstLine="0"/>
        <w:rPr>
          <w:rFonts w:cs="Times New Roman"/>
          <w:i/>
          <w:iCs/>
          <w:sz w:val="22"/>
        </w:rPr>
      </w:pPr>
    </w:p>
    <w:p w14:paraId="240EE68A" w14:textId="75DFC8E3" w:rsidR="00147135" w:rsidRDefault="00147135" w:rsidP="00990C1C">
      <w:pPr>
        <w:rPr>
          <w:rFonts w:cs="Times New Roman"/>
        </w:rPr>
      </w:pPr>
      <w:r w:rsidRPr="005C4102">
        <w:rPr>
          <w:rFonts w:cs="Times New Roman"/>
        </w:rPr>
        <w:t xml:space="preserve">Ayrıca fen bilimleri öğretmenlerinin “Web 2.0 araçlarını kullanma yeterliğinin olması gerekli </w:t>
      </w:r>
      <w:r w:rsidR="00102627" w:rsidRPr="005C4102">
        <w:rPr>
          <w:rFonts w:cs="Times New Roman"/>
        </w:rPr>
        <w:t>mi?</w:t>
      </w:r>
      <w:r w:rsidRPr="005C4102">
        <w:rPr>
          <w:rFonts w:cs="Times New Roman"/>
        </w:rPr>
        <w:t xml:space="preserve">” sorusu ile ilgili olumsuz görüşler temasına ilişkin; öğretmenler fikrim yok (n:2) şeklinde belirtirken, sınıf içi uygulamaları yapmak için zaman kısıtlılığı (n:3) yaşadıkları ve gerekli yerlerden kullanımın daha doğru olduğu ifade edilmiştir. Bu ifadelere ilaveten olumsuz (n:10) olarak değerlendiren katılımcılar, okul ortamlarının uygun olmadığı, öğrenmelere katkı sağlamayacağı, LGS sınavı için kullanımına ihtiyaç olmadığı ve öğrencilerde teknoloji bağımlılığını tetiklediği gibi ifadelere yer verilmiştir. </w:t>
      </w:r>
    </w:p>
    <w:p w14:paraId="7D6BE1CB" w14:textId="77777777" w:rsidR="00990C1C" w:rsidRPr="005C4102" w:rsidRDefault="00990C1C" w:rsidP="00102627">
      <w:pPr>
        <w:spacing w:line="240" w:lineRule="auto"/>
        <w:rPr>
          <w:rFonts w:cs="Times New Roman"/>
        </w:rPr>
      </w:pPr>
    </w:p>
    <w:p w14:paraId="6AAF0C4E" w14:textId="7516861B" w:rsidR="00147135" w:rsidRDefault="00147135" w:rsidP="0004064D">
      <w:pPr>
        <w:spacing w:line="240" w:lineRule="auto"/>
        <w:ind w:left="1134" w:firstLine="0"/>
        <w:rPr>
          <w:rFonts w:cs="Times New Roman"/>
          <w:i/>
          <w:iCs/>
          <w:sz w:val="22"/>
        </w:rPr>
      </w:pPr>
      <w:r w:rsidRPr="005C4102">
        <w:rPr>
          <w:rFonts w:cs="Times New Roman"/>
          <w:i/>
          <w:iCs/>
          <w:sz w:val="22"/>
        </w:rPr>
        <w:t xml:space="preserve">K55: “LGS sınavı için Web 2.0 araçlarına ihtiyacı yoktur. Ancak öğrenciyi aktif tutmak için gereklidir. Fakat öğrencinin teknolojik bağımlılığını körükleme açısından da sakıncalı görüyorum.”    </w:t>
      </w:r>
    </w:p>
    <w:p w14:paraId="7C23C2ED" w14:textId="77777777" w:rsidR="00971DF8" w:rsidRPr="005C4102" w:rsidRDefault="00971DF8" w:rsidP="0004064D">
      <w:pPr>
        <w:spacing w:line="240" w:lineRule="auto"/>
        <w:ind w:left="1134" w:firstLine="0"/>
        <w:rPr>
          <w:rFonts w:cs="Times New Roman"/>
          <w:i/>
          <w:iCs/>
          <w:sz w:val="22"/>
        </w:rPr>
      </w:pPr>
    </w:p>
    <w:p w14:paraId="5877F3D0" w14:textId="1365B079" w:rsidR="00147135" w:rsidRDefault="00147135" w:rsidP="0004064D">
      <w:pPr>
        <w:spacing w:line="240" w:lineRule="auto"/>
        <w:ind w:left="1134" w:firstLine="0"/>
        <w:rPr>
          <w:rFonts w:cs="Times New Roman"/>
          <w:i/>
          <w:iCs/>
          <w:sz w:val="22"/>
        </w:rPr>
      </w:pPr>
      <w:r w:rsidRPr="005C4102">
        <w:rPr>
          <w:rFonts w:cs="Times New Roman"/>
          <w:i/>
          <w:iCs/>
          <w:sz w:val="22"/>
        </w:rPr>
        <w:t xml:space="preserve">K111: “Gerekli fakat sınıf içi uygulamalarda yeterli zaman yok.”  </w:t>
      </w:r>
    </w:p>
    <w:p w14:paraId="3F2FD2FF" w14:textId="77777777" w:rsidR="00971DF8" w:rsidRPr="005C4102" w:rsidRDefault="00971DF8" w:rsidP="0004064D">
      <w:pPr>
        <w:spacing w:line="240" w:lineRule="auto"/>
        <w:ind w:left="1134" w:firstLine="0"/>
        <w:rPr>
          <w:rFonts w:cs="Times New Roman"/>
          <w:i/>
          <w:iCs/>
          <w:sz w:val="22"/>
        </w:rPr>
      </w:pPr>
    </w:p>
    <w:p w14:paraId="0CD1467C" w14:textId="2A2E7F60" w:rsidR="00147135" w:rsidRDefault="00147135" w:rsidP="0004064D">
      <w:pPr>
        <w:spacing w:line="240" w:lineRule="auto"/>
        <w:ind w:left="1134" w:firstLine="0"/>
        <w:rPr>
          <w:rFonts w:cs="Times New Roman"/>
          <w:i/>
          <w:iCs/>
          <w:sz w:val="22"/>
        </w:rPr>
      </w:pPr>
      <w:r w:rsidRPr="005C4102">
        <w:rPr>
          <w:rFonts w:cs="Times New Roman"/>
          <w:i/>
          <w:iCs/>
          <w:sz w:val="22"/>
        </w:rPr>
        <w:t>K49: “Tek başına faydalı olmaz</w:t>
      </w:r>
      <w:bookmarkStart w:id="384" w:name="_Hlk122354198"/>
      <w:r w:rsidRPr="005C4102">
        <w:rPr>
          <w:rFonts w:cs="Times New Roman"/>
          <w:i/>
          <w:iCs/>
          <w:sz w:val="22"/>
        </w:rPr>
        <w:t xml:space="preserve">.”   </w:t>
      </w:r>
      <w:bookmarkEnd w:id="384"/>
    </w:p>
    <w:p w14:paraId="54D9475D" w14:textId="77777777" w:rsidR="00971DF8" w:rsidRPr="005C4102" w:rsidRDefault="00971DF8" w:rsidP="00990C1C">
      <w:pPr>
        <w:spacing w:line="240" w:lineRule="auto"/>
        <w:ind w:left="709" w:right="561" w:firstLine="0"/>
        <w:rPr>
          <w:rFonts w:cs="Times New Roman"/>
          <w:i/>
          <w:iCs/>
          <w:sz w:val="22"/>
        </w:rPr>
      </w:pPr>
    </w:p>
    <w:p w14:paraId="5389C74E" w14:textId="77777777" w:rsidR="00147135" w:rsidRPr="005C4102" w:rsidRDefault="00147135" w:rsidP="00147135">
      <w:pPr>
        <w:ind w:firstLine="708"/>
        <w:rPr>
          <w:rFonts w:cs="Times New Roman"/>
        </w:rPr>
      </w:pPr>
      <w:r w:rsidRPr="005C4102">
        <w:rPr>
          <w:rFonts w:cs="Times New Roman"/>
        </w:rPr>
        <w:t>Öğretmenlerin Web 2.0 araçlarını kullanma yeterliliğinin önemi ve gerekliliğine yönelik değinilen görüşlerden yola çıkarak ulaşılan sonuçlara göre; öğretmenler, çağa uygun olmak, öğrencilerin ilgisini arttırmak, öğrencilerin öğrenme yetkinliklerini arttırmak ve pandemi dönemi gibi durumlarda teknolojiyi takip etmek gibi nedenlerle Web 2.0 araçlarını kullanmanın gerekli olduğunu düşünmektedirler. Lewin ve McNicol (2014), Web 2.0 araçlarını, özellikle bireylerin bilgi teknolojileri becerileri açısından 21. yüzyıl becerilerinin kazanımında çok önemli unsurlar olarak değerlendirmiştir. Ayrıca öğretmenlerin bu araçları kullanma yeterliliğinin derslerin işleniş yapısını etkileyeceği ve öğrencileri daha iyi güdüleyebileceği belirtilmektedir. Bu nedenle, öğretmenlerin Web 2.0 araçlarını etkin bir şekilde kullanma yeterliliğine sahip olmaları gerektiği vurgulanmaktadır.</w:t>
      </w:r>
    </w:p>
    <w:p w14:paraId="67AFE761" w14:textId="79368A80" w:rsidR="00147135" w:rsidRDefault="00147135" w:rsidP="00147135">
      <w:pPr>
        <w:ind w:firstLine="708"/>
        <w:rPr>
          <w:rFonts w:cs="Times New Roman"/>
        </w:rPr>
      </w:pPr>
      <w:r w:rsidRPr="005C4102">
        <w:rPr>
          <w:rFonts w:cs="Times New Roman"/>
        </w:rPr>
        <w:t xml:space="preserve">Çalışmada Öğretmenlerin fen bilimleri öğretmenlerinin Web 2.0 araçlarını daha etkin bir şekilde kullanabilmeleri için önerilerine yönelik görüşleri; öğretmenlerin eğitim (n:47) alması gerektiği, daha fazla kullanmaları tavsiye (n:8) edildiği ve teşvik </w:t>
      </w:r>
      <w:r w:rsidR="00971DF8" w:rsidRPr="005C4102">
        <w:rPr>
          <w:rFonts w:cs="Times New Roman"/>
        </w:rPr>
        <w:t>gerekliliği, Web</w:t>
      </w:r>
      <w:r w:rsidRPr="005C4102">
        <w:rPr>
          <w:rFonts w:cs="Times New Roman"/>
        </w:rPr>
        <w:t xml:space="preserve"> 2.0 araçlarının kullanımı ile ilgili eğitim seminerleri (n:7) almaları gerekliliğini ifade ederken hizmet içi eğitim (n:37) almalarının katkı sağlayacağına, zorunlu eğitim (n:5) verilmesi gerektiğine, Web 2.0 araçlarını müfredata (n:3) entegre edilmesi, üniversite eğitimlerinde (n:2) Web 2.0 araçlarının kullanımına dair derslere yer verilmesi </w:t>
      </w:r>
      <w:r w:rsidR="00971DF8" w:rsidRPr="005C4102">
        <w:rPr>
          <w:rFonts w:cs="Times New Roman"/>
        </w:rPr>
        <w:t>gerekliliği şeklinde</w:t>
      </w:r>
      <w:r w:rsidRPr="005C4102">
        <w:rPr>
          <w:rFonts w:cs="Times New Roman"/>
        </w:rPr>
        <w:t xml:space="preserve"> ifade edilmiştir. Ayrıca her okulda bilgisayar laboratuvarı (n:1) olmasının önemine, teknolojik araç desteğine (n:3) sağlam altyapı (n:2) gerekliliğine, öğretmenlerin teknoloji yeterlilik (n:9) düzeylerinin olması gereken düzeyde olması gerekliliğine, sınıf kalabalıklığının (n:2) azaltılıp heterojen sınıflardan homojen sınıf (n:1) düzenine geçilmesinin önemine vurgu yapılmıştır. </w:t>
      </w:r>
    </w:p>
    <w:p w14:paraId="3C6C4F21" w14:textId="77777777" w:rsidR="0004064D" w:rsidRPr="005C4102" w:rsidRDefault="0004064D" w:rsidP="00102627">
      <w:pPr>
        <w:spacing w:line="240" w:lineRule="auto"/>
        <w:ind w:firstLine="708"/>
        <w:rPr>
          <w:rFonts w:cs="Times New Roman"/>
        </w:rPr>
      </w:pPr>
    </w:p>
    <w:p w14:paraId="624C7197" w14:textId="5E5DDD27" w:rsidR="00147135" w:rsidRDefault="00147135" w:rsidP="0004064D">
      <w:pPr>
        <w:spacing w:line="240" w:lineRule="auto"/>
        <w:ind w:left="1134" w:firstLine="0"/>
        <w:rPr>
          <w:rFonts w:cs="Times New Roman"/>
          <w:i/>
          <w:iCs/>
          <w:sz w:val="22"/>
        </w:rPr>
      </w:pPr>
      <w:r w:rsidRPr="005C4102">
        <w:rPr>
          <w:rFonts w:cs="Times New Roman"/>
          <w:i/>
          <w:iCs/>
          <w:sz w:val="22"/>
        </w:rPr>
        <w:t>K18: “Kurslar etkili olacaktır.</w:t>
      </w:r>
      <w:bookmarkStart w:id="385" w:name="_Hlk122354272"/>
      <w:r w:rsidRPr="005C4102">
        <w:rPr>
          <w:rFonts w:cs="Times New Roman"/>
          <w:i/>
          <w:iCs/>
          <w:sz w:val="22"/>
        </w:rPr>
        <w:t xml:space="preserve">”   </w:t>
      </w:r>
      <w:bookmarkEnd w:id="385"/>
      <w:r w:rsidRPr="005C4102">
        <w:rPr>
          <w:rFonts w:cs="Times New Roman"/>
          <w:i/>
          <w:iCs/>
          <w:sz w:val="22"/>
        </w:rPr>
        <w:t xml:space="preserve"> </w:t>
      </w:r>
    </w:p>
    <w:p w14:paraId="51FA0D83" w14:textId="77777777" w:rsidR="0004064D" w:rsidRPr="005C4102" w:rsidRDefault="0004064D" w:rsidP="0004064D">
      <w:pPr>
        <w:spacing w:line="240" w:lineRule="auto"/>
        <w:ind w:left="1134" w:firstLine="0"/>
        <w:rPr>
          <w:rFonts w:cs="Times New Roman"/>
          <w:i/>
          <w:iCs/>
          <w:sz w:val="22"/>
        </w:rPr>
      </w:pPr>
    </w:p>
    <w:p w14:paraId="29AEA9A4" w14:textId="48AAB989" w:rsidR="00147135" w:rsidRDefault="00147135" w:rsidP="0004064D">
      <w:pPr>
        <w:spacing w:line="240" w:lineRule="auto"/>
        <w:ind w:left="1134" w:firstLine="0"/>
        <w:rPr>
          <w:rFonts w:cs="Times New Roman"/>
          <w:i/>
          <w:iCs/>
          <w:sz w:val="22"/>
        </w:rPr>
      </w:pPr>
      <w:r w:rsidRPr="005C4102">
        <w:rPr>
          <w:rFonts w:cs="Times New Roman"/>
          <w:i/>
          <w:iCs/>
          <w:sz w:val="22"/>
        </w:rPr>
        <w:t>K103: “Müfredata entegre edilmeli.</w:t>
      </w:r>
      <w:bookmarkStart w:id="386" w:name="_Hlk122354325"/>
      <w:r w:rsidRPr="005C4102">
        <w:rPr>
          <w:rFonts w:cs="Times New Roman"/>
          <w:i/>
          <w:iCs/>
          <w:sz w:val="22"/>
        </w:rPr>
        <w:t xml:space="preserve">”  </w:t>
      </w:r>
      <w:bookmarkEnd w:id="386"/>
    </w:p>
    <w:p w14:paraId="589C970F" w14:textId="77777777" w:rsidR="0004064D" w:rsidRPr="005C4102" w:rsidRDefault="0004064D" w:rsidP="0004064D">
      <w:pPr>
        <w:spacing w:line="240" w:lineRule="auto"/>
        <w:ind w:left="1134" w:firstLine="0"/>
        <w:rPr>
          <w:rFonts w:cs="Times New Roman"/>
          <w:i/>
          <w:iCs/>
          <w:sz w:val="22"/>
        </w:rPr>
      </w:pPr>
    </w:p>
    <w:p w14:paraId="2CAEAEC1" w14:textId="2BECDA82" w:rsidR="00147135" w:rsidRDefault="00147135" w:rsidP="0004064D">
      <w:pPr>
        <w:spacing w:line="240" w:lineRule="auto"/>
        <w:ind w:left="1134" w:firstLine="0"/>
        <w:rPr>
          <w:rFonts w:cs="Times New Roman"/>
          <w:i/>
          <w:iCs/>
          <w:sz w:val="22"/>
        </w:rPr>
      </w:pPr>
      <w:r w:rsidRPr="005C4102">
        <w:rPr>
          <w:rFonts w:cs="Times New Roman"/>
          <w:i/>
          <w:iCs/>
          <w:sz w:val="22"/>
        </w:rPr>
        <w:t xml:space="preserve">K82: “Kendi adıma öğrendiğim her uygulamayı özel çabamla ve uğraşımla elde ettim. Okullarda Web 2.0 araçları üzerine eğitimlere daha çok öncelik verilmesi ve yeterli verimli süre eğitimler için ayrılmalı.”  </w:t>
      </w:r>
    </w:p>
    <w:p w14:paraId="38876F9D" w14:textId="77777777" w:rsidR="0004064D" w:rsidRPr="005C4102" w:rsidRDefault="0004064D" w:rsidP="0004064D">
      <w:pPr>
        <w:spacing w:line="240" w:lineRule="auto"/>
        <w:ind w:left="1134" w:firstLine="0"/>
        <w:rPr>
          <w:rFonts w:cs="Times New Roman"/>
          <w:i/>
          <w:iCs/>
          <w:sz w:val="22"/>
        </w:rPr>
      </w:pPr>
    </w:p>
    <w:p w14:paraId="4472E21A" w14:textId="305FE1B4" w:rsidR="00147135" w:rsidRDefault="00147135" w:rsidP="0004064D">
      <w:pPr>
        <w:spacing w:line="240" w:lineRule="auto"/>
        <w:ind w:left="1134" w:firstLine="0"/>
        <w:rPr>
          <w:rFonts w:cs="Times New Roman"/>
          <w:i/>
          <w:iCs/>
          <w:sz w:val="22"/>
        </w:rPr>
      </w:pPr>
      <w:r w:rsidRPr="005C4102">
        <w:rPr>
          <w:rFonts w:cs="Times New Roman"/>
          <w:i/>
          <w:iCs/>
          <w:sz w:val="22"/>
        </w:rPr>
        <w:t>K89: “Lisansta zorunlu Web 2.0 eğitimi verilebilir. Okullarda dönem başında ortasında ve sonunda yapılan seminerlerde Web 2.0 eğitimleri verilmeli ve eğitim sonunda değerlendirme yapılmalı. ”</w:t>
      </w:r>
    </w:p>
    <w:p w14:paraId="696292B3" w14:textId="77777777" w:rsidR="0004064D" w:rsidRPr="005C4102" w:rsidRDefault="0004064D" w:rsidP="0004064D">
      <w:pPr>
        <w:spacing w:line="240" w:lineRule="auto"/>
        <w:ind w:left="1134" w:firstLine="0"/>
        <w:rPr>
          <w:rFonts w:cs="Times New Roman"/>
          <w:i/>
          <w:iCs/>
          <w:sz w:val="22"/>
        </w:rPr>
      </w:pPr>
    </w:p>
    <w:p w14:paraId="0658DDEF" w14:textId="275AEED4" w:rsidR="00147135" w:rsidRDefault="00147135" w:rsidP="0004064D">
      <w:pPr>
        <w:spacing w:line="240" w:lineRule="auto"/>
        <w:ind w:left="1134" w:firstLine="0"/>
        <w:rPr>
          <w:rFonts w:cs="Times New Roman"/>
          <w:i/>
          <w:iCs/>
          <w:sz w:val="22"/>
        </w:rPr>
      </w:pPr>
      <w:r w:rsidRPr="005C4102">
        <w:rPr>
          <w:rFonts w:cs="Times New Roman"/>
          <w:i/>
          <w:iCs/>
          <w:sz w:val="22"/>
        </w:rPr>
        <w:t>K12: “Her okulda bilgisayar laboratuvarlarının olmasını isterim. Daha kolay olur bazı derslerimizi orada yapmak daha kolaylık sağlar.”</w:t>
      </w:r>
    </w:p>
    <w:p w14:paraId="6688FEAD" w14:textId="77777777" w:rsidR="0004064D" w:rsidRPr="005C4102" w:rsidRDefault="0004064D" w:rsidP="0004064D">
      <w:pPr>
        <w:spacing w:line="240" w:lineRule="auto"/>
        <w:ind w:left="1134" w:firstLine="0"/>
        <w:rPr>
          <w:rFonts w:cs="Times New Roman"/>
          <w:i/>
          <w:iCs/>
          <w:sz w:val="22"/>
        </w:rPr>
      </w:pPr>
    </w:p>
    <w:p w14:paraId="1A46CF2D" w14:textId="708DFED6" w:rsidR="00147135" w:rsidRDefault="00147135" w:rsidP="0004064D">
      <w:pPr>
        <w:spacing w:line="240" w:lineRule="auto"/>
        <w:ind w:left="1134" w:firstLine="0"/>
        <w:rPr>
          <w:rFonts w:cs="Times New Roman"/>
          <w:i/>
          <w:iCs/>
          <w:sz w:val="22"/>
        </w:rPr>
      </w:pPr>
      <w:r w:rsidRPr="005C4102">
        <w:rPr>
          <w:rFonts w:cs="Times New Roman"/>
          <w:i/>
          <w:iCs/>
          <w:sz w:val="22"/>
        </w:rPr>
        <w:t>K14:</w:t>
      </w:r>
      <w:r w:rsidR="00971DF8">
        <w:rPr>
          <w:rFonts w:cs="Times New Roman"/>
          <w:i/>
          <w:iCs/>
          <w:sz w:val="22"/>
        </w:rPr>
        <w:t xml:space="preserve"> </w:t>
      </w:r>
      <w:r w:rsidRPr="005C4102">
        <w:rPr>
          <w:rFonts w:cs="Times New Roman"/>
          <w:i/>
          <w:iCs/>
          <w:sz w:val="22"/>
        </w:rPr>
        <w:t>“Benim önerim sınıfların biraz daha kalabalıklığın azaltılması ve öğrencilerle ders dışında diyalog içinde olmak önemli onu da her zaman sağlayamıyoruz.”</w:t>
      </w:r>
    </w:p>
    <w:p w14:paraId="12765793" w14:textId="77777777" w:rsidR="0004064D" w:rsidRPr="005C4102" w:rsidRDefault="0004064D" w:rsidP="0004064D">
      <w:pPr>
        <w:spacing w:line="240" w:lineRule="auto"/>
        <w:ind w:left="1134" w:firstLine="0"/>
        <w:rPr>
          <w:rFonts w:cs="Times New Roman"/>
          <w:i/>
          <w:iCs/>
          <w:sz w:val="22"/>
        </w:rPr>
      </w:pPr>
    </w:p>
    <w:p w14:paraId="2986B16A" w14:textId="46AED54D" w:rsidR="00147135" w:rsidRDefault="00147135" w:rsidP="0004064D">
      <w:pPr>
        <w:spacing w:line="240" w:lineRule="auto"/>
        <w:ind w:left="1134" w:firstLine="0"/>
        <w:rPr>
          <w:rFonts w:cs="Times New Roman"/>
          <w:i/>
          <w:iCs/>
          <w:sz w:val="22"/>
        </w:rPr>
      </w:pPr>
      <w:r w:rsidRPr="005C4102">
        <w:rPr>
          <w:rFonts w:cs="Times New Roman"/>
          <w:i/>
          <w:iCs/>
          <w:sz w:val="22"/>
        </w:rPr>
        <w:t>K15: “Sınıf ortamında kullanabiliriz bu araçları ama dediğim gibi sınıfların öncelikli olarak heterojen yapıdan homojen yapıya geçmesi gerekiyor ki her öğrenciye hitap edebilen uygun bir program seçebilelim yani üst seviyedeki öğrenci için daha başka bir şey alt seviyedeki öğrenci için daha başka bir şey seçebiliriz.”</w:t>
      </w:r>
    </w:p>
    <w:p w14:paraId="3C39C124" w14:textId="77777777" w:rsidR="0004064D" w:rsidRPr="00313B6D" w:rsidRDefault="0004064D" w:rsidP="0004064D">
      <w:pPr>
        <w:spacing w:line="240" w:lineRule="auto"/>
        <w:ind w:left="1134" w:firstLine="0"/>
        <w:rPr>
          <w:rFonts w:cs="Times New Roman"/>
          <w:szCs w:val="24"/>
        </w:rPr>
      </w:pPr>
    </w:p>
    <w:p w14:paraId="4EDE3B2C" w14:textId="630CAE21" w:rsidR="00147135" w:rsidRPr="005C4102" w:rsidRDefault="00147135" w:rsidP="00971DF8">
      <w:pPr>
        <w:rPr>
          <w:rFonts w:cs="Times New Roman"/>
          <w:bCs/>
        </w:rPr>
      </w:pPr>
      <w:bookmarkStart w:id="387" w:name="_Hlk136109326"/>
      <w:r w:rsidRPr="005C4102">
        <w:rPr>
          <w:rFonts w:cs="Times New Roman"/>
          <w:bCs/>
        </w:rPr>
        <w:t xml:space="preserve">Fen bilimleri öğretmenlerinin Web 2.0 araçlarını daha etkin bir şekilde kullanabilmeleri için verdikleri önerilere göre; öğretmenlerin çoğunluğu, Web 2.0 araçları hakkında daha fazla eğitim almaları, daha fazla kullanmaları için teşvik edilmeleri, okullarda Web 2.0 araçları üzerine eğitimlere daha çok öncelik verilmesi ve yeterli verimli süre eğitimler için ayrılması gerektiği ve üniversite eğitimlerinde Web 2.0 araçlarının kullanımına dair derslere yer verilmesi, lisansta zorunlu Web 2.0 eğitimi verilebileceği, ayrıca öğretmenlerin teknoloji yeterlilik düzeyleri hakkında da endişeler dile getirilmiştir. Web 2.0 araçları, eğitim-öğretim sürecini daha etkin hale getirme, kalıcı öğrenmeyi sağlama, kavram öğretimini kolaylaştırma ve verimliliği artırma gibi önemli etkiye sahip olabilir (Korucu ve Yücel, 2016). Bu nedenle, öğretmenlere teknolojik yeterliliklerini artırmak için hizmet içi eğitimler verilmesi önerilmiştir. Bu öneriler, öğretmenlerin teknolojik becerilerini artırarak öğrencilerine daha etkili bir şekilde öğretme fırsatı sunacaklarına inanılmaktadır. Rehmat ve Bailey’in (2014) çalışmalarında bahsettikleri gibi fen sınıflarında avantajlı bir öğrenme deneyimi yaratmak için öğretmen adaylarının yeterli teknoloji içerik bilgisi ile donatılması gerekliliğini destekleyen bir sonuçtur. Bulgulara göre öğretmenlerin yarısı Web 2.0 araçlarını kullanma ile ilgili kurs almadıklarını belirtirken çok azı Web 2.0 araçlarını kullanma ile ilgili kurs almak istediklerini ifade etmişlerdir. Albion (2008b), yeni teknolojiler hızla gelişimi </w:t>
      </w:r>
      <w:r w:rsidR="00102627" w:rsidRPr="005C4102">
        <w:rPr>
          <w:rFonts w:cs="Times New Roman"/>
          <w:bCs/>
        </w:rPr>
        <w:t>ile</w:t>
      </w:r>
      <w:r w:rsidRPr="005C4102">
        <w:rPr>
          <w:rFonts w:cs="Times New Roman"/>
          <w:bCs/>
        </w:rPr>
        <w:t xml:space="preserve"> bu araçların eğitim ortamlarında kullanımının önemine değinirken, eğiticilerin teknolojik gelişim sürecinin dışında olmalarının söz konusu olmadığını ve özellikle öğretmen eğitiminde öğretmenlerin yetiştirilmesini gerekliliğine vurgu yapılmıştır. Ayrıca her okulda bilgisayar laboratuvarı olmasının önemine, teknolojik araç desteği, sağlam altyapı, öğretmenlerin teknoloji yeterlilik düzeylerinin olması gereken düzeyde olması ve sınıf kalabalıklığının azaltılıp heterojen sınıflardan homojen sınıf düzenine geçilmesinin önemine ve bu araçları müfredatlarına entegre etmeleri gerektiğini de vurgu yapılmaktadır. Yapılan literatür taramasında (Tatlı ve ark., 2016a) öğretmen adaylarının Web 2.0 araçlarını derslere entegre bir şekilde kullanmasının onları mesleki anlamda yetkinleştirdiği bulgulanmıştır. Eğitimde teknoloji kullanımına karşı olumlu tutum sergileyen eğitimciler, teknolojiyi eğitime entegre etmede olumsuz tutum sergileyen eğitimcilerden daha başarılı olmaktadırlar (Ekici, 2008).</w:t>
      </w:r>
    </w:p>
    <w:p w14:paraId="3E90EDC9" w14:textId="6464529A" w:rsidR="00147135" w:rsidRDefault="00102627" w:rsidP="00971DF8">
      <w:pPr>
        <w:rPr>
          <w:rFonts w:cs="Times New Roman"/>
          <w:bCs/>
        </w:rPr>
      </w:pPr>
      <w:r w:rsidRPr="005C4102">
        <w:rPr>
          <w:rFonts w:cs="Times New Roman"/>
          <w:bCs/>
        </w:rPr>
        <w:t xml:space="preserve">Öğretmenlerin </w:t>
      </w:r>
      <w:r w:rsidRPr="005C4102">
        <w:rPr>
          <w:rFonts w:cs="Times New Roman"/>
        </w:rPr>
        <w:t>“</w:t>
      </w:r>
      <w:r w:rsidR="00147135" w:rsidRPr="005C4102">
        <w:rPr>
          <w:rFonts w:cs="Times New Roman"/>
        </w:rPr>
        <w:t xml:space="preserve">Web 2.0 araçları” deyince aklınıza neler geliyor açıklayınız? Sorusuna verilen yanıtların içerik </w:t>
      </w:r>
      <w:r w:rsidRPr="005C4102">
        <w:rPr>
          <w:rFonts w:cs="Times New Roman"/>
        </w:rPr>
        <w:t>analizi sonuçları</w:t>
      </w:r>
      <w:r w:rsidR="00147135" w:rsidRPr="005C4102">
        <w:rPr>
          <w:rFonts w:cs="Times New Roman"/>
        </w:rPr>
        <w:t xml:space="preserve"> </w:t>
      </w:r>
      <w:r w:rsidR="00147135" w:rsidRPr="005C4102">
        <w:rPr>
          <w:rFonts w:cs="Times New Roman"/>
          <w:bCs/>
        </w:rPr>
        <w:t xml:space="preserve">Tablo 4.12’de verilmiştir. </w:t>
      </w:r>
    </w:p>
    <w:p w14:paraId="639271F9" w14:textId="77777777" w:rsidR="0004064D" w:rsidRPr="005C4102" w:rsidRDefault="0004064D" w:rsidP="0004064D">
      <w:pPr>
        <w:spacing w:line="240" w:lineRule="auto"/>
        <w:rPr>
          <w:rFonts w:cs="Times New Roman"/>
          <w:bCs/>
        </w:rPr>
      </w:pPr>
    </w:p>
    <w:p w14:paraId="4D9368A0" w14:textId="4DFEF4A3" w:rsidR="00147135" w:rsidRPr="003A7C26" w:rsidRDefault="009942F7" w:rsidP="003A7C26">
      <w:pPr>
        <w:pStyle w:val="ResimYazs"/>
        <w:jc w:val="both"/>
        <w:rPr>
          <w:b w:val="0"/>
        </w:rPr>
      </w:pPr>
      <w:bookmarkStart w:id="388" w:name="_Toc137570562"/>
      <w:bookmarkStart w:id="389" w:name="_Toc137495653"/>
      <w:r>
        <w:t xml:space="preserve">Tablo </w:t>
      </w:r>
      <w:fldSimple w:instr=" STYLEREF 1 \s ">
        <w:r w:rsidR="008E5B2D">
          <w:rPr>
            <w:noProof/>
          </w:rPr>
          <w:t>4</w:t>
        </w:r>
      </w:fldSimple>
      <w:r>
        <w:t>.</w:t>
      </w:r>
      <w:fldSimple w:instr=" SEQ Tablo \* ARABIC \s 1 ">
        <w:r w:rsidR="008E5B2D">
          <w:rPr>
            <w:noProof/>
          </w:rPr>
          <w:t>12</w:t>
        </w:r>
      </w:fldSimple>
      <w:r w:rsidR="00147135" w:rsidRPr="005C4102">
        <w:t xml:space="preserve">. </w:t>
      </w:r>
      <w:r w:rsidR="00147135" w:rsidRPr="003A7C26">
        <w:rPr>
          <w:b w:val="0"/>
        </w:rPr>
        <w:t>Web 2.0 Araçlarının Öğretmenlere Çağrıştırdığı Kavramlar</w:t>
      </w:r>
      <w:bookmarkEnd w:id="388"/>
      <w:r w:rsidR="00147135" w:rsidRPr="003A7C26">
        <w:rPr>
          <w:b w:val="0"/>
        </w:rPr>
        <w:t xml:space="preserve"> </w:t>
      </w:r>
      <w:bookmarkEnd w:id="389"/>
    </w:p>
    <w:tbl>
      <w:tblPr>
        <w:tblStyle w:val="TabloKlavuzu13"/>
        <w:tblW w:w="86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384"/>
        <w:gridCol w:w="1843"/>
        <w:gridCol w:w="4252"/>
        <w:gridCol w:w="1134"/>
      </w:tblGrid>
      <w:tr w:rsidR="00147135" w:rsidRPr="00971DF8" w14:paraId="1F4B9790" w14:textId="77777777" w:rsidTr="00147135">
        <w:trPr>
          <w:trHeight w:val="252"/>
        </w:trPr>
        <w:tc>
          <w:tcPr>
            <w:tcW w:w="1384" w:type="dxa"/>
            <w:vAlign w:val="center"/>
          </w:tcPr>
          <w:p w14:paraId="2B21AACD" w14:textId="77777777" w:rsidR="00147135" w:rsidRPr="00971DF8" w:rsidRDefault="00147135" w:rsidP="00971DF8">
            <w:pPr>
              <w:spacing w:line="240" w:lineRule="auto"/>
              <w:ind w:firstLine="0"/>
              <w:rPr>
                <w:rFonts w:cs="Times New Roman"/>
                <w:b/>
                <w:sz w:val="20"/>
                <w:szCs w:val="20"/>
              </w:rPr>
            </w:pPr>
            <w:bookmarkStart w:id="390" w:name="_Hlk123676579"/>
            <w:r w:rsidRPr="00971DF8">
              <w:rPr>
                <w:rFonts w:cs="Times New Roman"/>
                <w:b/>
                <w:sz w:val="20"/>
                <w:szCs w:val="20"/>
              </w:rPr>
              <w:t xml:space="preserve">Tema    </w:t>
            </w:r>
          </w:p>
        </w:tc>
        <w:tc>
          <w:tcPr>
            <w:tcW w:w="1843" w:type="dxa"/>
            <w:shd w:val="clear" w:color="auto" w:fill="auto"/>
            <w:vAlign w:val="center"/>
          </w:tcPr>
          <w:p w14:paraId="45A24ACC"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Kategori </w:t>
            </w:r>
          </w:p>
        </w:tc>
        <w:tc>
          <w:tcPr>
            <w:tcW w:w="4252" w:type="dxa"/>
            <w:vAlign w:val="center"/>
          </w:tcPr>
          <w:p w14:paraId="7E1C4328"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1134" w:type="dxa"/>
            <w:vAlign w:val="center"/>
          </w:tcPr>
          <w:p w14:paraId="1D494793"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2ACBD03A" w14:textId="77777777" w:rsidTr="00147135">
        <w:trPr>
          <w:trHeight w:val="252"/>
        </w:trPr>
        <w:tc>
          <w:tcPr>
            <w:tcW w:w="1384" w:type="dxa"/>
            <w:vMerge w:val="restart"/>
            <w:vAlign w:val="center"/>
          </w:tcPr>
          <w:p w14:paraId="32023BE4" w14:textId="77777777" w:rsidR="00147135" w:rsidRPr="00971DF8" w:rsidRDefault="00147135" w:rsidP="00971DF8">
            <w:pPr>
              <w:spacing w:line="240" w:lineRule="auto"/>
              <w:ind w:firstLine="0"/>
              <w:rPr>
                <w:rFonts w:cs="Times New Roman"/>
                <w:b/>
                <w:bCs/>
                <w:sz w:val="20"/>
                <w:szCs w:val="20"/>
              </w:rPr>
            </w:pPr>
            <w:bookmarkStart w:id="391" w:name="_Hlk130585194"/>
            <w:r w:rsidRPr="00971DF8">
              <w:rPr>
                <w:rFonts w:cs="Times New Roman"/>
                <w:sz w:val="20"/>
                <w:szCs w:val="20"/>
              </w:rPr>
              <w:t>Çağrıştırıcılar</w:t>
            </w:r>
          </w:p>
        </w:tc>
        <w:tc>
          <w:tcPr>
            <w:tcW w:w="1843" w:type="dxa"/>
            <w:vMerge w:val="restart"/>
            <w:shd w:val="clear" w:color="auto" w:fill="auto"/>
            <w:vAlign w:val="center"/>
          </w:tcPr>
          <w:p w14:paraId="1AC065BC"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Dijital eğitici materyal</w:t>
            </w:r>
          </w:p>
        </w:tc>
        <w:tc>
          <w:tcPr>
            <w:tcW w:w="4252" w:type="dxa"/>
            <w:shd w:val="clear" w:color="auto" w:fill="auto"/>
            <w:vAlign w:val="center"/>
          </w:tcPr>
          <w:p w14:paraId="620B90D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Dijital kaynaklar (7)</w:t>
            </w:r>
          </w:p>
        </w:tc>
        <w:tc>
          <w:tcPr>
            <w:tcW w:w="1134" w:type="dxa"/>
            <w:vAlign w:val="center"/>
          </w:tcPr>
          <w:p w14:paraId="70C0AD78" w14:textId="5193DC4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r w:rsidR="00971DF8">
              <w:rPr>
                <w:rFonts w:cs="Times New Roman"/>
                <w:sz w:val="20"/>
                <w:szCs w:val="20"/>
              </w:rPr>
              <w:t xml:space="preserve"> </w:t>
            </w:r>
            <w:r w:rsidRPr="00971DF8">
              <w:rPr>
                <w:rFonts w:cs="Times New Roman"/>
                <w:sz w:val="20"/>
                <w:szCs w:val="20"/>
              </w:rPr>
              <w:t>K17</w:t>
            </w:r>
          </w:p>
        </w:tc>
      </w:tr>
      <w:tr w:rsidR="00147135" w:rsidRPr="00971DF8" w14:paraId="67E1834F" w14:textId="77777777" w:rsidTr="00147135">
        <w:trPr>
          <w:trHeight w:val="252"/>
        </w:trPr>
        <w:tc>
          <w:tcPr>
            <w:tcW w:w="1384" w:type="dxa"/>
            <w:vMerge/>
            <w:vAlign w:val="center"/>
          </w:tcPr>
          <w:p w14:paraId="68000FD1"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656BC174" w14:textId="77777777" w:rsidR="00147135" w:rsidRPr="00971DF8" w:rsidRDefault="00147135" w:rsidP="00971DF8">
            <w:pPr>
              <w:spacing w:line="240" w:lineRule="auto"/>
              <w:ind w:firstLine="0"/>
              <w:rPr>
                <w:rFonts w:cs="Times New Roman"/>
                <w:sz w:val="20"/>
                <w:szCs w:val="20"/>
              </w:rPr>
            </w:pPr>
          </w:p>
        </w:tc>
        <w:tc>
          <w:tcPr>
            <w:tcW w:w="4252" w:type="dxa"/>
            <w:shd w:val="clear" w:color="auto" w:fill="auto"/>
            <w:vAlign w:val="center"/>
          </w:tcPr>
          <w:p w14:paraId="71E97AF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Sanal deney (3)</w:t>
            </w:r>
          </w:p>
        </w:tc>
        <w:tc>
          <w:tcPr>
            <w:tcW w:w="1134" w:type="dxa"/>
            <w:vAlign w:val="center"/>
          </w:tcPr>
          <w:p w14:paraId="25206C25" w14:textId="481035B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K14</w:t>
            </w:r>
          </w:p>
        </w:tc>
      </w:tr>
      <w:tr w:rsidR="00147135" w:rsidRPr="00971DF8" w14:paraId="02D69A17" w14:textId="77777777" w:rsidTr="00147135">
        <w:trPr>
          <w:trHeight w:val="165"/>
        </w:trPr>
        <w:tc>
          <w:tcPr>
            <w:tcW w:w="1384" w:type="dxa"/>
            <w:vMerge/>
            <w:vAlign w:val="center"/>
          </w:tcPr>
          <w:p w14:paraId="51774C8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68C0E223" w14:textId="77777777" w:rsidR="00147135" w:rsidRPr="00971DF8" w:rsidRDefault="00147135" w:rsidP="00971DF8">
            <w:pPr>
              <w:spacing w:line="240" w:lineRule="auto"/>
              <w:ind w:firstLine="0"/>
              <w:rPr>
                <w:rFonts w:cs="Times New Roman"/>
                <w:sz w:val="20"/>
                <w:szCs w:val="20"/>
              </w:rPr>
            </w:pPr>
          </w:p>
        </w:tc>
        <w:tc>
          <w:tcPr>
            <w:tcW w:w="4252" w:type="dxa"/>
            <w:tcBorders>
              <w:bottom w:val="single" w:sz="4" w:space="0" w:color="auto"/>
            </w:tcBorders>
            <w:shd w:val="clear" w:color="auto" w:fill="auto"/>
            <w:vAlign w:val="center"/>
          </w:tcPr>
          <w:p w14:paraId="4AB050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(2)</w:t>
            </w:r>
          </w:p>
        </w:tc>
        <w:tc>
          <w:tcPr>
            <w:tcW w:w="1134" w:type="dxa"/>
            <w:tcBorders>
              <w:bottom w:val="single" w:sz="4" w:space="0" w:color="auto"/>
            </w:tcBorders>
            <w:vAlign w:val="center"/>
          </w:tcPr>
          <w:p w14:paraId="691C6EE1" w14:textId="2C5A0A6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K11</w:t>
            </w:r>
          </w:p>
        </w:tc>
      </w:tr>
      <w:tr w:rsidR="00147135" w:rsidRPr="00971DF8" w14:paraId="4B821D3C" w14:textId="77777777" w:rsidTr="00147135">
        <w:trPr>
          <w:trHeight w:val="278"/>
        </w:trPr>
        <w:tc>
          <w:tcPr>
            <w:tcW w:w="1384" w:type="dxa"/>
            <w:vMerge/>
            <w:vAlign w:val="center"/>
          </w:tcPr>
          <w:p w14:paraId="7DE20A7E" w14:textId="77777777" w:rsidR="00147135" w:rsidRPr="00971DF8" w:rsidRDefault="00147135" w:rsidP="00971DF8">
            <w:pPr>
              <w:spacing w:line="240" w:lineRule="auto"/>
              <w:ind w:firstLine="0"/>
              <w:rPr>
                <w:rFonts w:cs="Times New Roman"/>
                <w:b/>
                <w:bCs/>
                <w:sz w:val="20"/>
                <w:szCs w:val="20"/>
              </w:rPr>
            </w:pPr>
            <w:bookmarkStart w:id="392" w:name="_Hlk130585624"/>
          </w:p>
        </w:tc>
        <w:tc>
          <w:tcPr>
            <w:tcW w:w="1843" w:type="dxa"/>
            <w:vMerge/>
            <w:shd w:val="clear" w:color="auto" w:fill="auto"/>
            <w:vAlign w:val="center"/>
          </w:tcPr>
          <w:p w14:paraId="63B96F12"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shd w:val="clear" w:color="auto" w:fill="auto"/>
            <w:vAlign w:val="center"/>
          </w:tcPr>
          <w:p w14:paraId="5BE6FAA7" w14:textId="21ED786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Web 2.0 araçları (Canva,</w:t>
            </w:r>
            <w:r w:rsidR="00971DF8">
              <w:rPr>
                <w:rFonts w:cs="Times New Roman"/>
                <w:sz w:val="20"/>
                <w:szCs w:val="20"/>
              </w:rPr>
              <w:t xml:space="preserve"> </w:t>
            </w:r>
            <w:r w:rsidRPr="00971DF8">
              <w:rPr>
                <w:rFonts w:cs="Times New Roman"/>
                <w:sz w:val="20"/>
                <w:szCs w:val="20"/>
              </w:rPr>
              <w:t>Mentimeter,</w:t>
            </w:r>
            <w:r w:rsidR="00971DF8">
              <w:rPr>
                <w:rFonts w:cs="Times New Roman"/>
                <w:sz w:val="20"/>
                <w:szCs w:val="20"/>
              </w:rPr>
              <w:t xml:space="preserve"> </w:t>
            </w:r>
            <w:r w:rsidRPr="00971DF8">
              <w:rPr>
                <w:rFonts w:cs="Times New Roman"/>
                <w:sz w:val="20"/>
                <w:szCs w:val="20"/>
              </w:rPr>
              <w:t>Algodoo,</w:t>
            </w:r>
            <w:r w:rsidR="00971DF8">
              <w:rPr>
                <w:rFonts w:cs="Times New Roman"/>
                <w:sz w:val="20"/>
                <w:szCs w:val="20"/>
              </w:rPr>
              <w:t xml:space="preserve"> </w:t>
            </w:r>
            <w:r w:rsidRPr="00971DF8">
              <w:rPr>
                <w:rFonts w:cs="Times New Roman"/>
                <w:sz w:val="20"/>
                <w:szCs w:val="20"/>
              </w:rPr>
              <w:t>Google Forms,</w:t>
            </w:r>
            <w:r w:rsidR="00971DF8">
              <w:rPr>
                <w:rFonts w:cs="Times New Roman"/>
                <w:sz w:val="20"/>
                <w:szCs w:val="20"/>
              </w:rPr>
              <w:t xml:space="preserve"> </w:t>
            </w:r>
            <w:r w:rsidRPr="00971DF8">
              <w:rPr>
                <w:rFonts w:cs="Times New Roman"/>
                <w:sz w:val="20"/>
                <w:szCs w:val="20"/>
              </w:rPr>
              <w:t>Powton) (2)</w:t>
            </w:r>
          </w:p>
        </w:tc>
        <w:tc>
          <w:tcPr>
            <w:tcW w:w="1134" w:type="dxa"/>
            <w:tcBorders>
              <w:top w:val="single" w:sz="4" w:space="0" w:color="auto"/>
              <w:bottom w:val="single" w:sz="4" w:space="0" w:color="auto"/>
            </w:tcBorders>
            <w:vAlign w:val="center"/>
          </w:tcPr>
          <w:p w14:paraId="472AAED6" w14:textId="54019480"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K10</w:t>
            </w:r>
          </w:p>
        </w:tc>
      </w:tr>
      <w:tr w:rsidR="00147135" w:rsidRPr="00971DF8" w14:paraId="16994F60" w14:textId="77777777" w:rsidTr="00147135">
        <w:trPr>
          <w:trHeight w:val="174"/>
        </w:trPr>
        <w:tc>
          <w:tcPr>
            <w:tcW w:w="1384" w:type="dxa"/>
            <w:vMerge/>
            <w:vAlign w:val="center"/>
          </w:tcPr>
          <w:p w14:paraId="59A86A4D"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2D02EE35"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vAlign w:val="center"/>
          </w:tcPr>
          <w:p w14:paraId="64791FB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Eğitsel yazılım (Eba, MorpaKampüs, Z kitap) (4)</w:t>
            </w:r>
          </w:p>
        </w:tc>
        <w:tc>
          <w:tcPr>
            <w:tcW w:w="1134" w:type="dxa"/>
            <w:tcBorders>
              <w:top w:val="single" w:sz="4" w:space="0" w:color="auto"/>
              <w:bottom w:val="single" w:sz="4" w:space="0" w:color="auto"/>
            </w:tcBorders>
            <w:vAlign w:val="center"/>
          </w:tcPr>
          <w:p w14:paraId="15C3E0F2" w14:textId="2D3E9B4B"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K17</w:t>
            </w:r>
          </w:p>
        </w:tc>
      </w:tr>
      <w:tr w:rsidR="00147135" w:rsidRPr="00971DF8" w14:paraId="6CB95597" w14:textId="77777777" w:rsidTr="00147135">
        <w:trPr>
          <w:trHeight w:val="175"/>
        </w:trPr>
        <w:tc>
          <w:tcPr>
            <w:tcW w:w="1384" w:type="dxa"/>
            <w:vMerge/>
            <w:vAlign w:val="center"/>
          </w:tcPr>
          <w:p w14:paraId="1286D6D7"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59ECBC16"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tcBorders>
            <w:vAlign w:val="center"/>
          </w:tcPr>
          <w:p w14:paraId="69F88ADB"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Simülasyon (1)</w:t>
            </w:r>
          </w:p>
        </w:tc>
        <w:tc>
          <w:tcPr>
            <w:tcW w:w="1134" w:type="dxa"/>
            <w:tcBorders>
              <w:top w:val="single" w:sz="4" w:space="0" w:color="auto"/>
            </w:tcBorders>
            <w:vAlign w:val="center"/>
          </w:tcPr>
          <w:p w14:paraId="7EF3DED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bookmarkEnd w:id="392"/>
      <w:tr w:rsidR="00147135" w:rsidRPr="00971DF8" w14:paraId="365302C5" w14:textId="77777777" w:rsidTr="00147135">
        <w:trPr>
          <w:trHeight w:val="285"/>
        </w:trPr>
        <w:tc>
          <w:tcPr>
            <w:tcW w:w="1384" w:type="dxa"/>
            <w:vMerge/>
            <w:vAlign w:val="center"/>
          </w:tcPr>
          <w:p w14:paraId="1D158090" w14:textId="77777777" w:rsidR="00147135" w:rsidRPr="00971DF8" w:rsidRDefault="00147135" w:rsidP="00971DF8">
            <w:pPr>
              <w:spacing w:line="240" w:lineRule="auto"/>
              <w:ind w:firstLine="0"/>
              <w:rPr>
                <w:rFonts w:cs="Times New Roman"/>
                <w:b/>
                <w:bCs/>
                <w:sz w:val="20"/>
                <w:szCs w:val="20"/>
              </w:rPr>
            </w:pPr>
          </w:p>
        </w:tc>
        <w:tc>
          <w:tcPr>
            <w:tcW w:w="1843" w:type="dxa"/>
            <w:vMerge w:val="restart"/>
            <w:tcBorders>
              <w:top w:val="single" w:sz="4" w:space="0" w:color="auto"/>
            </w:tcBorders>
            <w:shd w:val="clear" w:color="auto" w:fill="auto"/>
            <w:vAlign w:val="center"/>
          </w:tcPr>
          <w:p w14:paraId="5CF1CDC8"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Öğretim Süreci </w:t>
            </w:r>
          </w:p>
        </w:tc>
        <w:tc>
          <w:tcPr>
            <w:tcW w:w="4252" w:type="dxa"/>
            <w:vAlign w:val="center"/>
          </w:tcPr>
          <w:p w14:paraId="437057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Kolaylaştırıcı (2)</w:t>
            </w:r>
          </w:p>
        </w:tc>
        <w:tc>
          <w:tcPr>
            <w:tcW w:w="1134" w:type="dxa"/>
            <w:vAlign w:val="center"/>
          </w:tcPr>
          <w:p w14:paraId="47E1A3BA" w14:textId="040A059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6AEDAA4A" w14:textId="77777777" w:rsidTr="00147135">
        <w:trPr>
          <w:trHeight w:val="285"/>
        </w:trPr>
        <w:tc>
          <w:tcPr>
            <w:tcW w:w="1384" w:type="dxa"/>
            <w:vMerge/>
            <w:vAlign w:val="center"/>
          </w:tcPr>
          <w:p w14:paraId="299DFE22"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2D2B2B87"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6C31B75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İlgi çekici (2)</w:t>
            </w:r>
          </w:p>
        </w:tc>
        <w:tc>
          <w:tcPr>
            <w:tcW w:w="1134" w:type="dxa"/>
            <w:vAlign w:val="center"/>
          </w:tcPr>
          <w:p w14:paraId="4A52F0D3" w14:textId="5A1080C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36F05FD0" w14:textId="77777777" w:rsidTr="00147135">
        <w:trPr>
          <w:trHeight w:val="267"/>
        </w:trPr>
        <w:tc>
          <w:tcPr>
            <w:tcW w:w="1384" w:type="dxa"/>
            <w:vMerge/>
            <w:vAlign w:val="center"/>
          </w:tcPr>
          <w:p w14:paraId="3AAAB858"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426ECB54"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2F7B3AA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Eğlenceli (1)</w:t>
            </w:r>
          </w:p>
        </w:tc>
        <w:tc>
          <w:tcPr>
            <w:tcW w:w="1134" w:type="dxa"/>
            <w:vAlign w:val="center"/>
          </w:tcPr>
          <w:p w14:paraId="2586943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K20</w:t>
            </w:r>
          </w:p>
        </w:tc>
      </w:tr>
      <w:tr w:rsidR="00147135" w:rsidRPr="00971DF8" w14:paraId="496A0421" w14:textId="77777777" w:rsidTr="00147135">
        <w:trPr>
          <w:trHeight w:val="210"/>
        </w:trPr>
        <w:tc>
          <w:tcPr>
            <w:tcW w:w="1384" w:type="dxa"/>
            <w:vMerge/>
            <w:vAlign w:val="center"/>
          </w:tcPr>
          <w:p w14:paraId="3E988EF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DB29DB5"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4859172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Görseller (1)</w:t>
            </w:r>
          </w:p>
        </w:tc>
        <w:tc>
          <w:tcPr>
            <w:tcW w:w="1134" w:type="dxa"/>
            <w:vAlign w:val="center"/>
          </w:tcPr>
          <w:p w14:paraId="1CD8EF8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K19</w:t>
            </w:r>
          </w:p>
        </w:tc>
      </w:tr>
      <w:tr w:rsidR="00147135" w:rsidRPr="00971DF8" w14:paraId="3A589942" w14:textId="77777777" w:rsidTr="00147135">
        <w:trPr>
          <w:trHeight w:val="225"/>
        </w:trPr>
        <w:tc>
          <w:tcPr>
            <w:tcW w:w="1384" w:type="dxa"/>
            <w:vMerge/>
            <w:vAlign w:val="center"/>
          </w:tcPr>
          <w:p w14:paraId="032D4A06"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B7D6819"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150F6F7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Korkutucu (1)</w:t>
            </w:r>
          </w:p>
        </w:tc>
        <w:tc>
          <w:tcPr>
            <w:tcW w:w="1134" w:type="dxa"/>
            <w:vAlign w:val="center"/>
          </w:tcPr>
          <w:p w14:paraId="0C33CD5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10DF6F45" w14:textId="77777777" w:rsidTr="00147135">
        <w:trPr>
          <w:trHeight w:val="139"/>
        </w:trPr>
        <w:tc>
          <w:tcPr>
            <w:tcW w:w="1384" w:type="dxa"/>
            <w:vMerge/>
            <w:vAlign w:val="center"/>
          </w:tcPr>
          <w:p w14:paraId="73FC43FA"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2FC8C735"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vAlign w:val="center"/>
          </w:tcPr>
          <w:p w14:paraId="448EF99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Ders niteliğini arttırır (3)</w:t>
            </w:r>
          </w:p>
        </w:tc>
        <w:tc>
          <w:tcPr>
            <w:tcW w:w="1134" w:type="dxa"/>
            <w:tcBorders>
              <w:top w:val="single" w:sz="4" w:space="0" w:color="auto"/>
              <w:bottom w:val="single" w:sz="4" w:space="0" w:color="auto"/>
            </w:tcBorders>
            <w:vAlign w:val="center"/>
          </w:tcPr>
          <w:p w14:paraId="3C0B1989" w14:textId="27353735"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1A39B699" w14:textId="77777777" w:rsidTr="00147135">
        <w:trPr>
          <w:trHeight w:val="222"/>
        </w:trPr>
        <w:tc>
          <w:tcPr>
            <w:tcW w:w="1384" w:type="dxa"/>
            <w:vMerge/>
            <w:vAlign w:val="center"/>
          </w:tcPr>
          <w:p w14:paraId="66BC5D04" w14:textId="77777777" w:rsidR="00147135" w:rsidRPr="00971DF8" w:rsidRDefault="00147135" w:rsidP="00971DF8">
            <w:pPr>
              <w:spacing w:line="240" w:lineRule="auto"/>
              <w:ind w:firstLine="0"/>
              <w:rPr>
                <w:rFonts w:cs="Times New Roman"/>
                <w:b/>
                <w:bCs/>
                <w:sz w:val="20"/>
                <w:szCs w:val="20"/>
              </w:rPr>
            </w:pPr>
            <w:bookmarkStart w:id="393" w:name="_Hlk124681556"/>
          </w:p>
        </w:tc>
        <w:tc>
          <w:tcPr>
            <w:tcW w:w="1843" w:type="dxa"/>
            <w:vMerge w:val="restart"/>
            <w:shd w:val="clear" w:color="auto" w:fill="auto"/>
            <w:vAlign w:val="center"/>
          </w:tcPr>
          <w:p w14:paraId="63495012"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Öğretim Araçları</w:t>
            </w:r>
          </w:p>
        </w:tc>
        <w:tc>
          <w:tcPr>
            <w:tcW w:w="4252" w:type="dxa"/>
            <w:vAlign w:val="center"/>
          </w:tcPr>
          <w:p w14:paraId="0E91B8C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Uzaktan eğitim (1)</w:t>
            </w:r>
          </w:p>
        </w:tc>
        <w:tc>
          <w:tcPr>
            <w:tcW w:w="1134" w:type="dxa"/>
            <w:vAlign w:val="center"/>
          </w:tcPr>
          <w:p w14:paraId="076A75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p>
        </w:tc>
      </w:tr>
      <w:tr w:rsidR="00147135" w:rsidRPr="00971DF8" w14:paraId="54D8F238" w14:textId="77777777" w:rsidTr="00147135">
        <w:trPr>
          <w:trHeight w:val="315"/>
        </w:trPr>
        <w:tc>
          <w:tcPr>
            <w:tcW w:w="1384" w:type="dxa"/>
            <w:vMerge/>
            <w:vAlign w:val="center"/>
          </w:tcPr>
          <w:p w14:paraId="331ECE58"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3FDED9BD"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63540458" w14:textId="77777777" w:rsidR="00147135" w:rsidRPr="00971DF8" w:rsidRDefault="00147135" w:rsidP="00971DF8">
            <w:pPr>
              <w:spacing w:line="240" w:lineRule="auto"/>
              <w:ind w:firstLine="0"/>
              <w:jc w:val="center"/>
              <w:rPr>
                <w:rFonts w:cs="Times New Roman"/>
                <w:sz w:val="20"/>
                <w:szCs w:val="20"/>
              </w:rPr>
            </w:pPr>
            <w:bookmarkStart w:id="394" w:name="_Hlk133397553"/>
            <w:r w:rsidRPr="00971DF8">
              <w:rPr>
                <w:rFonts w:cs="Times New Roman"/>
                <w:sz w:val="20"/>
                <w:szCs w:val="20"/>
              </w:rPr>
              <w:t xml:space="preserve">Bilgisayar/tablet /akıllı tahta </w:t>
            </w:r>
            <w:bookmarkEnd w:id="394"/>
            <w:r w:rsidRPr="00971DF8">
              <w:rPr>
                <w:rFonts w:cs="Times New Roman"/>
                <w:sz w:val="20"/>
                <w:szCs w:val="20"/>
              </w:rPr>
              <w:t>(6)</w:t>
            </w:r>
          </w:p>
        </w:tc>
        <w:tc>
          <w:tcPr>
            <w:tcW w:w="1134" w:type="dxa"/>
            <w:vAlign w:val="center"/>
          </w:tcPr>
          <w:p w14:paraId="29379842" w14:textId="2D6579F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r w:rsidR="00971DF8">
              <w:rPr>
                <w:rFonts w:cs="Times New Roman"/>
                <w:sz w:val="20"/>
                <w:szCs w:val="20"/>
              </w:rPr>
              <w:t xml:space="preserve"> </w:t>
            </w:r>
            <w:r w:rsidRPr="00971DF8">
              <w:rPr>
                <w:rFonts w:cs="Times New Roman"/>
                <w:sz w:val="20"/>
                <w:szCs w:val="20"/>
              </w:rPr>
              <w:t>K15</w:t>
            </w:r>
          </w:p>
        </w:tc>
      </w:tr>
      <w:tr w:rsidR="00147135" w:rsidRPr="00971DF8" w14:paraId="509E77FC" w14:textId="77777777" w:rsidTr="00147135">
        <w:trPr>
          <w:trHeight w:val="240"/>
        </w:trPr>
        <w:tc>
          <w:tcPr>
            <w:tcW w:w="1384" w:type="dxa"/>
            <w:vMerge/>
            <w:vAlign w:val="center"/>
          </w:tcPr>
          <w:p w14:paraId="21D12AC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0640038"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476946F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Teknoloji (1)</w:t>
            </w:r>
          </w:p>
        </w:tc>
        <w:tc>
          <w:tcPr>
            <w:tcW w:w="1134" w:type="dxa"/>
            <w:vAlign w:val="center"/>
          </w:tcPr>
          <w:p w14:paraId="2CD3B39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p>
        </w:tc>
      </w:tr>
      <w:tr w:rsidR="00147135" w:rsidRPr="00971DF8" w14:paraId="1C6CD044" w14:textId="77777777" w:rsidTr="00147135">
        <w:trPr>
          <w:trHeight w:val="225"/>
        </w:trPr>
        <w:tc>
          <w:tcPr>
            <w:tcW w:w="1384" w:type="dxa"/>
            <w:vMerge/>
            <w:vAlign w:val="center"/>
          </w:tcPr>
          <w:p w14:paraId="6A6DD23D"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12276A3F"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0D239E9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Eğitsel oyunlar (1)</w:t>
            </w:r>
          </w:p>
        </w:tc>
        <w:tc>
          <w:tcPr>
            <w:tcW w:w="1134" w:type="dxa"/>
            <w:vAlign w:val="center"/>
          </w:tcPr>
          <w:p w14:paraId="2A871CE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p>
        </w:tc>
      </w:tr>
      <w:tr w:rsidR="00147135" w:rsidRPr="00971DF8" w14:paraId="0355461C" w14:textId="77777777" w:rsidTr="00147135">
        <w:trPr>
          <w:trHeight w:val="183"/>
        </w:trPr>
        <w:tc>
          <w:tcPr>
            <w:tcW w:w="1384" w:type="dxa"/>
            <w:vMerge/>
            <w:vAlign w:val="center"/>
          </w:tcPr>
          <w:p w14:paraId="157E8E55"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33270D40" w14:textId="77777777" w:rsidR="00147135" w:rsidRPr="00971DF8" w:rsidRDefault="00147135" w:rsidP="00971DF8">
            <w:pPr>
              <w:spacing w:line="240" w:lineRule="auto"/>
              <w:ind w:firstLine="0"/>
              <w:rPr>
                <w:rFonts w:cs="Times New Roman"/>
                <w:b/>
                <w:bCs/>
                <w:sz w:val="20"/>
                <w:szCs w:val="20"/>
              </w:rPr>
            </w:pPr>
          </w:p>
        </w:tc>
        <w:tc>
          <w:tcPr>
            <w:tcW w:w="4252" w:type="dxa"/>
            <w:tcBorders>
              <w:bottom w:val="single" w:sz="4" w:space="0" w:color="auto"/>
            </w:tcBorders>
            <w:vAlign w:val="center"/>
          </w:tcPr>
          <w:p w14:paraId="7C3416D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ders (2)</w:t>
            </w:r>
          </w:p>
        </w:tc>
        <w:tc>
          <w:tcPr>
            <w:tcW w:w="1134" w:type="dxa"/>
            <w:tcBorders>
              <w:bottom w:val="single" w:sz="4" w:space="0" w:color="auto"/>
            </w:tcBorders>
            <w:vAlign w:val="center"/>
          </w:tcPr>
          <w:p w14:paraId="755CC743" w14:textId="608DC78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K14</w:t>
            </w:r>
          </w:p>
        </w:tc>
      </w:tr>
      <w:tr w:rsidR="00147135" w:rsidRPr="00971DF8" w14:paraId="7EB6A1A7" w14:textId="77777777" w:rsidTr="00147135">
        <w:trPr>
          <w:trHeight w:val="174"/>
        </w:trPr>
        <w:tc>
          <w:tcPr>
            <w:tcW w:w="1384" w:type="dxa"/>
            <w:vMerge/>
            <w:vAlign w:val="center"/>
          </w:tcPr>
          <w:p w14:paraId="796F61E1"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410B0068" w14:textId="77777777" w:rsidR="00147135" w:rsidRPr="00971DF8" w:rsidRDefault="00147135" w:rsidP="00971DF8">
            <w:pPr>
              <w:spacing w:line="240" w:lineRule="auto"/>
              <w:ind w:firstLine="0"/>
              <w:rPr>
                <w:rFonts w:cs="Times New Roman"/>
                <w:b/>
                <w:bCs/>
                <w:sz w:val="20"/>
                <w:szCs w:val="20"/>
              </w:rPr>
            </w:pPr>
          </w:p>
        </w:tc>
        <w:tc>
          <w:tcPr>
            <w:tcW w:w="4252" w:type="dxa"/>
            <w:tcBorders>
              <w:top w:val="single" w:sz="4" w:space="0" w:color="auto"/>
              <w:bottom w:val="single" w:sz="4" w:space="0" w:color="auto"/>
            </w:tcBorders>
            <w:vAlign w:val="center"/>
          </w:tcPr>
          <w:p w14:paraId="5E1B768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Sosyal medya (1)</w:t>
            </w:r>
          </w:p>
        </w:tc>
        <w:tc>
          <w:tcPr>
            <w:tcW w:w="1134" w:type="dxa"/>
            <w:tcBorders>
              <w:top w:val="single" w:sz="4" w:space="0" w:color="auto"/>
              <w:bottom w:val="single" w:sz="4" w:space="0" w:color="auto"/>
            </w:tcBorders>
            <w:vAlign w:val="center"/>
          </w:tcPr>
          <w:p w14:paraId="5E9E6C8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49C48B60" w14:textId="77777777" w:rsidTr="00147135">
        <w:trPr>
          <w:trHeight w:val="278"/>
        </w:trPr>
        <w:tc>
          <w:tcPr>
            <w:tcW w:w="1384" w:type="dxa"/>
            <w:vMerge/>
            <w:vAlign w:val="center"/>
          </w:tcPr>
          <w:p w14:paraId="3F64745C" w14:textId="77777777" w:rsidR="00147135" w:rsidRPr="00971DF8" w:rsidRDefault="00147135" w:rsidP="00971DF8">
            <w:pPr>
              <w:spacing w:line="240" w:lineRule="auto"/>
              <w:ind w:firstLine="0"/>
              <w:rPr>
                <w:rFonts w:cs="Times New Roman"/>
                <w:b/>
                <w:bCs/>
                <w:sz w:val="20"/>
                <w:szCs w:val="20"/>
              </w:rPr>
            </w:pPr>
          </w:p>
        </w:tc>
        <w:tc>
          <w:tcPr>
            <w:tcW w:w="1843" w:type="dxa"/>
            <w:tcBorders>
              <w:top w:val="single" w:sz="4" w:space="0" w:color="auto"/>
              <w:bottom w:val="single" w:sz="4" w:space="0" w:color="auto"/>
            </w:tcBorders>
            <w:shd w:val="clear" w:color="auto" w:fill="auto"/>
            <w:vAlign w:val="center"/>
          </w:tcPr>
          <w:p w14:paraId="0BD0CE75"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Önhazırlık</w:t>
            </w:r>
          </w:p>
        </w:tc>
        <w:tc>
          <w:tcPr>
            <w:tcW w:w="4252" w:type="dxa"/>
            <w:tcBorders>
              <w:top w:val="single" w:sz="4" w:space="0" w:color="auto"/>
            </w:tcBorders>
            <w:vAlign w:val="center"/>
          </w:tcPr>
          <w:p w14:paraId="648D1A9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Yabancı dil problemi (1)</w:t>
            </w:r>
          </w:p>
        </w:tc>
        <w:tc>
          <w:tcPr>
            <w:tcW w:w="1134" w:type="dxa"/>
            <w:tcBorders>
              <w:top w:val="single" w:sz="4" w:space="0" w:color="auto"/>
            </w:tcBorders>
            <w:vAlign w:val="center"/>
          </w:tcPr>
          <w:p w14:paraId="14422CF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0A99CA28" w14:textId="77777777" w:rsidTr="00147135">
        <w:trPr>
          <w:trHeight w:val="240"/>
        </w:trPr>
        <w:tc>
          <w:tcPr>
            <w:tcW w:w="1384" w:type="dxa"/>
            <w:vMerge/>
            <w:vAlign w:val="center"/>
          </w:tcPr>
          <w:p w14:paraId="1423B4D3" w14:textId="77777777" w:rsidR="00147135" w:rsidRPr="00971DF8" w:rsidRDefault="00147135" w:rsidP="00971DF8">
            <w:pPr>
              <w:spacing w:line="240" w:lineRule="auto"/>
              <w:ind w:firstLine="0"/>
              <w:rPr>
                <w:rFonts w:cs="Times New Roman"/>
                <w:b/>
                <w:bCs/>
                <w:sz w:val="20"/>
                <w:szCs w:val="20"/>
              </w:rPr>
            </w:pPr>
          </w:p>
        </w:tc>
        <w:tc>
          <w:tcPr>
            <w:tcW w:w="1843" w:type="dxa"/>
            <w:tcBorders>
              <w:top w:val="single" w:sz="4" w:space="0" w:color="auto"/>
            </w:tcBorders>
            <w:shd w:val="clear" w:color="auto" w:fill="auto"/>
            <w:vAlign w:val="center"/>
          </w:tcPr>
          <w:p w14:paraId="38DCB90D"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Diğer</w:t>
            </w:r>
          </w:p>
        </w:tc>
        <w:tc>
          <w:tcPr>
            <w:tcW w:w="4252" w:type="dxa"/>
            <w:vAlign w:val="center"/>
          </w:tcPr>
          <w:p w14:paraId="06B3FC9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(2)</w:t>
            </w:r>
          </w:p>
        </w:tc>
        <w:tc>
          <w:tcPr>
            <w:tcW w:w="1134" w:type="dxa"/>
            <w:vAlign w:val="center"/>
          </w:tcPr>
          <w:p w14:paraId="41EF0B85" w14:textId="6847171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K4</w:t>
            </w:r>
          </w:p>
        </w:tc>
      </w:tr>
      <w:bookmarkEnd w:id="390"/>
      <w:bookmarkEnd w:id="391"/>
      <w:bookmarkEnd w:id="393"/>
    </w:tbl>
    <w:p w14:paraId="48ED1608" w14:textId="77777777" w:rsidR="00147135" w:rsidRPr="005C4102" w:rsidRDefault="00147135" w:rsidP="00971DF8">
      <w:pPr>
        <w:spacing w:line="240" w:lineRule="auto"/>
        <w:rPr>
          <w:rFonts w:cs="Times New Roman"/>
        </w:rPr>
      </w:pPr>
    </w:p>
    <w:bookmarkEnd w:id="387"/>
    <w:p w14:paraId="4A72FEE8" w14:textId="77777777" w:rsidR="00147135" w:rsidRPr="005C4102" w:rsidRDefault="00147135" w:rsidP="00971DF8">
      <w:pPr>
        <w:rPr>
          <w:rFonts w:cs="Times New Roman"/>
        </w:rPr>
      </w:pPr>
      <w:r w:rsidRPr="005C4102">
        <w:rPr>
          <w:rFonts w:cs="Times New Roman"/>
        </w:rPr>
        <w:t xml:space="preserve">Tablo 4.12’de görüldüğü üzere araştırmaya katılan öğretmenlerin “Web 2.0 araçları denilince aklınıza neler geliyor?” sorusundan yola çıkılarak oluşturulan çağrıştırıcılar teması altında dijital eğitici materyal, öğretim süreci ve sunumu, öğretim araçları, ön hazırlık, diğer kategorileri oluşturulmuştur. Buna göre katılımcılar Web 2.0 araçları hakkında, dijital eğitici materyal kategorisi altında Öğretmenlerin aklına en çok İnternet ortamında bulunan bazı siteler dijital kaynaklar (n:7) gelmiştir. Bunun yanı sıra fen bilimleri dersi için; sanal deney (n:3), animasyon (n:2), simülasyon (1), Web 2.0 araçları (Canva, Mentimeter, Algodoo, Google Forms, Powtoon) (n:2) ve eğitsel yazılım (Eba, Morpa Kampüs, Z kitap) (n:4) gibi araçları belirtmişlerdir. </w:t>
      </w:r>
    </w:p>
    <w:p w14:paraId="38A9E77E" w14:textId="77777777" w:rsidR="00147135" w:rsidRPr="005C4102" w:rsidRDefault="00147135" w:rsidP="00971DF8">
      <w:pPr>
        <w:rPr>
          <w:rFonts w:cs="Times New Roman"/>
        </w:rPr>
      </w:pPr>
      <w:r w:rsidRPr="005C4102">
        <w:rPr>
          <w:rFonts w:cs="Times New Roman"/>
        </w:rPr>
        <w:t xml:space="preserve">Öğretim süreci ve sunumu kategorisinde, Öğretmenlerin en çok ders anlatımını kolaylaştırıcı (n:2), öğrenciler için ilgi çekici (n:2) ve ders niteliğini arttıran (n:3) kavramlarını çağrıştırdığı görülmüştür. Ayrıca görseller (n:1) ve eğlenceli (n:1) kavramları da bahsedilmiştir. Bunun yanı sıra bir katılımcı korkutucu (n:1) bir kavram olarak belirtmiştir. </w:t>
      </w:r>
    </w:p>
    <w:p w14:paraId="6922A51D" w14:textId="77777777" w:rsidR="00147135" w:rsidRPr="005C4102" w:rsidRDefault="00147135" w:rsidP="00971DF8">
      <w:pPr>
        <w:rPr>
          <w:rFonts w:cs="Times New Roman"/>
        </w:rPr>
      </w:pPr>
      <w:r w:rsidRPr="005C4102">
        <w:rPr>
          <w:rFonts w:cs="Times New Roman"/>
        </w:rPr>
        <w:t>Öğretim Araçları kategorisinde, bilgisayar/tablet/akıllı tahta (n:6) gibi teknolojik araçların kullanımı en çok bahsedilen kavramlar olduğu görülmüştür. Ayrıca uzaktan eğitim (n:1), online ders (n:2), sosyal medya (n:1) ve eğitsel oyunlar (n:1) gibi kavramlar da belirtilmiştir.</w:t>
      </w:r>
    </w:p>
    <w:p w14:paraId="7125294A" w14:textId="77777777" w:rsidR="00147135" w:rsidRPr="005C4102" w:rsidRDefault="00147135" w:rsidP="00971DF8">
      <w:pPr>
        <w:rPr>
          <w:rFonts w:cs="Times New Roman"/>
        </w:rPr>
      </w:pPr>
      <w:r w:rsidRPr="005C4102">
        <w:rPr>
          <w:rFonts w:cs="Times New Roman"/>
        </w:rPr>
        <w:t>Ön hazırlık kategorisi altında Web 2.0 araçları ve bazı siteler için sadece bir katılımcı yabancı dil problemi (n:1) kavramını belirtmiştir. Son olarak, birkaç katılımcı "fikrim yok" (n:2) yanıtını vermiştir.</w:t>
      </w:r>
    </w:p>
    <w:p w14:paraId="39AE0155" w14:textId="0BEA968F" w:rsidR="00147135" w:rsidRDefault="00147135" w:rsidP="00971DF8">
      <w:pPr>
        <w:rPr>
          <w:rFonts w:cs="Times New Roman"/>
        </w:rPr>
      </w:pPr>
      <w:r w:rsidRPr="005C4102">
        <w:rPr>
          <w:rFonts w:cs="Times New Roman"/>
        </w:rPr>
        <w:t>Araştırmaya katılan öğretmenlerin bazıları, Web 2.0 araçları hakkında fikir sahibi olmadıklarını belirtirken, birçok öğretmen Web 2.0 araçlarının ders anlatımını kolaylaştırdığını, öğrenciler için ilgi çekici olduğunu, eğlenceli olduğunu ve ders niteliğini artırdığını düşünmüşlerdir. Ayrıca öğretmenler internet ortamındaki dijital kaynaklar ve web sitelerini, fen bilimleri dersleri için görseller, animasyonlar, simülasyonlar, eğitsel oyunlar ve sanal deneyler gibi araçlarla birlikte kullanmışlardır. Ayrıca Web 2.0 araçları ve diğer eğitsel yazılımlar (Eba, Morpa Kampüs, Z Kitap) ile birlikte bilgisayar, tablet ve akıllı tahtalar gibi araçlar ile kullanım için önemli olan araçlar olarak belirtilmiştir. Bazı öğretmenler, online dersler, uzaktan eğitim, teknoloji ve sosyal medya gibi konulara da değinmişlerdir. Bu sonuçlar, Web 2.0 araçlarının eğitimdeki önemine işaret etmektedir. Öğretmenler, bu araçları kullanarak ders anlatımını daha etkili hale getirebilirler ve öğrencilerin ilgisini çekebilirler. Ayrıca internet ortamındaki dijital kaynaklar ve yazılımların da eğitimde önemli bir rol oynadığı görülmektedir. Çalışmaya katılan bazı öğretmenlerin ifadelerine aşağıda yer verilmiştir.</w:t>
      </w:r>
    </w:p>
    <w:p w14:paraId="419EAEB6" w14:textId="77777777" w:rsidR="00971DF8" w:rsidRPr="005C4102" w:rsidRDefault="00971DF8" w:rsidP="00971DF8">
      <w:pPr>
        <w:spacing w:line="240" w:lineRule="auto"/>
        <w:rPr>
          <w:rFonts w:cs="Times New Roman"/>
        </w:rPr>
      </w:pPr>
    </w:p>
    <w:p w14:paraId="6375E0AF" w14:textId="207F1FA6" w:rsidR="00147135" w:rsidRDefault="00147135" w:rsidP="0004064D">
      <w:pPr>
        <w:spacing w:line="240" w:lineRule="auto"/>
        <w:ind w:left="1134" w:firstLine="0"/>
        <w:rPr>
          <w:rFonts w:cs="Times New Roman"/>
          <w:i/>
          <w:iCs/>
          <w:sz w:val="22"/>
        </w:rPr>
      </w:pPr>
      <w:r w:rsidRPr="005C4102">
        <w:rPr>
          <w:rFonts w:cs="Times New Roman"/>
          <w:i/>
          <w:iCs/>
          <w:sz w:val="22"/>
        </w:rPr>
        <w:t>K1</w:t>
      </w:r>
      <w:r w:rsidR="00313B6D" w:rsidRPr="005C4102">
        <w:rPr>
          <w:rFonts w:cs="Times New Roman"/>
          <w:i/>
          <w:iCs/>
          <w:sz w:val="22"/>
        </w:rPr>
        <w:t>:</w:t>
      </w:r>
      <w:r w:rsidR="00313B6D">
        <w:rPr>
          <w:rFonts w:cs="Times New Roman"/>
          <w:i/>
          <w:iCs/>
          <w:sz w:val="22"/>
        </w:rPr>
        <w:t xml:space="preserve"> “</w:t>
      </w:r>
      <w:r w:rsidR="00313B6D" w:rsidRPr="005C4102">
        <w:rPr>
          <w:rFonts w:cs="Times New Roman"/>
          <w:i/>
          <w:iCs/>
          <w:sz w:val="22"/>
        </w:rPr>
        <w:t>Korkutucu</w:t>
      </w:r>
      <w:r w:rsidRPr="005C4102">
        <w:rPr>
          <w:rFonts w:cs="Times New Roman"/>
          <w:i/>
          <w:iCs/>
          <w:sz w:val="22"/>
        </w:rPr>
        <w:t xml:space="preserve"> geliyor. Aslında hiç bilmediğim bir alan. Bilgisayarla ilgili bir şeyler ama ben hiç bilmiyorum.”</w:t>
      </w:r>
    </w:p>
    <w:p w14:paraId="19B931B2" w14:textId="77777777" w:rsidR="00971DF8" w:rsidRPr="005C4102" w:rsidRDefault="00971DF8" w:rsidP="0004064D">
      <w:pPr>
        <w:spacing w:line="240" w:lineRule="auto"/>
        <w:ind w:left="1134" w:firstLine="0"/>
        <w:rPr>
          <w:rFonts w:cs="Times New Roman"/>
          <w:i/>
          <w:iCs/>
          <w:sz w:val="22"/>
        </w:rPr>
      </w:pPr>
    </w:p>
    <w:p w14:paraId="3C398C5D" w14:textId="68CC5123" w:rsidR="00147135" w:rsidRDefault="00147135" w:rsidP="0004064D">
      <w:pPr>
        <w:spacing w:line="240" w:lineRule="auto"/>
        <w:ind w:left="1134" w:firstLine="0"/>
        <w:rPr>
          <w:rFonts w:cs="Times New Roman"/>
          <w:i/>
          <w:iCs/>
          <w:sz w:val="22"/>
        </w:rPr>
      </w:pPr>
      <w:r w:rsidRPr="005C4102">
        <w:rPr>
          <w:rFonts w:cs="Times New Roman"/>
          <w:i/>
          <w:iCs/>
          <w:sz w:val="22"/>
        </w:rPr>
        <w:t>K3: “Web 2.0 deyince aklıma dijital içerikler geliyor. Mesela Facebook, Twitter vs.”</w:t>
      </w:r>
    </w:p>
    <w:p w14:paraId="01519824" w14:textId="77777777" w:rsidR="00971DF8" w:rsidRPr="005C4102" w:rsidRDefault="00971DF8" w:rsidP="0004064D">
      <w:pPr>
        <w:spacing w:line="240" w:lineRule="auto"/>
        <w:ind w:left="1134" w:firstLine="0"/>
        <w:rPr>
          <w:rFonts w:cs="Times New Roman"/>
          <w:i/>
          <w:iCs/>
          <w:sz w:val="22"/>
        </w:rPr>
      </w:pPr>
    </w:p>
    <w:p w14:paraId="06CAB01E" w14:textId="7827E045" w:rsidR="00147135" w:rsidRDefault="00147135" w:rsidP="0004064D">
      <w:pPr>
        <w:spacing w:line="240" w:lineRule="auto"/>
        <w:ind w:left="1134" w:firstLine="0"/>
        <w:rPr>
          <w:rFonts w:cs="Times New Roman"/>
          <w:i/>
          <w:iCs/>
          <w:sz w:val="22"/>
        </w:rPr>
      </w:pPr>
      <w:r w:rsidRPr="005C4102">
        <w:rPr>
          <w:rFonts w:cs="Times New Roman"/>
          <w:i/>
          <w:iCs/>
          <w:sz w:val="22"/>
        </w:rPr>
        <w:t>K8:</w:t>
      </w:r>
      <w:bookmarkStart w:id="395" w:name="_Hlk116211172"/>
      <w:bookmarkStart w:id="396" w:name="_Hlk118309775"/>
      <w:r w:rsidRPr="005C4102">
        <w:rPr>
          <w:rFonts w:cs="Times New Roman"/>
          <w:i/>
          <w:iCs/>
          <w:sz w:val="22"/>
        </w:rPr>
        <w:t xml:space="preserve"> “EBA, Morpa Kampüs, Z kitap</w:t>
      </w:r>
      <w:bookmarkEnd w:id="395"/>
      <w:r w:rsidRPr="005C4102">
        <w:rPr>
          <w:rFonts w:cs="Times New Roman"/>
          <w:i/>
          <w:iCs/>
          <w:sz w:val="22"/>
        </w:rPr>
        <w:t xml:space="preserve">, deney siteleri </w:t>
      </w:r>
      <w:bookmarkEnd w:id="396"/>
      <w:r w:rsidRPr="005C4102">
        <w:rPr>
          <w:rFonts w:cs="Times New Roman"/>
          <w:i/>
          <w:iCs/>
          <w:sz w:val="22"/>
        </w:rPr>
        <w:t>ama onlar genelde İngilizce ağırlıklı hani çeşitli elektrik devrelerini kuramıyorsun ama oraya gerekli verileri giriyorsun ya da elinde olmayan kimyasal maddeler işte onlarla ilgili bir deney yapmak istiyorsun ama bu saydıklarım Web 2.0 araçlarına giriyor mu bilmiyorum. Animasyonlu deney yapan siteler ama hani onlar da genelde çok Türkçeye yönelik ben çok rastlamadım hani onun içinde kullanımı zor oluyor.”</w:t>
      </w:r>
    </w:p>
    <w:p w14:paraId="2CD3AD88" w14:textId="77777777" w:rsidR="00971DF8" w:rsidRPr="005C4102" w:rsidRDefault="00971DF8" w:rsidP="0004064D">
      <w:pPr>
        <w:spacing w:line="240" w:lineRule="auto"/>
        <w:ind w:left="1134" w:firstLine="0"/>
        <w:rPr>
          <w:rFonts w:cs="Times New Roman"/>
          <w:i/>
          <w:iCs/>
          <w:sz w:val="22"/>
        </w:rPr>
      </w:pPr>
    </w:p>
    <w:p w14:paraId="28D32AB1" w14:textId="39457B7E" w:rsidR="00147135" w:rsidRDefault="00147135" w:rsidP="0004064D">
      <w:pPr>
        <w:spacing w:line="240" w:lineRule="auto"/>
        <w:ind w:left="1134" w:firstLine="0"/>
        <w:rPr>
          <w:rFonts w:cs="Times New Roman"/>
          <w:i/>
          <w:iCs/>
          <w:sz w:val="22"/>
        </w:rPr>
      </w:pPr>
      <w:r w:rsidRPr="005C4102">
        <w:rPr>
          <w:rFonts w:cs="Times New Roman"/>
          <w:i/>
          <w:iCs/>
          <w:sz w:val="22"/>
        </w:rPr>
        <w:t>K9: “Benim akımla uzaktan eğitim bilgisayar geliyor.”</w:t>
      </w:r>
    </w:p>
    <w:p w14:paraId="399F6AEA" w14:textId="77777777" w:rsidR="00971DF8" w:rsidRPr="005C4102" w:rsidRDefault="00971DF8" w:rsidP="0004064D">
      <w:pPr>
        <w:spacing w:line="240" w:lineRule="auto"/>
        <w:ind w:left="1134" w:firstLine="0"/>
        <w:rPr>
          <w:rFonts w:cs="Times New Roman"/>
          <w:i/>
          <w:iCs/>
          <w:sz w:val="22"/>
        </w:rPr>
      </w:pPr>
    </w:p>
    <w:p w14:paraId="4819A031" w14:textId="6E96C941" w:rsidR="00147135" w:rsidRDefault="00147135" w:rsidP="0004064D">
      <w:pPr>
        <w:spacing w:line="240" w:lineRule="auto"/>
        <w:ind w:left="1134" w:firstLine="0"/>
        <w:rPr>
          <w:rFonts w:cs="Times New Roman"/>
          <w:i/>
          <w:iCs/>
          <w:sz w:val="22"/>
        </w:rPr>
      </w:pPr>
      <w:r w:rsidRPr="005C4102">
        <w:rPr>
          <w:rFonts w:cs="Times New Roman"/>
          <w:i/>
          <w:iCs/>
          <w:sz w:val="22"/>
        </w:rPr>
        <w:t>K14: “İnternet üzerinden veya bilgisayar tablet gibi programlar üzerinden yapılan konu anlatımı, deney araç gereçleri, deneylerin yapılışı bunlar geliyor aklıma.”</w:t>
      </w:r>
    </w:p>
    <w:p w14:paraId="29B3AC57" w14:textId="77777777" w:rsidR="00971DF8" w:rsidRPr="005C4102" w:rsidRDefault="00971DF8" w:rsidP="0004064D">
      <w:pPr>
        <w:spacing w:line="240" w:lineRule="auto"/>
        <w:ind w:left="1134" w:firstLine="0"/>
        <w:rPr>
          <w:rFonts w:cs="Times New Roman"/>
          <w:i/>
          <w:iCs/>
          <w:sz w:val="22"/>
        </w:rPr>
      </w:pPr>
    </w:p>
    <w:p w14:paraId="1A23541D" w14:textId="54DA9495" w:rsidR="00147135" w:rsidRDefault="00147135" w:rsidP="0004064D">
      <w:pPr>
        <w:spacing w:line="240" w:lineRule="auto"/>
        <w:ind w:left="1134" w:firstLine="0"/>
        <w:rPr>
          <w:rFonts w:cs="Times New Roman"/>
          <w:i/>
          <w:iCs/>
          <w:sz w:val="22"/>
        </w:rPr>
      </w:pPr>
      <w:r w:rsidRPr="005C4102">
        <w:rPr>
          <w:rFonts w:cs="Times New Roman"/>
          <w:i/>
          <w:iCs/>
          <w:sz w:val="22"/>
        </w:rPr>
        <w:t>K15: “Web 2.0 araçları denilince aklıma teknoloji ve bilgisayar geliyor.”</w:t>
      </w:r>
    </w:p>
    <w:p w14:paraId="6082F8DC" w14:textId="77777777" w:rsidR="00971DF8" w:rsidRPr="005C4102" w:rsidRDefault="00971DF8" w:rsidP="0004064D">
      <w:pPr>
        <w:spacing w:line="240" w:lineRule="auto"/>
        <w:ind w:left="1134" w:firstLine="0"/>
        <w:rPr>
          <w:rFonts w:cs="Times New Roman"/>
          <w:i/>
          <w:iCs/>
          <w:sz w:val="22"/>
        </w:rPr>
      </w:pPr>
    </w:p>
    <w:p w14:paraId="585EADFB" w14:textId="1F6E23E5" w:rsidR="00147135" w:rsidRDefault="00147135" w:rsidP="0004064D">
      <w:pPr>
        <w:spacing w:line="240" w:lineRule="auto"/>
        <w:ind w:left="1134" w:firstLine="0"/>
        <w:rPr>
          <w:rFonts w:cs="Times New Roman"/>
          <w:i/>
          <w:iCs/>
          <w:sz w:val="22"/>
        </w:rPr>
      </w:pPr>
      <w:r w:rsidRPr="005C4102">
        <w:rPr>
          <w:rFonts w:cs="Times New Roman"/>
          <w:i/>
          <w:iCs/>
          <w:sz w:val="22"/>
        </w:rPr>
        <w:t>K19: “Sanal ortamdaki bilgisayar ortamında hazırlanan deneyler, görseller aklıma geliyor”</w:t>
      </w:r>
    </w:p>
    <w:p w14:paraId="5F63DDAF" w14:textId="77777777" w:rsidR="00971DF8" w:rsidRPr="00971DF8" w:rsidRDefault="00971DF8" w:rsidP="00971DF8">
      <w:pPr>
        <w:spacing w:line="240" w:lineRule="auto"/>
        <w:ind w:left="709" w:right="561" w:firstLine="0"/>
        <w:rPr>
          <w:rFonts w:cs="Times New Roman"/>
          <w:iCs/>
          <w:sz w:val="22"/>
        </w:rPr>
      </w:pPr>
    </w:p>
    <w:p w14:paraId="43456108" w14:textId="77777777" w:rsidR="00147135" w:rsidRPr="005C4102" w:rsidRDefault="00147135" w:rsidP="00971DF8">
      <w:pPr>
        <w:rPr>
          <w:rFonts w:cs="Times New Roman"/>
        </w:rPr>
      </w:pPr>
      <w:r w:rsidRPr="005C4102">
        <w:rPr>
          <w:rFonts w:cs="Times New Roman"/>
        </w:rPr>
        <w:t>Öğretmenlere ön görüşmede Web 2.0 araçları hakkındaki çağrışımlarına göre; öğretmenlerin internet ortamındaki dijital kaynakları ve yazılımları kullanarak derslerini destekledikleri belirtilmiştir. Fen bilimleri derslerinde ise öğretmenlerin sanal deneyler, animasyonlar, simülasyonlar ve eğitsel oyunlar gibi araçları kullanarak öğrencilerin dersleri daha iyi anlamalarını sağladıkları görülmüştür. Huitt (2000) çalışmasına göre, öğretmenlerin genellikle Web 2.0 araçlarını eğitim teknolojileriyle ilişkilendirdiklerini ortaya koymuştur. Eğitim teknolojilerinin en belirgin örneklerinden biri olan Web 2.0 araçları hakkındaki algıların genellikle araçların işlevsel özellikleriyle ilişkili olduğu belirlenmiştir. Öğretmenlerin çoğunluğu Web 2.0 denilince sadece bilgisayar/tablet /akıllı tahta gibi teknolojik aletleri çağrıştırdığını belirtmişlerdir. Buna göre öğretmenlerin Web 2.0 hakkında tanınırlıkları olduğu fakat detaylı ve derinlemesine kullanımı hakkında yeterli düzeyde bilgi sahibi olmadıkları görülmüştür. Courts ve Tucker’ın (2012) çalışmasında bahsettiği, bilgisayar sayılarının artmasına rağmen derslerde teknoloji entegrasyonu ve kullanımı ile ilgili istenen sonuca ulaşılamadığı bilgisiyle örtüşmektedir.</w:t>
      </w:r>
    </w:p>
    <w:p w14:paraId="57A84A7E" w14:textId="77777777" w:rsidR="00147135" w:rsidRPr="005C4102" w:rsidRDefault="00147135" w:rsidP="00971DF8">
      <w:pPr>
        <w:rPr>
          <w:rFonts w:cs="Times New Roman"/>
        </w:rPr>
      </w:pPr>
      <w:r w:rsidRPr="005C4102">
        <w:rPr>
          <w:rFonts w:cs="Times New Roman"/>
        </w:rPr>
        <w:t>Ayrıca araştırmaya katılan öğretmenlerin bir kısmı pandemi sebebiyle online dersler, uzaktan eğitim, sosyal medya gibi konulara da değinmişlerdir. Bu da gösteriyor ki, eğitimde teknoloji kullanımı giderek daha önemli hale geliyor ve öğretmenler de bu teknolojileri kullanarak öğrencilerin öğrenme deneyimlerini daha verimli hale getirebiliyorlar. Golshan ve Tafazoli (2014) tarafından yapılan araştırmada, öğretmenlerin Web 2.0 araçlarına pozitif algıları olduğu ortaya çıkarılmıştır. Ancak, çalışmaya katılan bazı öğretmenlerin Web 2.0 araçları hakkında fikir sahibi olmadıklarını belirtmeleri de dikkat çekicidir. Bu, eğitimde teknoloji kullanımının yaygınlaştırılması gerekliliğine işaret etmektedir.</w:t>
      </w:r>
    </w:p>
    <w:p w14:paraId="6E3EB4C3" w14:textId="0C43F216" w:rsidR="00147135" w:rsidRDefault="00147135" w:rsidP="00971DF8">
      <w:pPr>
        <w:rPr>
          <w:rFonts w:cs="Times New Roman"/>
        </w:rPr>
      </w:pPr>
      <w:r w:rsidRPr="005C4102">
        <w:rPr>
          <w:rFonts w:cs="Times New Roman"/>
        </w:rPr>
        <w:t xml:space="preserve">Tablo 4.13’de mülakatta katılımcılara ön görüşmede </w:t>
      </w:r>
      <w:r w:rsidR="00313B6D" w:rsidRPr="005C4102">
        <w:rPr>
          <w:rFonts w:cs="Times New Roman"/>
        </w:rPr>
        <w:t>yöneltilen “</w:t>
      </w:r>
      <w:r w:rsidRPr="005C4102">
        <w:rPr>
          <w:rFonts w:cs="Times New Roman"/>
          <w:i/>
        </w:rPr>
        <w:t xml:space="preserve">Web 2.0 araçlarına örnek verebilir misiniz?” </w:t>
      </w:r>
      <w:r w:rsidRPr="005C4102">
        <w:rPr>
          <w:rFonts w:cs="Times New Roman"/>
        </w:rPr>
        <w:t xml:space="preserve">ve </w:t>
      </w:r>
      <w:r w:rsidRPr="005C4102">
        <w:rPr>
          <w:rFonts w:cs="Times New Roman"/>
          <w:i/>
        </w:rPr>
        <w:t>“Daha önce herhangi bir Web 2.0 aracını dersinize entegre ettiniz mi?”</w:t>
      </w:r>
      <w:r w:rsidRPr="005C4102">
        <w:rPr>
          <w:rFonts w:cs="Times New Roman"/>
        </w:rPr>
        <w:t xml:space="preserve"> sorusunu </w:t>
      </w:r>
      <w:r w:rsidRPr="005C4102">
        <w:rPr>
          <w:rFonts w:cs="Times New Roman"/>
          <w:i/>
        </w:rPr>
        <w:t>“Evet”</w:t>
      </w:r>
      <w:r w:rsidRPr="005C4102">
        <w:rPr>
          <w:rFonts w:cs="Times New Roman"/>
        </w:rPr>
        <w:t xml:space="preserve"> olarak yanıtlayan öğretmenlere yöneltilen </w:t>
      </w:r>
      <w:r w:rsidRPr="005C4102">
        <w:rPr>
          <w:rFonts w:cs="Times New Roman"/>
          <w:i/>
        </w:rPr>
        <w:t>“Bu süreçte hangi Web 2.0 aracını / araçlarını kullandınız?”</w:t>
      </w:r>
      <w:r w:rsidRPr="005C4102">
        <w:rPr>
          <w:rFonts w:cs="Times New Roman"/>
        </w:rPr>
        <w:t xml:space="preserve"> sorularına ilişkin verilen görüşlere yer verilmiştir.</w:t>
      </w:r>
    </w:p>
    <w:p w14:paraId="1CAF1248" w14:textId="77777777" w:rsidR="00971DF8" w:rsidRPr="005C4102" w:rsidRDefault="00971DF8" w:rsidP="00971DF8">
      <w:pPr>
        <w:spacing w:line="240" w:lineRule="auto"/>
        <w:rPr>
          <w:rFonts w:cs="Times New Roman"/>
        </w:rPr>
      </w:pPr>
    </w:p>
    <w:p w14:paraId="76A999BE" w14:textId="19215BD0" w:rsidR="00147135" w:rsidRPr="00971DF8" w:rsidRDefault="009942F7" w:rsidP="003A7C26">
      <w:pPr>
        <w:pStyle w:val="ResimYazs"/>
        <w:jc w:val="both"/>
      </w:pPr>
      <w:bookmarkStart w:id="397" w:name="_Toc137570563"/>
      <w:bookmarkStart w:id="398" w:name="_Toc137495654"/>
      <w:bookmarkStart w:id="399" w:name="_Hlk136109832"/>
      <w:r>
        <w:t xml:space="preserve">Tablo </w:t>
      </w:r>
      <w:fldSimple w:instr=" STYLEREF 1 \s ">
        <w:r w:rsidR="008E5B2D">
          <w:rPr>
            <w:noProof/>
          </w:rPr>
          <w:t>4</w:t>
        </w:r>
      </w:fldSimple>
      <w:r>
        <w:t>.</w:t>
      </w:r>
      <w:fldSimple w:instr=" SEQ Tablo \* ARABIC \s 1 ">
        <w:r w:rsidR="008E5B2D">
          <w:rPr>
            <w:noProof/>
          </w:rPr>
          <w:t>13</w:t>
        </w:r>
      </w:fldSimple>
      <w:r w:rsidR="00147135" w:rsidRPr="00971DF8">
        <w:t xml:space="preserve">. </w:t>
      </w:r>
      <w:r w:rsidR="00147135" w:rsidRPr="003A7C26">
        <w:rPr>
          <w:b w:val="0"/>
        </w:rPr>
        <w:t>Web 2.0 Araç Örnekleri ve Türleri</w:t>
      </w:r>
      <w:bookmarkEnd w:id="397"/>
      <w:r w:rsidR="00147135" w:rsidRPr="00971DF8">
        <w:t xml:space="preserve"> </w:t>
      </w:r>
      <w:bookmarkEnd w:id="398"/>
    </w:p>
    <w:tbl>
      <w:tblPr>
        <w:tblStyle w:val="TabloKlavuzu15"/>
        <w:tblW w:w="847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853"/>
        <w:gridCol w:w="1567"/>
        <w:gridCol w:w="3137"/>
        <w:gridCol w:w="1915"/>
      </w:tblGrid>
      <w:tr w:rsidR="00147135" w:rsidRPr="00971DF8" w14:paraId="688A13F3" w14:textId="77777777" w:rsidTr="00147135">
        <w:trPr>
          <w:trHeight w:val="145"/>
        </w:trPr>
        <w:tc>
          <w:tcPr>
            <w:tcW w:w="1853" w:type="dxa"/>
            <w:tcBorders>
              <w:right w:val="nil"/>
            </w:tcBorders>
            <w:vAlign w:val="center"/>
          </w:tcPr>
          <w:p w14:paraId="637C066E"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Tema    </w:t>
            </w:r>
          </w:p>
        </w:tc>
        <w:tc>
          <w:tcPr>
            <w:tcW w:w="1567" w:type="dxa"/>
            <w:tcBorders>
              <w:left w:val="nil"/>
              <w:right w:val="nil"/>
            </w:tcBorders>
            <w:vAlign w:val="center"/>
          </w:tcPr>
          <w:p w14:paraId="280FA645"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Kategori </w:t>
            </w:r>
          </w:p>
        </w:tc>
        <w:tc>
          <w:tcPr>
            <w:tcW w:w="3137" w:type="dxa"/>
            <w:tcBorders>
              <w:left w:val="nil"/>
              <w:right w:val="nil"/>
            </w:tcBorders>
            <w:vAlign w:val="center"/>
          </w:tcPr>
          <w:p w14:paraId="7B6A65A7"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1915" w:type="dxa"/>
            <w:tcBorders>
              <w:left w:val="nil"/>
              <w:bottom w:val="single" w:sz="2" w:space="0" w:color="auto"/>
              <w:right w:val="nil"/>
            </w:tcBorders>
            <w:vAlign w:val="center"/>
          </w:tcPr>
          <w:p w14:paraId="3BCAA789"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09C375A0" w14:textId="77777777" w:rsidTr="00147135">
        <w:trPr>
          <w:trHeight w:val="145"/>
        </w:trPr>
        <w:tc>
          <w:tcPr>
            <w:tcW w:w="1853" w:type="dxa"/>
            <w:vMerge w:val="restart"/>
            <w:tcBorders>
              <w:right w:val="nil"/>
            </w:tcBorders>
            <w:vAlign w:val="center"/>
          </w:tcPr>
          <w:p w14:paraId="142C41AC" w14:textId="77777777" w:rsidR="00147135" w:rsidRPr="00971DF8" w:rsidRDefault="00147135" w:rsidP="00971DF8">
            <w:pPr>
              <w:spacing w:line="240" w:lineRule="auto"/>
              <w:ind w:firstLine="0"/>
              <w:rPr>
                <w:rFonts w:cs="Times New Roman"/>
                <w:b/>
                <w:bCs/>
                <w:sz w:val="20"/>
                <w:szCs w:val="20"/>
              </w:rPr>
            </w:pPr>
          </w:p>
          <w:p w14:paraId="00E028A6" w14:textId="77777777" w:rsidR="00147135" w:rsidRPr="00971DF8" w:rsidRDefault="00147135" w:rsidP="00971DF8">
            <w:pPr>
              <w:spacing w:line="240" w:lineRule="auto"/>
              <w:ind w:firstLine="0"/>
              <w:rPr>
                <w:rFonts w:cs="Times New Roman"/>
                <w:b/>
                <w:bCs/>
                <w:sz w:val="20"/>
                <w:szCs w:val="20"/>
              </w:rPr>
            </w:pPr>
            <w:r w:rsidRPr="00971DF8">
              <w:rPr>
                <w:rFonts w:cs="Times New Roman"/>
                <w:bCs/>
                <w:sz w:val="20"/>
                <w:szCs w:val="20"/>
              </w:rPr>
              <w:t>Tanınırlık</w:t>
            </w:r>
          </w:p>
        </w:tc>
        <w:tc>
          <w:tcPr>
            <w:tcW w:w="1567" w:type="dxa"/>
            <w:vMerge w:val="restart"/>
            <w:tcBorders>
              <w:left w:val="nil"/>
              <w:right w:val="nil"/>
            </w:tcBorders>
            <w:vAlign w:val="center"/>
          </w:tcPr>
          <w:p w14:paraId="32840E85" w14:textId="77777777" w:rsidR="00147135" w:rsidRPr="00971DF8" w:rsidRDefault="00147135" w:rsidP="00971DF8">
            <w:pPr>
              <w:spacing w:line="240" w:lineRule="auto"/>
              <w:ind w:firstLine="0"/>
              <w:rPr>
                <w:rFonts w:cs="Times New Roman"/>
                <w:sz w:val="20"/>
                <w:szCs w:val="20"/>
              </w:rPr>
            </w:pPr>
          </w:p>
          <w:p w14:paraId="0F2DD039" w14:textId="77777777" w:rsidR="00147135" w:rsidRPr="00971DF8" w:rsidRDefault="00147135" w:rsidP="00971DF8">
            <w:pPr>
              <w:spacing w:line="240" w:lineRule="auto"/>
              <w:ind w:firstLine="0"/>
              <w:rPr>
                <w:rFonts w:cs="Times New Roman"/>
                <w:sz w:val="20"/>
                <w:szCs w:val="20"/>
              </w:rPr>
            </w:pPr>
          </w:p>
          <w:p w14:paraId="6B99D9C2" w14:textId="77777777" w:rsidR="00147135" w:rsidRPr="00971DF8" w:rsidRDefault="00147135" w:rsidP="00971DF8">
            <w:pPr>
              <w:spacing w:line="240" w:lineRule="auto"/>
              <w:ind w:firstLine="0"/>
              <w:rPr>
                <w:rFonts w:cs="Times New Roman"/>
                <w:sz w:val="20"/>
                <w:szCs w:val="20"/>
              </w:rPr>
            </w:pPr>
          </w:p>
          <w:p w14:paraId="0843CEC5"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Örnekler</w:t>
            </w:r>
          </w:p>
          <w:p w14:paraId="2C600AFF" w14:textId="77777777" w:rsidR="00147135" w:rsidRPr="00971DF8" w:rsidRDefault="00147135" w:rsidP="00971DF8">
            <w:pPr>
              <w:spacing w:line="240" w:lineRule="auto"/>
              <w:ind w:firstLine="0"/>
              <w:rPr>
                <w:rFonts w:cs="Times New Roman"/>
                <w:b/>
                <w:bCs/>
                <w:sz w:val="20"/>
                <w:szCs w:val="20"/>
              </w:rPr>
            </w:pPr>
          </w:p>
          <w:p w14:paraId="7B92B1A6" w14:textId="77777777" w:rsidR="00147135" w:rsidRPr="00971DF8" w:rsidRDefault="00147135" w:rsidP="00971DF8">
            <w:pPr>
              <w:spacing w:line="240" w:lineRule="auto"/>
              <w:ind w:firstLine="0"/>
              <w:rPr>
                <w:rFonts w:cs="Times New Roman"/>
                <w:sz w:val="20"/>
                <w:szCs w:val="20"/>
              </w:rPr>
            </w:pPr>
          </w:p>
        </w:tc>
        <w:tc>
          <w:tcPr>
            <w:tcW w:w="3137" w:type="dxa"/>
            <w:tcBorders>
              <w:left w:val="nil"/>
              <w:right w:val="nil"/>
            </w:tcBorders>
            <w:vAlign w:val="center"/>
          </w:tcPr>
          <w:p w14:paraId="45B6256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Canva (2)</w:t>
            </w:r>
          </w:p>
        </w:tc>
        <w:tc>
          <w:tcPr>
            <w:tcW w:w="1915" w:type="dxa"/>
            <w:tcBorders>
              <w:left w:val="nil"/>
              <w:right w:val="nil"/>
            </w:tcBorders>
            <w:vAlign w:val="center"/>
          </w:tcPr>
          <w:p w14:paraId="77C633F0" w14:textId="10625DF2"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K10</w:t>
            </w:r>
          </w:p>
        </w:tc>
      </w:tr>
      <w:tr w:rsidR="00147135" w:rsidRPr="00971DF8" w14:paraId="3AA68245" w14:textId="77777777" w:rsidTr="00147135">
        <w:trPr>
          <w:trHeight w:val="164"/>
        </w:trPr>
        <w:tc>
          <w:tcPr>
            <w:tcW w:w="1853" w:type="dxa"/>
            <w:vMerge/>
            <w:tcBorders>
              <w:right w:val="nil"/>
            </w:tcBorders>
            <w:vAlign w:val="center"/>
          </w:tcPr>
          <w:p w14:paraId="2A84434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F15F7E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78D4FF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(1)</w:t>
            </w:r>
          </w:p>
        </w:tc>
        <w:tc>
          <w:tcPr>
            <w:tcW w:w="1915" w:type="dxa"/>
            <w:tcBorders>
              <w:left w:val="nil"/>
              <w:right w:val="nil"/>
            </w:tcBorders>
            <w:vAlign w:val="center"/>
          </w:tcPr>
          <w:p w14:paraId="1E5EEC9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536AF915" w14:textId="77777777" w:rsidTr="00147135">
        <w:trPr>
          <w:trHeight w:val="155"/>
        </w:trPr>
        <w:tc>
          <w:tcPr>
            <w:tcW w:w="1853" w:type="dxa"/>
            <w:vMerge/>
            <w:tcBorders>
              <w:right w:val="nil"/>
            </w:tcBorders>
            <w:vAlign w:val="center"/>
          </w:tcPr>
          <w:p w14:paraId="20E053C1"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8F9DFEA"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50FF4D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Eba (11)</w:t>
            </w:r>
          </w:p>
        </w:tc>
        <w:tc>
          <w:tcPr>
            <w:tcW w:w="1915" w:type="dxa"/>
            <w:tcBorders>
              <w:left w:val="nil"/>
              <w:right w:val="nil"/>
            </w:tcBorders>
            <w:vAlign w:val="center"/>
          </w:tcPr>
          <w:p w14:paraId="502FC37A" w14:textId="6DD35C1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K4,</w:t>
            </w:r>
            <w:r w:rsidR="00971DF8">
              <w:rPr>
                <w:rFonts w:cs="Times New Roman"/>
                <w:sz w:val="20"/>
                <w:szCs w:val="20"/>
              </w:rPr>
              <w:t xml:space="preserve"> </w:t>
            </w:r>
            <w:r w:rsidRPr="00971DF8">
              <w:rPr>
                <w:rFonts w:cs="Times New Roman"/>
                <w:sz w:val="20"/>
                <w:szCs w:val="20"/>
              </w:rPr>
              <w:t>K6</w:t>
            </w:r>
          </w:p>
        </w:tc>
      </w:tr>
      <w:tr w:rsidR="00147135" w:rsidRPr="00971DF8" w14:paraId="20D6790F" w14:textId="77777777" w:rsidTr="00147135">
        <w:trPr>
          <w:trHeight w:val="138"/>
        </w:trPr>
        <w:tc>
          <w:tcPr>
            <w:tcW w:w="1853" w:type="dxa"/>
            <w:vMerge/>
            <w:tcBorders>
              <w:right w:val="nil"/>
            </w:tcBorders>
            <w:vAlign w:val="center"/>
          </w:tcPr>
          <w:p w14:paraId="49E28BB2"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16092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4F6AD1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Facebook (1)</w:t>
            </w:r>
          </w:p>
        </w:tc>
        <w:tc>
          <w:tcPr>
            <w:tcW w:w="1915" w:type="dxa"/>
            <w:tcBorders>
              <w:left w:val="nil"/>
              <w:right w:val="nil"/>
            </w:tcBorders>
            <w:vAlign w:val="center"/>
          </w:tcPr>
          <w:p w14:paraId="4FE860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362A0EA6" w14:textId="77777777" w:rsidTr="00147135">
        <w:trPr>
          <w:trHeight w:val="119"/>
        </w:trPr>
        <w:tc>
          <w:tcPr>
            <w:tcW w:w="1853" w:type="dxa"/>
            <w:vMerge/>
            <w:tcBorders>
              <w:right w:val="nil"/>
            </w:tcBorders>
            <w:vAlign w:val="center"/>
          </w:tcPr>
          <w:p w14:paraId="5EEEED1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F0A97D9"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2470296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Twitter (1)</w:t>
            </w:r>
          </w:p>
        </w:tc>
        <w:tc>
          <w:tcPr>
            <w:tcW w:w="1915" w:type="dxa"/>
            <w:tcBorders>
              <w:left w:val="nil"/>
              <w:right w:val="nil"/>
            </w:tcBorders>
            <w:vAlign w:val="center"/>
          </w:tcPr>
          <w:p w14:paraId="7DF1893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3AA76834" w14:textId="77777777" w:rsidTr="00147135">
        <w:trPr>
          <w:trHeight w:val="188"/>
        </w:trPr>
        <w:tc>
          <w:tcPr>
            <w:tcW w:w="1853" w:type="dxa"/>
            <w:vMerge/>
            <w:tcBorders>
              <w:right w:val="nil"/>
            </w:tcBorders>
            <w:vAlign w:val="center"/>
          </w:tcPr>
          <w:p w14:paraId="0680BFF7"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451090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3D4F28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Youtube (1)</w:t>
            </w:r>
          </w:p>
        </w:tc>
        <w:tc>
          <w:tcPr>
            <w:tcW w:w="1915" w:type="dxa"/>
            <w:tcBorders>
              <w:left w:val="nil"/>
              <w:right w:val="nil"/>
            </w:tcBorders>
            <w:vAlign w:val="center"/>
          </w:tcPr>
          <w:p w14:paraId="1B69888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5F7C680D" w14:textId="77777777" w:rsidTr="00147135">
        <w:trPr>
          <w:trHeight w:val="141"/>
        </w:trPr>
        <w:tc>
          <w:tcPr>
            <w:tcW w:w="1853" w:type="dxa"/>
            <w:vMerge/>
            <w:tcBorders>
              <w:right w:val="nil"/>
            </w:tcBorders>
            <w:vAlign w:val="center"/>
          </w:tcPr>
          <w:p w14:paraId="43555F7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3D3C4A7F"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4D02C40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Morpa Kampüs (11)</w:t>
            </w:r>
          </w:p>
        </w:tc>
        <w:tc>
          <w:tcPr>
            <w:tcW w:w="1915" w:type="dxa"/>
            <w:tcBorders>
              <w:left w:val="nil"/>
              <w:right w:val="nil"/>
            </w:tcBorders>
            <w:vAlign w:val="center"/>
          </w:tcPr>
          <w:p w14:paraId="7E27FF5C" w14:textId="5477E9A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r w:rsidR="00971DF8">
              <w:rPr>
                <w:rFonts w:cs="Times New Roman"/>
                <w:sz w:val="20"/>
                <w:szCs w:val="20"/>
              </w:rPr>
              <w:t xml:space="preserve"> </w:t>
            </w:r>
            <w:r w:rsidRPr="00971DF8">
              <w:rPr>
                <w:rFonts w:cs="Times New Roman"/>
                <w:sz w:val="20"/>
                <w:szCs w:val="20"/>
              </w:rPr>
              <w:t>K18</w:t>
            </w:r>
          </w:p>
        </w:tc>
      </w:tr>
      <w:tr w:rsidR="00147135" w:rsidRPr="00971DF8" w14:paraId="64F5C293" w14:textId="77777777" w:rsidTr="00147135">
        <w:trPr>
          <w:trHeight w:val="145"/>
        </w:trPr>
        <w:tc>
          <w:tcPr>
            <w:tcW w:w="1853" w:type="dxa"/>
            <w:vMerge/>
            <w:tcBorders>
              <w:right w:val="nil"/>
            </w:tcBorders>
            <w:vAlign w:val="center"/>
          </w:tcPr>
          <w:p w14:paraId="42B0AFD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F567AEA"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3B6122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Uzaktan eğitim (1)</w:t>
            </w:r>
          </w:p>
        </w:tc>
        <w:tc>
          <w:tcPr>
            <w:tcW w:w="1915" w:type="dxa"/>
            <w:tcBorders>
              <w:left w:val="nil"/>
              <w:right w:val="nil"/>
            </w:tcBorders>
            <w:vAlign w:val="center"/>
          </w:tcPr>
          <w:p w14:paraId="7AE2AC3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p>
        </w:tc>
      </w:tr>
      <w:tr w:rsidR="00147135" w:rsidRPr="00971DF8" w14:paraId="77E3F367" w14:textId="77777777" w:rsidTr="00147135">
        <w:trPr>
          <w:trHeight w:val="155"/>
        </w:trPr>
        <w:tc>
          <w:tcPr>
            <w:tcW w:w="1853" w:type="dxa"/>
            <w:vMerge/>
            <w:tcBorders>
              <w:right w:val="nil"/>
            </w:tcBorders>
            <w:vAlign w:val="center"/>
          </w:tcPr>
          <w:p w14:paraId="4336605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81AA267"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50D5171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 kitap (1)</w:t>
            </w:r>
          </w:p>
        </w:tc>
        <w:tc>
          <w:tcPr>
            <w:tcW w:w="1915" w:type="dxa"/>
            <w:tcBorders>
              <w:left w:val="nil"/>
              <w:right w:val="nil"/>
            </w:tcBorders>
            <w:vAlign w:val="center"/>
          </w:tcPr>
          <w:p w14:paraId="19E4C19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69410C92" w14:textId="77777777" w:rsidTr="00147135">
        <w:trPr>
          <w:trHeight w:val="153"/>
        </w:trPr>
        <w:tc>
          <w:tcPr>
            <w:tcW w:w="1853" w:type="dxa"/>
            <w:vMerge/>
            <w:tcBorders>
              <w:right w:val="nil"/>
            </w:tcBorders>
            <w:vAlign w:val="center"/>
          </w:tcPr>
          <w:p w14:paraId="7EFDBB0A"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6FD5BF3"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20BD7A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Google form (1)</w:t>
            </w:r>
          </w:p>
        </w:tc>
        <w:tc>
          <w:tcPr>
            <w:tcW w:w="1915" w:type="dxa"/>
            <w:tcBorders>
              <w:left w:val="nil"/>
              <w:right w:val="nil"/>
            </w:tcBorders>
            <w:vAlign w:val="center"/>
          </w:tcPr>
          <w:p w14:paraId="2001345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393BEAC6" w14:textId="77777777" w:rsidTr="00147135">
        <w:trPr>
          <w:trHeight w:val="121"/>
        </w:trPr>
        <w:tc>
          <w:tcPr>
            <w:tcW w:w="1853" w:type="dxa"/>
            <w:vMerge/>
            <w:tcBorders>
              <w:right w:val="nil"/>
            </w:tcBorders>
            <w:vAlign w:val="center"/>
          </w:tcPr>
          <w:p w14:paraId="7F8C349F"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0CBB411"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bottom w:val="single" w:sz="2" w:space="0" w:color="auto"/>
              <w:right w:val="nil"/>
            </w:tcBorders>
            <w:vAlign w:val="center"/>
          </w:tcPr>
          <w:p w14:paraId="61C7D7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Google dokümanlar (1)</w:t>
            </w:r>
          </w:p>
        </w:tc>
        <w:tc>
          <w:tcPr>
            <w:tcW w:w="1915" w:type="dxa"/>
            <w:tcBorders>
              <w:left w:val="nil"/>
              <w:bottom w:val="single" w:sz="2" w:space="0" w:color="auto"/>
              <w:right w:val="nil"/>
            </w:tcBorders>
            <w:vAlign w:val="center"/>
          </w:tcPr>
          <w:p w14:paraId="4A97B6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4771DE33" w14:textId="77777777" w:rsidTr="00147135">
        <w:trPr>
          <w:trHeight w:val="129"/>
        </w:trPr>
        <w:tc>
          <w:tcPr>
            <w:tcW w:w="1853" w:type="dxa"/>
            <w:vMerge/>
            <w:tcBorders>
              <w:right w:val="nil"/>
            </w:tcBorders>
            <w:vAlign w:val="center"/>
          </w:tcPr>
          <w:p w14:paraId="4AAA715D"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7CBE8E9"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bottom w:val="single" w:sz="2" w:space="0" w:color="auto"/>
              <w:right w:val="nil"/>
            </w:tcBorders>
            <w:vAlign w:val="center"/>
          </w:tcPr>
          <w:p w14:paraId="34B2EA3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(1)</w:t>
            </w:r>
          </w:p>
        </w:tc>
        <w:tc>
          <w:tcPr>
            <w:tcW w:w="1915" w:type="dxa"/>
            <w:tcBorders>
              <w:left w:val="nil"/>
              <w:bottom w:val="single" w:sz="2" w:space="0" w:color="auto"/>
              <w:right w:val="nil"/>
            </w:tcBorders>
            <w:vAlign w:val="center"/>
          </w:tcPr>
          <w:p w14:paraId="4ED11DD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650B9980" w14:textId="77777777" w:rsidTr="00147135">
        <w:trPr>
          <w:trHeight w:val="190"/>
        </w:trPr>
        <w:tc>
          <w:tcPr>
            <w:tcW w:w="1853" w:type="dxa"/>
            <w:vMerge/>
            <w:tcBorders>
              <w:right w:val="nil"/>
            </w:tcBorders>
            <w:vAlign w:val="center"/>
          </w:tcPr>
          <w:p w14:paraId="76662D5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8E6EC4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E0423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Kahoot (2)</w:t>
            </w:r>
          </w:p>
        </w:tc>
        <w:tc>
          <w:tcPr>
            <w:tcW w:w="1915" w:type="dxa"/>
            <w:tcBorders>
              <w:top w:val="single" w:sz="2" w:space="0" w:color="auto"/>
              <w:left w:val="nil"/>
              <w:bottom w:val="single" w:sz="2" w:space="0" w:color="auto"/>
              <w:right w:val="nil"/>
            </w:tcBorders>
            <w:vAlign w:val="center"/>
          </w:tcPr>
          <w:p w14:paraId="5FDAB982" w14:textId="5ED10E4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K20</w:t>
            </w:r>
          </w:p>
        </w:tc>
      </w:tr>
      <w:tr w:rsidR="00147135" w:rsidRPr="00971DF8" w14:paraId="4D471978" w14:textId="77777777" w:rsidTr="00147135">
        <w:trPr>
          <w:trHeight w:val="182"/>
        </w:trPr>
        <w:tc>
          <w:tcPr>
            <w:tcW w:w="1853" w:type="dxa"/>
            <w:vMerge/>
            <w:tcBorders>
              <w:right w:val="nil"/>
            </w:tcBorders>
            <w:vAlign w:val="center"/>
          </w:tcPr>
          <w:p w14:paraId="090CA53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52AB6B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12AFBF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(1)</w:t>
            </w:r>
          </w:p>
        </w:tc>
        <w:tc>
          <w:tcPr>
            <w:tcW w:w="1915" w:type="dxa"/>
            <w:tcBorders>
              <w:top w:val="single" w:sz="2" w:space="0" w:color="auto"/>
              <w:left w:val="nil"/>
              <w:bottom w:val="single" w:sz="2" w:space="0" w:color="auto"/>
              <w:right w:val="nil"/>
            </w:tcBorders>
            <w:vAlign w:val="center"/>
          </w:tcPr>
          <w:p w14:paraId="7B5A2B9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tr w:rsidR="00147135" w:rsidRPr="00971DF8" w14:paraId="6ED6AE12" w14:textId="77777777" w:rsidTr="00147135">
        <w:trPr>
          <w:trHeight w:val="138"/>
        </w:trPr>
        <w:tc>
          <w:tcPr>
            <w:tcW w:w="1853" w:type="dxa"/>
            <w:vMerge/>
            <w:tcBorders>
              <w:right w:val="nil"/>
            </w:tcBorders>
            <w:vAlign w:val="center"/>
          </w:tcPr>
          <w:p w14:paraId="3BA8F3B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B9AE5F5"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074DB7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Simülasyon (1)</w:t>
            </w:r>
          </w:p>
        </w:tc>
        <w:tc>
          <w:tcPr>
            <w:tcW w:w="1915" w:type="dxa"/>
            <w:tcBorders>
              <w:top w:val="single" w:sz="2" w:space="0" w:color="auto"/>
              <w:left w:val="nil"/>
              <w:bottom w:val="single" w:sz="2" w:space="0" w:color="auto"/>
              <w:right w:val="nil"/>
            </w:tcBorders>
            <w:vAlign w:val="center"/>
          </w:tcPr>
          <w:p w14:paraId="7E1460E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tr w:rsidR="00147135" w:rsidRPr="00971DF8" w14:paraId="2033E766" w14:textId="77777777" w:rsidTr="00147135">
        <w:trPr>
          <w:trHeight w:val="173"/>
        </w:trPr>
        <w:tc>
          <w:tcPr>
            <w:tcW w:w="1853" w:type="dxa"/>
            <w:vMerge/>
            <w:tcBorders>
              <w:right w:val="nil"/>
            </w:tcBorders>
            <w:vAlign w:val="center"/>
          </w:tcPr>
          <w:p w14:paraId="3CE0EA3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B87103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784B5B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Belgesel (1)</w:t>
            </w:r>
          </w:p>
        </w:tc>
        <w:tc>
          <w:tcPr>
            <w:tcW w:w="1915" w:type="dxa"/>
            <w:tcBorders>
              <w:top w:val="single" w:sz="2" w:space="0" w:color="auto"/>
              <w:left w:val="nil"/>
              <w:bottom w:val="single" w:sz="2" w:space="0" w:color="auto"/>
              <w:right w:val="nil"/>
            </w:tcBorders>
            <w:vAlign w:val="center"/>
          </w:tcPr>
          <w:p w14:paraId="293CE54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p>
        </w:tc>
      </w:tr>
      <w:tr w:rsidR="00147135" w:rsidRPr="00971DF8" w14:paraId="37C6210E" w14:textId="77777777" w:rsidTr="00147135">
        <w:trPr>
          <w:trHeight w:val="129"/>
        </w:trPr>
        <w:tc>
          <w:tcPr>
            <w:tcW w:w="1853" w:type="dxa"/>
            <w:vMerge/>
            <w:tcBorders>
              <w:right w:val="nil"/>
            </w:tcBorders>
            <w:vAlign w:val="center"/>
          </w:tcPr>
          <w:p w14:paraId="0241066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9F68C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58429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Akıllı tahta uygulamaları (1)</w:t>
            </w:r>
          </w:p>
        </w:tc>
        <w:tc>
          <w:tcPr>
            <w:tcW w:w="1915" w:type="dxa"/>
            <w:tcBorders>
              <w:top w:val="single" w:sz="2" w:space="0" w:color="auto"/>
              <w:left w:val="nil"/>
              <w:bottom w:val="single" w:sz="2" w:space="0" w:color="auto"/>
              <w:right w:val="nil"/>
            </w:tcBorders>
            <w:vAlign w:val="center"/>
          </w:tcPr>
          <w:p w14:paraId="1A3D2B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p>
        </w:tc>
      </w:tr>
      <w:tr w:rsidR="00147135" w:rsidRPr="00971DF8" w14:paraId="01BFA560" w14:textId="77777777" w:rsidTr="00147135">
        <w:trPr>
          <w:trHeight w:val="155"/>
        </w:trPr>
        <w:tc>
          <w:tcPr>
            <w:tcW w:w="1853" w:type="dxa"/>
            <w:vMerge/>
            <w:tcBorders>
              <w:right w:val="nil"/>
            </w:tcBorders>
            <w:vAlign w:val="center"/>
          </w:tcPr>
          <w:p w14:paraId="46EED7CC"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3D99269"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CD2B62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Okulistik (1)</w:t>
            </w:r>
          </w:p>
        </w:tc>
        <w:tc>
          <w:tcPr>
            <w:tcW w:w="1915" w:type="dxa"/>
            <w:tcBorders>
              <w:top w:val="single" w:sz="2" w:space="0" w:color="auto"/>
              <w:left w:val="nil"/>
              <w:bottom w:val="single" w:sz="2" w:space="0" w:color="auto"/>
              <w:right w:val="nil"/>
            </w:tcBorders>
            <w:vAlign w:val="center"/>
          </w:tcPr>
          <w:p w14:paraId="1AA331F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5929DE9F" w14:textId="77777777" w:rsidTr="00147135">
        <w:trPr>
          <w:trHeight w:val="138"/>
        </w:trPr>
        <w:tc>
          <w:tcPr>
            <w:tcW w:w="1853" w:type="dxa"/>
            <w:vMerge/>
            <w:tcBorders>
              <w:right w:val="nil"/>
            </w:tcBorders>
            <w:vAlign w:val="center"/>
          </w:tcPr>
          <w:p w14:paraId="3037F78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E2054A8"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95C94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PowerPoint (1)</w:t>
            </w:r>
          </w:p>
        </w:tc>
        <w:tc>
          <w:tcPr>
            <w:tcW w:w="1915" w:type="dxa"/>
            <w:tcBorders>
              <w:top w:val="single" w:sz="2" w:space="0" w:color="auto"/>
              <w:left w:val="nil"/>
              <w:bottom w:val="single" w:sz="2" w:space="0" w:color="auto"/>
              <w:right w:val="nil"/>
            </w:tcBorders>
            <w:vAlign w:val="center"/>
          </w:tcPr>
          <w:p w14:paraId="1FBE0DF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4CEFD2BA" w14:textId="77777777" w:rsidTr="00147135">
        <w:trPr>
          <w:trHeight w:val="145"/>
        </w:trPr>
        <w:tc>
          <w:tcPr>
            <w:tcW w:w="1853" w:type="dxa"/>
            <w:vMerge/>
            <w:tcBorders>
              <w:right w:val="nil"/>
            </w:tcBorders>
            <w:vAlign w:val="center"/>
          </w:tcPr>
          <w:p w14:paraId="364E4E35"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51B15E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B251AA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Bilgisayar (1)</w:t>
            </w:r>
          </w:p>
        </w:tc>
        <w:tc>
          <w:tcPr>
            <w:tcW w:w="1915" w:type="dxa"/>
            <w:tcBorders>
              <w:top w:val="single" w:sz="2" w:space="0" w:color="auto"/>
              <w:left w:val="nil"/>
              <w:bottom w:val="single" w:sz="2" w:space="0" w:color="auto"/>
              <w:right w:val="nil"/>
            </w:tcBorders>
            <w:vAlign w:val="center"/>
          </w:tcPr>
          <w:p w14:paraId="497C9F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p>
        </w:tc>
      </w:tr>
      <w:tr w:rsidR="00147135" w:rsidRPr="00971DF8" w14:paraId="2E61D4CC" w14:textId="77777777" w:rsidTr="00147135">
        <w:trPr>
          <w:trHeight w:val="164"/>
        </w:trPr>
        <w:tc>
          <w:tcPr>
            <w:tcW w:w="1853" w:type="dxa"/>
            <w:vMerge/>
            <w:tcBorders>
              <w:right w:val="nil"/>
            </w:tcBorders>
            <w:vAlign w:val="center"/>
          </w:tcPr>
          <w:p w14:paraId="27740B34"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9DE975E"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B61C3F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deneme (1)</w:t>
            </w:r>
          </w:p>
        </w:tc>
        <w:tc>
          <w:tcPr>
            <w:tcW w:w="1915" w:type="dxa"/>
            <w:tcBorders>
              <w:top w:val="single" w:sz="2" w:space="0" w:color="auto"/>
              <w:left w:val="nil"/>
              <w:bottom w:val="single" w:sz="2" w:space="0" w:color="auto"/>
              <w:right w:val="nil"/>
            </w:tcBorders>
            <w:vAlign w:val="center"/>
          </w:tcPr>
          <w:p w14:paraId="50A6E9B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p>
        </w:tc>
      </w:tr>
      <w:tr w:rsidR="00147135" w:rsidRPr="00971DF8" w14:paraId="2FF5D4D2" w14:textId="77777777" w:rsidTr="00147135">
        <w:trPr>
          <w:trHeight w:val="164"/>
        </w:trPr>
        <w:tc>
          <w:tcPr>
            <w:tcW w:w="1853" w:type="dxa"/>
            <w:vMerge w:val="restart"/>
            <w:tcBorders>
              <w:right w:val="nil"/>
            </w:tcBorders>
            <w:vAlign w:val="center"/>
          </w:tcPr>
          <w:p w14:paraId="7A2D677A" w14:textId="77777777" w:rsidR="00147135" w:rsidRPr="00971DF8" w:rsidRDefault="00147135" w:rsidP="00971DF8">
            <w:pPr>
              <w:spacing w:line="240" w:lineRule="auto"/>
              <w:ind w:firstLine="0"/>
              <w:rPr>
                <w:rFonts w:cs="Times New Roman"/>
                <w:b/>
                <w:bCs/>
                <w:sz w:val="20"/>
                <w:szCs w:val="20"/>
              </w:rPr>
            </w:pPr>
            <w:bookmarkStart w:id="400" w:name="_Hlk124765808"/>
            <w:r w:rsidRPr="00971DF8">
              <w:rPr>
                <w:rFonts w:cs="Times New Roman"/>
                <w:bCs/>
                <w:sz w:val="20"/>
                <w:szCs w:val="20"/>
              </w:rPr>
              <w:t>Deneyim</w:t>
            </w:r>
          </w:p>
        </w:tc>
        <w:tc>
          <w:tcPr>
            <w:tcW w:w="1567" w:type="dxa"/>
            <w:vMerge w:val="restart"/>
            <w:tcBorders>
              <w:left w:val="nil"/>
              <w:right w:val="nil"/>
            </w:tcBorders>
            <w:vAlign w:val="center"/>
          </w:tcPr>
          <w:p w14:paraId="3AE7BD90" w14:textId="77777777" w:rsidR="00147135" w:rsidRPr="00971DF8" w:rsidRDefault="00147135" w:rsidP="00971DF8">
            <w:pPr>
              <w:spacing w:line="240" w:lineRule="auto"/>
              <w:ind w:firstLine="0"/>
              <w:rPr>
                <w:rFonts w:cs="Times New Roman"/>
                <w:sz w:val="20"/>
                <w:szCs w:val="20"/>
              </w:rPr>
            </w:pPr>
          </w:p>
          <w:p w14:paraId="67601C18" w14:textId="77777777" w:rsidR="00147135" w:rsidRPr="00971DF8" w:rsidRDefault="00147135" w:rsidP="00971DF8">
            <w:pPr>
              <w:spacing w:line="240" w:lineRule="auto"/>
              <w:ind w:firstLine="0"/>
              <w:rPr>
                <w:rFonts w:cs="Times New Roman"/>
                <w:b/>
                <w:bCs/>
                <w:sz w:val="20"/>
                <w:szCs w:val="20"/>
              </w:rPr>
            </w:pPr>
            <w:r w:rsidRPr="00971DF8">
              <w:rPr>
                <w:rFonts w:cs="Times New Roman"/>
                <w:sz w:val="20"/>
                <w:szCs w:val="20"/>
              </w:rPr>
              <w:t>Web 2.0 araçları deneyimi</w:t>
            </w:r>
          </w:p>
        </w:tc>
        <w:tc>
          <w:tcPr>
            <w:tcW w:w="3137" w:type="dxa"/>
            <w:tcBorders>
              <w:top w:val="single" w:sz="2" w:space="0" w:color="auto"/>
              <w:left w:val="nil"/>
              <w:bottom w:val="single" w:sz="2" w:space="0" w:color="auto"/>
              <w:right w:val="nil"/>
            </w:tcBorders>
            <w:vAlign w:val="center"/>
          </w:tcPr>
          <w:p w14:paraId="6D22BC4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Avatar oluşturma (1)</w:t>
            </w:r>
          </w:p>
        </w:tc>
        <w:tc>
          <w:tcPr>
            <w:tcW w:w="1915" w:type="dxa"/>
            <w:tcBorders>
              <w:top w:val="single" w:sz="2" w:space="0" w:color="auto"/>
              <w:left w:val="nil"/>
              <w:bottom w:val="single" w:sz="2" w:space="0" w:color="auto"/>
              <w:right w:val="nil"/>
            </w:tcBorders>
            <w:vAlign w:val="center"/>
          </w:tcPr>
          <w:p w14:paraId="689ED24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p>
        </w:tc>
      </w:tr>
      <w:tr w:rsidR="00147135" w:rsidRPr="00971DF8" w14:paraId="5AEABD83" w14:textId="77777777" w:rsidTr="00147135">
        <w:trPr>
          <w:trHeight w:val="164"/>
        </w:trPr>
        <w:tc>
          <w:tcPr>
            <w:tcW w:w="1853" w:type="dxa"/>
            <w:vMerge/>
            <w:tcBorders>
              <w:right w:val="nil"/>
            </w:tcBorders>
            <w:vAlign w:val="center"/>
          </w:tcPr>
          <w:p w14:paraId="04F24CC4"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E77B1D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0EDD57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(1)</w:t>
            </w:r>
          </w:p>
        </w:tc>
        <w:tc>
          <w:tcPr>
            <w:tcW w:w="1915" w:type="dxa"/>
            <w:tcBorders>
              <w:top w:val="single" w:sz="2" w:space="0" w:color="auto"/>
              <w:left w:val="nil"/>
              <w:bottom w:val="single" w:sz="2" w:space="0" w:color="auto"/>
              <w:right w:val="nil"/>
            </w:tcBorders>
            <w:vAlign w:val="center"/>
          </w:tcPr>
          <w:p w14:paraId="2F2288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p>
        </w:tc>
      </w:tr>
      <w:tr w:rsidR="00147135" w:rsidRPr="00971DF8" w14:paraId="1E71033C" w14:textId="77777777" w:rsidTr="00147135">
        <w:trPr>
          <w:trHeight w:val="164"/>
        </w:trPr>
        <w:tc>
          <w:tcPr>
            <w:tcW w:w="1853" w:type="dxa"/>
            <w:vMerge/>
            <w:tcBorders>
              <w:right w:val="nil"/>
            </w:tcBorders>
            <w:vAlign w:val="center"/>
          </w:tcPr>
          <w:p w14:paraId="7A75423F"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F7B6E28"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D3DFDB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Morpa Kampüs (11)</w:t>
            </w:r>
          </w:p>
        </w:tc>
        <w:tc>
          <w:tcPr>
            <w:tcW w:w="1915" w:type="dxa"/>
            <w:tcBorders>
              <w:top w:val="single" w:sz="2" w:space="0" w:color="auto"/>
              <w:left w:val="nil"/>
              <w:bottom w:val="single" w:sz="2" w:space="0" w:color="auto"/>
              <w:right w:val="nil"/>
            </w:tcBorders>
            <w:vAlign w:val="center"/>
          </w:tcPr>
          <w:p w14:paraId="0E3B9287" w14:textId="2E94A129"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r w:rsidR="00971DF8">
              <w:rPr>
                <w:rFonts w:cs="Times New Roman"/>
                <w:sz w:val="20"/>
                <w:szCs w:val="20"/>
              </w:rPr>
              <w:t xml:space="preserve"> </w:t>
            </w:r>
            <w:r w:rsidRPr="00971DF8">
              <w:rPr>
                <w:rFonts w:cs="Times New Roman"/>
                <w:sz w:val="20"/>
                <w:szCs w:val="20"/>
              </w:rPr>
              <w:t>K4</w:t>
            </w:r>
          </w:p>
        </w:tc>
      </w:tr>
      <w:tr w:rsidR="00147135" w:rsidRPr="00971DF8" w14:paraId="22F913C2" w14:textId="77777777" w:rsidTr="00147135">
        <w:trPr>
          <w:trHeight w:val="164"/>
        </w:trPr>
        <w:tc>
          <w:tcPr>
            <w:tcW w:w="1853" w:type="dxa"/>
            <w:vMerge/>
            <w:tcBorders>
              <w:right w:val="nil"/>
            </w:tcBorders>
            <w:vAlign w:val="center"/>
          </w:tcPr>
          <w:p w14:paraId="7095E57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19204AA"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19C9CB3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Eba (8)</w:t>
            </w:r>
          </w:p>
        </w:tc>
        <w:tc>
          <w:tcPr>
            <w:tcW w:w="1915" w:type="dxa"/>
            <w:tcBorders>
              <w:top w:val="single" w:sz="2" w:space="0" w:color="auto"/>
              <w:left w:val="nil"/>
              <w:bottom w:val="single" w:sz="2" w:space="0" w:color="auto"/>
              <w:right w:val="nil"/>
            </w:tcBorders>
            <w:vAlign w:val="center"/>
          </w:tcPr>
          <w:p w14:paraId="6D85040B" w14:textId="41471DE3"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K9</w:t>
            </w:r>
          </w:p>
        </w:tc>
      </w:tr>
      <w:tr w:rsidR="00147135" w:rsidRPr="00971DF8" w14:paraId="232707C9" w14:textId="77777777" w:rsidTr="00147135">
        <w:trPr>
          <w:trHeight w:val="164"/>
        </w:trPr>
        <w:tc>
          <w:tcPr>
            <w:tcW w:w="1853" w:type="dxa"/>
            <w:vMerge/>
            <w:tcBorders>
              <w:right w:val="nil"/>
            </w:tcBorders>
            <w:vAlign w:val="center"/>
          </w:tcPr>
          <w:p w14:paraId="4877B365"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332A1331"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702F0F0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Dijital oyun (1)</w:t>
            </w:r>
          </w:p>
        </w:tc>
        <w:tc>
          <w:tcPr>
            <w:tcW w:w="1915" w:type="dxa"/>
            <w:tcBorders>
              <w:top w:val="single" w:sz="2" w:space="0" w:color="auto"/>
              <w:left w:val="nil"/>
              <w:bottom w:val="single" w:sz="2" w:space="0" w:color="auto"/>
              <w:right w:val="nil"/>
            </w:tcBorders>
            <w:vAlign w:val="center"/>
          </w:tcPr>
          <w:p w14:paraId="58612D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K18</w:t>
            </w:r>
          </w:p>
        </w:tc>
      </w:tr>
      <w:tr w:rsidR="00147135" w:rsidRPr="00971DF8" w14:paraId="355DDE84" w14:textId="77777777" w:rsidTr="00147135">
        <w:trPr>
          <w:trHeight w:val="164"/>
        </w:trPr>
        <w:tc>
          <w:tcPr>
            <w:tcW w:w="1853" w:type="dxa"/>
            <w:vMerge/>
            <w:tcBorders>
              <w:right w:val="nil"/>
            </w:tcBorders>
            <w:vAlign w:val="center"/>
          </w:tcPr>
          <w:p w14:paraId="2B627C9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C528D2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05FD613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Fen okulu (1)</w:t>
            </w:r>
          </w:p>
        </w:tc>
        <w:tc>
          <w:tcPr>
            <w:tcW w:w="1915" w:type="dxa"/>
            <w:tcBorders>
              <w:top w:val="single" w:sz="2" w:space="0" w:color="auto"/>
              <w:left w:val="nil"/>
              <w:bottom w:val="single" w:sz="2" w:space="0" w:color="auto"/>
              <w:right w:val="nil"/>
            </w:tcBorders>
            <w:vAlign w:val="center"/>
          </w:tcPr>
          <w:p w14:paraId="64874B3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K19</w:t>
            </w:r>
          </w:p>
        </w:tc>
      </w:tr>
      <w:tr w:rsidR="00147135" w:rsidRPr="00971DF8" w14:paraId="50AEDCFB" w14:textId="77777777" w:rsidTr="00147135">
        <w:trPr>
          <w:trHeight w:val="164"/>
        </w:trPr>
        <w:tc>
          <w:tcPr>
            <w:tcW w:w="1853" w:type="dxa"/>
            <w:vMerge/>
            <w:tcBorders>
              <w:right w:val="nil"/>
            </w:tcBorders>
            <w:vAlign w:val="center"/>
          </w:tcPr>
          <w:p w14:paraId="6D2E3DC0"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203D9C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08C55CE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Prezi (1)</w:t>
            </w:r>
          </w:p>
        </w:tc>
        <w:tc>
          <w:tcPr>
            <w:tcW w:w="1915" w:type="dxa"/>
            <w:tcBorders>
              <w:top w:val="single" w:sz="2" w:space="0" w:color="auto"/>
              <w:left w:val="nil"/>
              <w:bottom w:val="single" w:sz="2" w:space="0" w:color="auto"/>
              <w:right w:val="nil"/>
            </w:tcBorders>
            <w:vAlign w:val="center"/>
          </w:tcPr>
          <w:p w14:paraId="168A3F6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5443E317" w14:textId="77777777" w:rsidTr="00147135">
        <w:trPr>
          <w:trHeight w:val="164"/>
        </w:trPr>
        <w:tc>
          <w:tcPr>
            <w:tcW w:w="1853" w:type="dxa"/>
            <w:vMerge/>
            <w:tcBorders>
              <w:right w:val="nil"/>
            </w:tcBorders>
            <w:vAlign w:val="center"/>
          </w:tcPr>
          <w:p w14:paraId="5F607A7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47666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52F32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Okulistik (1)</w:t>
            </w:r>
          </w:p>
        </w:tc>
        <w:tc>
          <w:tcPr>
            <w:tcW w:w="1915" w:type="dxa"/>
            <w:tcBorders>
              <w:top w:val="single" w:sz="2" w:space="0" w:color="auto"/>
              <w:left w:val="nil"/>
              <w:bottom w:val="single" w:sz="2" w:space="0" w:color="auto"/>
              <w:right w:val="nil"/>
            </w:tcBorders>
            <w:vAlign w:val="center"/>
          </w:tcPr>
          <w:p w14:paraId="6EABEA2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2E79566A" w14:textId="77777777" w:rsidTr="00147135">
        <w:trPr>
          <w:trHeight w:val="164"/>
        </w:trPr>
        <w:tc>
          <w:tcPr>
            <w:tcW w:w="1853" w:type="dxa"/>
            <w:vMerge/>
            <w:tcBorders>
              <w:right w:val="nil"/>
            </w:tcBorders>
            <w:vAlign w:val="center"/>
          </w:tcPr>
          <w:p w14:paraId="4B6BD74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32E842E"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A9193D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Belgesel (2)</w:t>
            </w:r>
          </w:p>
        </w:tc>
        <w:tc>
          <w:tcPr>
            <w:tcW w:w="1915" w:type="dxa"/>
            <w:tcBorders>
              <w:top w:val="single" w:sz="2" w:space="0" w:color="auto"/>
              <w:left w:val="nil"/>
              <w:bottom w:val="single" w:sz="2" w:space="0" w:color="auto"/>
              <w:right w:val="nil"/>
            </w:tcBorders>
            <w:vAlign w:val="center"/>
          </w:tcPr>
          <w:p w14:paraId="2DE111EC" w14:textId="2A4A4E74"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r w:rsidR="00971DF8">
              <w:rPr>
                <w:rFonts w:cs="Times New Roman"/>
                <w:sz w:val="20"/>
                <w:szCs w:val="20"/>
              </w:rPr>
              <w:t xml:space="preserve"> </w:t>
            </w:r>
            <w:r w:rsidRPr="00971DF8">
              <w:rPr>
                <w:rFonts w:cs="Times New Roman"/>
                <w:sz w:val="20"/>
                <w:szCs w:val="20"/>
              </w:rPr>
              <w:t>K18</w:t>
            </w:r>
          </w:p>
        </w:tc>
      </w:tr>
      <w:tr w:rsidR="00147135" w:rsidRPr="00971DF8" w14:paraId="45077FB9" w14:textId="77777777" w:rsidTr="00147135">
        <w:trPr>
          <w:trHeight w:val="164"/>
        </w:trPr>
        <w:tc>
          <w:tcPr>
            <w:tcW w:w="1853" w:type="dxa"/>
            <w:vMerge/>
            <w:tcBorders>
              <w:right w:val="nil"/>
            </w:tcBorders>
            <w:vAlign w:val="center"/>
          </w:tcPr>
          <w:p w14:paraId="7FF4E583"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115DDF4"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EF0D42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İnternetteki eğitsel içerikler (2)</w:t>
            </w:r>
          </w:p>
        </w:tc>
        <w:tc>
          <w:tcPr>
            <w:tcW w:w="1915" w:type="dxa"/>
            <w:tcBorders>
              <w:top w:val="single" w:sz="2" w:space="0" w:color="auto"/>
              <w:left w:val="nil"/>
              <w:bottom w:val="single" w:sz="2" w:space="0" w:color="auto"/>
              <w:right w:val="nil"/>
            </w:tcBorders>
            <w:vAlign w:val="center"/>
          </w:tcPr>
          <w:p w14:paraId="28078F0C" w14:textId="72FA049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r w:rsidR="00971DF8">
              <w:rPr>
                <w:rFonts w:cs="Times New Roman"/>
                <w:sz w:val="20"/>
                <w:szCs w:val="20"/>
              </w:rPr>
              <w:t xml:space="preserve"> </w:t>
            </w:r>
            <w:r w:rsidRPr="00971DF8">
              <w:rPr>
                <w:rFonts w:cs="Times New Roman"/>
                <w:sz w:val="20"/>
                <w:szCs w:val="20"/>
              </w:rPr>
              <w:t>K12</w:t>
            </w:r>
          </w:p>
        </w:tc>
      </w:tr>
      <w:tr w:rsidR="00147135" w:rsidRPr="00971DF8" w14:paraId="45BF6108" w14:textId="77777777" w:rsidTr="00147135">
        <w:trPr>
          <w:trHeight w:val="164"/>
        </w:trPr>
        <w:tc>
          <w:tcPr>
            <w:tcW w:w="1853" w:type="dxa"/>
            <w:vMerge/>
            <w:tcBorders>
              <w:right w:val="nil"/>
            </w:tcBorders>
            <w:vAlign w:val="center"/>
          </w:tcPr>
          <w:p w14:paraId="4BBBB72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B6EDA17"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6B18CA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deneme (1)</w:t>
            </w:r>
          </w:p>
        </w:tc>
        <w:tc>
          <w:tcPr>
            <w:tcW w:w="1915" w:type="dxa"/>
            <w:tcBorders>
              <w:top w:val="single" w:sz="2" w:space="0" w:color="auto"/>
              <w:left w:val="nil"/>
              <w:bottom w:val="single" w:sz="2" w:space="0" w:color="auto"/>
              <w:right w:val="nil"/>
            </w:tcBorders>
            <w:vAlign w:val="center"/>
          </w:tcPr>
          <w:p w14:paraId="446DDCE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p>
        </w:tc>
      </w:tr>
      <w:tr w:rsidR="00147135" w:rsidRPr="00971DF8" w14:paraId="3E45338A" w14:textId="77777777" w:rsidTr="00147135">
        <w:trPr>
          <w:trHeight w:val="164"/>
        </w:trPr>
        <w:tc>
          <w:tcPr>
            <w:tcW w:w="1853" w:type="dxa"/>
            <w:vMerge/>
            <w:tcBorders>
              <w:right w:val="nil"/>
            </w:tcBorders>
            <w:vAlign w:val="center"/>
          </w:tcPr>
          <w:p w14:paraId="59FA39B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F84D1BB"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56EF23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(1)</w:t>
            </w:r>
          </w:p>
        </w:tc>
        <w:tc>
          <w:tcPr>
            <w:tcW w:w="1915" w:type="dxa"/>
            <w:tcBorders>
              <w:top w:val="single" w:sz="2" w:space="0" w:color="auto"/>
              <w:left w:val="nil"/>
              <w:bottom w:val="single" w:sz="2" w:space="0" w:color="auto"/>
              <w:right w:val="nil"/>
            </w:tcBorders>
            <w:vAlign w:val="center"/>
          </w:tcPr>
          <w:p w14:paraId="1C4FD90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3BED713A" w14:textId="77777777" w:rsidTr="00147135">
        <w:trPr>
          <w:trHeight w:val="164"/>
        </w:trPr>
        <w:tc>
          <w:tcPr>
            <w:tcW w:w="1853" w:type="dxa"/>
            <w:vMerge/>
            <w:tcBorders>
              <w:right w:val="nil"/>
            </w:tcBorders>
            <w:vAlign w:val="center"/>
          </w:tcPr>
          <w:p w14:paraId="7FD6FABD"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55E1B0B"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64074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Mentimeter (1)</w:t>
            </w:r>
          </w:p>
        </w:tc>
        <w:tc>
          <w:tcPr>
            <w:tcW w:w="1915" w:type="dxa"/>
            <w:tcBorders>
              <w:top w:val="single" w:sz="2" w:space="0" w:color="auto"/>
              <w:left w:val="nil"/>
              <w:bottom w:val="single" w:sz="2" w:space="0" w:color="auto"/>
              <w:right w:val="nil"/>
            </w:tcBorders>
            <w:vAlign w:val="center"/>
          </w:tcPr>
          <w:p w14:paraId="61D177C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44BA9434" w14:textId="77777777" w:rsidTr="00147135">
        <w:trPr>
          <w:trHeight w:val="164"/>
        </w:trPr>
        <w:tc>
          <w:tcPr>
            <w:tcW w:w="1853" w:type="dxa"/>
            <w:vMerge/>
            <w:tcBorders>
              <w:right w:val="nil"/>
            </w:tcBorders>
            <w:vAlign w:val="center"/>
          </w:tcPr>
          <w:p w14:paraId="1F1D86A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AC4751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DCBB4F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Zkitap (1)</w:t>
            </w:r>
          </w:p>
        </w:tc>
        <w:tc>
          <w:tcPr>
            <w:tcW w:w="1915" w:type="dxa"/>
            <w:tcBorders>
              <w:top w:val="single" w:sz="2" w:space="0" w:color="auto"/>
              <w:left w:val="nil"/>
              <w:bottom w:val="single" w:sz="2" w:space="0" w:color="auto"/>
              <w:right w:val="nil"/>
            </w:tcBorders>
            <w:vAlign w:val="center"/>
          </w:tcPr>
          <w:p w14:paraId="3AEA2C8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21D9A9EA" w14:textId="77777777" w:rsidTr="00147135">
        <w:trPr>
          <w:trHeight w:val="164"/>
        </w:trPr>
        <w:tc>
          <w:tcPr>
            <w:tcW w:w="1853" w:type="dxa"/>
            <w:vMerge/>
            <w:tcBorders>
              <w:right w:val="nil"/>
            </w:tcBorders>
            <w:vAlign w:val="center"/>
          </w:tcPr>
          <w:p w14:paraId="44D456F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1195E42"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541CE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PowerPoint (1)</w:t>
            </w:r>
          </w:p>
        </w:tc>
        <w:tc>
          <w:tcPr>
            <w:tcW w:w="1915" w:type="dxa"/>
            <w:tcBorders>
              <w:top w:val="single" w:sz="2" w:space="0" w:color="auto"/>
              <w:left w:val="nil"/>
              <w:bottom w:val="single" w:sz="2" w:space="0" w:color="auto"/>
              <w:right w:val="nil"/>
            </w:tcBorders>
            <w:vAlign w:val="center"/>
          </w:tcPr>
          <w:p w14:paraId="28A01F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bookmarkEnd w:id="399"/>
      <w:bookmarkEnd w:id="400"/>
    </w:tbl>
    <w:p w14:paraId="6E40C15A" w14:textId="77777777" w:rsidR="00971DF8" w:rsidRDefault="00971DF8" w:rsidP="00971DF8">
      <w:pPr>
        <w:spacing w:line="240" w:lineRule="auto"/>
        <w:ind w:firstLine="708"/>
        <w:rPr>
          <w:rFonts w:cs="Times New Roman"/>
        </w:rPr>
      </w:pPr>
    </w:p>
    <w:p w14:paraId="749A4DE6" w14:textId="6B8C8891" w:rsidR="00147135" w:rsidRDefault="00147135" w:rsidP="00147135">
      <w:pPr>
        <w:ind w:firstLine="708"/>
        <w:rPr>
          <w:rFonts w:cs="Times New Roman"/>
        </w:rPr>
      </w:pPr>
      <w:r w:rsidRPr="005C4102">
        <w:rPr>
          <w:rFonts w:cs="Times New Roman"/>
        </w:rPr>
        <w:t xml:space="preserve">Tablo 4.13’de görüleceği üzere katılımcılara ön görüşmede yöneltilen </w:t>
      </w:r>
      <w:r w:rsidRPr="005C4102">
        <w:rPr>
          <w:rFonts w:cs="Times New Roman"/>
          <w:i/>
        </w:rPr>
        <w:t>“Web 2.0 araçlarına örnek verebilir misiniz?”</w:t>
      </w:r>
      <w:r w:rsidRPr="005C4102">
        <w:rPr>
          <w:rFonts w:cs="Times New Roman"/>
        </w:rPr>
        <w:t xml:space="preserve"> sorusuna verilen yanıtlar içerik analizi incelendiğinde örnekler kategorisinde; Eba (n:11), Morpa Kampüs (n:11), Canva (n:2), Facebook (n:1), Twitter (n:1), Youtube (n:1), Z kitap (n:1),Google form (n:1), Google dokümanlar (n:1), Powtoon (n:1), Kahoot (n:2), Okulistik (n:1), PowerPoint (n:1) ,uzaktan eğitim (n:1), animasyon (n:1), simülasyon (n:1), belgesel (1), akıllı tahta uygulamaları (n:1), bilgisayar (n:1), online deneme (n:1), fikrim yok (n:1) şeklinde ifade edilmiştir. Çalışmaya katılan bazı öğretmenlerin ifadelerine aşağıda yer verilmiştir.</w:t>
      </w:r>
    </w:p>
    <w:p w14:paraId="09600476" w14:textId="77777777" w:rsidR="00971DF8" w:rsidRPr="005C4102" w:rsidRDefault="00971DF8" w:rsidP="00971DF8">
      <w:pPr>
        <w:spacing w:line="240" w:lineRule="auto"/>
        <w:ind w:firstLine="708"/>
        <w:rPr>
          <w:rFonts w:cs="Times New Roman"/>
        </w:rPr>
      </w:pPr>
    </w:p>
    <w:p w14:paraId="5EAB62F8" w14:textId="72A5E271" w:rsidR="00147135" w:rsidRDefault="00147135" w:rsidP="0004064D">
      <w:pPr>
        <w:spacing w:line="240" w:lineRule="auto"/>
        <w:ind w:left="1134" w:firstLine="0"/>
        <w:rPr>
          <w:rFonts w:cs="Times New Roman"/>
          <w:i/>
          <w:iCs/>
          <w:sz w:val="22"/>
        </w:rPr>
      </w:pPr>
      <w:r w:rsidRPr="005C4102">
        <w:rPr>
          <w:rFonts w:cs="Times New Roman"/>
          <w:i/>
          <w:iCs/>
          <w:sz w:val="22"/>
        </w:rPr>
        <w:t>K3: “Facebook, Twitter, YouTube ve Morpa Kampüs gibi içerikler geliyor aklıma.”</w:t>
      </w:r>
    </w:p>
    <w:p w14:paraId="60ED09B3" w14:textId="77777777" w:rsidR="00971DF8" w:rsidRPr="005C4102" w:rsidRDefault="00971DF8" w:rsidP="0004064D">
      <w:pPr>
        <w:spacing w:line="240" w:lineRule="auto"/>
        <w:ind w:left="1134" w:firstLine="0"/>
        <w:rPr>
          <w:rFonts w:cs="Times New Roman"/>
          <w:i/>
          <w:iCs/>
          <w:sz w:val="22"/>
        </w:rPr>
      </w:pPr>
    </w:p>
    <w:p w14:paraId="7000AC04" w14:textId="3A3368DD" w:rsidR="00147135" w:rsidRDefault="00147135" w:rsidP="0004064D">
      <w:pPr>
        <w:spacing w:line="240" w:lineRule="auto"/>
        <w:ind w:left="1134" w:firstLine="0"/>
        <w:rPr>
          <w:rFonts w:cs="Times New Roman"/>
          <w:i/>
          <w:iCs/>
          <w:sz w:val="22"/>
        </w:rPr>
      </w:pPr>
      <w:r w:rsidRPr="005C4102">
        <w:rPr>
          <w:rFonts w:cs="Times New Roman"/>
          <w:i/>
          <w:iCs/>
          <w:sz w:val="22"/>
        </w:rPr>
        <w:t>K10: “Google Form, Google Dokümanlar, Powtoon, Kahoot, Canva”</w:t>
      </w:r>
    </w:p>
    <w:p w14:paraId="614AB6C2" w14:textId="77777777" w:rsidR="00971DF8" w:rsidRPr="005C4102" w:rsidRDefault="00971DF8" w:rsidP="0004064D">
      <w:pPr>
        <w:spacing w:line="240" w:lineRule="auto"/>
        <w:ind w:left="1134" w:firstLine="0"/>
        <w:rPr>
          <w:rFonts w:cs="Times New Roman"/>
          <w:i/>
          <w:iCs/>
          <w:sz w:val="22"/>
        </w:rPr>
      </w:pPr>
    </w:p>
    <w:p w14:paraId="64D4132E" w14:textId="01B1514C" w:rsidR="00147135" w:rsidRDefault="00147135" w:rsidP="0004064D">
      <w:pPr>
        <w:spacing w:line="240" w:lineRule="auto"/>
        <w:ind w:left="1134" w:firstLine="0"/>
        <w:rPr>
          <w:rFonts w:cs="Times New Roman"/>
          <w:i/>
          <w:iCs/>
          <w:sz w:val="22"/>
        </w:rPr>
      </w:pPr>
      <w:r w:rsidRPr="005C4102">
        <w:rPr>
          <w:rFonts w:cs="Times New Roman"/>
          <w:i/>
          <w:iCs/>
          <w:sz w:val="22"/>
        </w:rPr>
        <w:t>K14: “Morpa Kampüs, Okulistik, EBA ve bazı fen bilimleri ile ilgili çalışma yapan arkadaşlarımızın yaptığı hazırlayıp bize gönderdiği veya internet üzerinden temin ettiği bir şeyleri çocuklara akıllı tahta üzerinden gösteriyoruz.”</w:t>
      </w:r>
    </w:p>
    <w:p w14:paraId="0A88739B" w14:textId="77777777" w:rsidR="00971DF8" w:rsidRPr="005C4102" w:rsidRDefault="00971DF8" w:rsidP="0004064D">
      <w:pPr>
        <w:spacing w:line="240" w:lineRule="auto"/>
        <w:ind w:left="1134" w:firstLine="0"/>
        <w:rPr>
          <w:rFonts w:cs="Times New Roman"/>
          <w:i/>
          <w:iCs/>
          <w:sz w:val="22"/>
        </w:rPr>
      </w:pPr>
    </w:p>
    <w:p w14:paraId="36F0C41F" w14:textId="55581AAA" w:rsidR="00147135" w:rsidRDefault="00147135" w:rsidP="0004064D">
      <w:pPr>
        <w:spacing w:line="240" w:lineRule="auto"/>
        <w:ind w:left="1134" w:firstLine="0"/>
        <w:rPr>
          <w:rFonts w:cs="Times New Roman"/>
          <w:i/>
          <w:iCs/>
          <w:sz w:val="22"/>
        </w:rPr>
      </w:pPr>
      <w:r w:rsidRPr="005C4102">
        <w:rPr>
          <w:rFonts w:cs="Times New Roman"/>
          <w:i/>
          <w:iCs/>
          <w:sz w:val="22"/>
        </w:rPr>
        <w:t>K16: “EBA, Morpa Kampüs, aktif olarak kullanıyorum online denemeleri kullanıyorum.”</w:t>
      </w:r>
    </w:p>
    <w:p w14:paraId="3003D9FB" w14:textId="77777777" w:rsidR="00971DF8" w:rsidRPr="00971DF8" w:rsidRDefault="00971DF8" w:rsidP="00971DF8">
      <w:pPr>
        <w:spacing w:line="240" w:lineRule="auto"/>
        <w:ind w:left="709" w:right="561" w:firstLine="0"/>
        <w:rPr>
          <w:rFonts w:cs="Times New Roman"/>
          <w:iCs/>
          <w:sz w:val="22"/>
        </w:rPr>
      </w:pPr>
    </w:p>
    <w:p w14:paraId="4DA0AF21" w14:textId="7795E35A" w:rsidR="00147135" w:rsidRPr="005C4102" w:rsidRDefault="00147135" w:rsidP="00971DF8">
      <w:pPr>
        <w:rPr>
          <w:rFonts w:cs="Times New Roman"/>
        </w:rPr>
      </w:pPr>
      <w:r w:rsidRPr="005C4102">
        <w:rPr>
          <w:rFonts w:cs="Times New Roman"/>
        </w:rPr>
        <w:t xml:space="preserve">Tablo 4.13. incelendiğinde çalışmada öğretmenlere ön görüşmede yöneltilen “Bu süreçte hangi Web 2.0 aracını / araçlarını kullandınız?” sorusuna yönelik görüşler deneyim teması altında ve Web 2.0 türleri kategorisinde toplanmıştır. Morpa Kampüs (n:11), Eba (n:8) gibi platformlar sayesinde öğrencilerine etkileşimli öğrenme deneyimleri sunulabilmektedir. </w:t>
      </w:r>
      <w:r w:rsidR="00971DF8" w:rsidRPr="005C4102">
        <w:rPr>
          <w:rFonts w:cs="Times New Roman"/>
        </w:rPr>
        <w:t>Ayrıca fen</w:t>
      </w:r>
      <w:r w:rsidRPr="005C4102">
        <w:rPr>
          <w:rFonts w:cs="Times New Roman"/>
        </w:rPr>
        <w:t xml:space="preserve"> dersi ile ilgili belgesel (n:2) ve dijital oyun (n:1), internetteki eğitsel içerikler (n:2), avatar oluşturma (n:1) programları, fen okulu (n:1), Okulistik (n:1), online deneme (n:1), Powtoon (n:1), Mentimeter (n:1), Zkitap (n:1), PowerPoint (n:1), Prezi (n:1) gibi sunum araçları kullanılmış olup bir katılımcı konu hakkında fikrim yok (n:1) şeklinde belirtmiştir. Bu sonuçlar, Web 2.0 araçlarının öğretim sürecinde önemli bir rol oynadığını göstermektedir. Öğretmenlerin çoğunluğu çevrimiçi eğitim platformlarını tercih etmiştir. Bu platformlar, öğretmenlerin derslerini planlamalarına, materyalleri paylaşmalarına, etkileşimli içerikler oluşturmalarına ve öğrencilerin ilerlemesini izlemelerine olanak tanımaktadır.</w:t>
      </w:r>
    </w:p>
    <w:p w14:paraId="286B64F9" w14:textId="155DBDB5" w:rsidR="00147135" w:rsidRDefault="00147135" w:rsidP="00971DF8">
      <w:pPr>
        <w:rPr>
          <w:rFonts w:cs="Times New Roman"/>
        </w:rPr>
      </w:pPr>
      <w:r w:rsidRPr="005C4102">
        <w:rPr>
          <w:rFonts w:cs="Times New Roman"/>
        </w:rPr>
        <w:t>Ayrıca bazı öğretmenlerin internet üzerindeki eğitsel içerikleri kullanması, öğretim sürecinde farklı kaynaklar kullanmanın önemini vurgulamaktadır. Bu kaynaklar, öğrencilerin farklı öğrenme stillerine ve ihtiyaçlarına göre tasarlanmış materyaller sunmaktadır. Öğretmenlerin kullandığı araçların çeşitliliği dikkat çekicidir. Öğretmenler, derslerini daha etkili hale getirmek için farklı araçları bir arada kullanmaktadır. Bu yaklaşım, öğrencilerin dikkatini çekmek, öğrenme deneyimini geliştirmek ve öğrenme sonuçlarını artırmak için etkili bir strateji olarak görülebilir. Çalışmaya katılan öğretmenlerin örnek cümleleri aşağıda verilmiştir.</w:t>
      </w:r>
    </w:p>
    <w:p w14:paraId="4843861F" w14:textId="77777777" w:rsidR="00971DF8" w:rsidRPr="005C4102" w:rsidRDefault="00971DF8" w:rsidP="00971DF8">
      <w:pPr>
        <w:spacing w:line="240" w:lineRule="auto"/>
        <w:rPr>
          <w:rFonts w:cs="Times New Roman"/>
        </w:rPr>
      </w:pPr>
    </w:p>
    <w:p w14:paraId="3B0D7215" w14:textId="6AD21BD0" w:rsidR="00147135" w:rsidRPr="00971DF8" w:rsidRDefault="00147135" w:rsidP="0004064D">
      <w:pPr>
        <w:spacing w:line="240" w:lineRule="auto"/>
        <w:ind w:left="1134" w:firstLine="0"/>
        <w:rPr>
          <w:rFonts w:cs="Times New Roman"/>
          <w:i/>
          <w:iCs/>
          <w:sz w:val="22"/>
        </w:rPr>
      </w:pPr>
      <w:r w:rsidRPr="00971DF8">
        <w:rPr>
          <w:rFonts w:cs="Times New Roman"/>
          <w:i/>
          <w:iCs/>
          <w:sz w:val="22"/>
        </w:rPr>
        <w:t>K8: “EBA, Morpa Kampüs, Z kitap.”</w:t>
      </w:r>
    </w:p>
    <w:p w14:paraId="1981DD2C" w14:textId="77777777" w:rsidR="00971DF8" w:rsidRPr="00971DF8" w:rsidRDefault="00971DF8" w:rsidP="0004064D">
      <w:pPr>
        <w:spacing w:line="240" w:lineRule="auto"/>
        <w:ind w:left="1134" w:firstLine="0"/>
        <w:rPr>
          <w:rFonts w:cs="Times New Roman"/>
          <w:i/>
          <w:iCs/>
          <w:sz w:val="22"/>
        </w:rPr>
      </w:pPr>
    </w:p>
    <w:p w14:paraId="0DDE705D" w14:textId="2104B582" w:rsidR="00147135" w:rsidRPr="00971DF8" w:rsidRDefault="00147135" w:rsidP="0004064D">
      <w:pPr>
        <w:spacing w:line="240" w:lineRule="auto"/>
        <w:ind w:left="1134" w:firstLine="0"/>
        <w:rPr>
          <w:rFonts w:cs="Times New Roman"/>
          <w:i/>
          <w:iCs/>
          <w:sz w:val="22"/>
        </w:rPr>
      </w:pPr>
      <w:r w:rsidRPr="00971DF8">
        <w:rPr>
          <w:rFonts w:cs="Times New Roman"/>
          <w:i/>
          <w:iCs/>
          <w:sz w:val="22"/>
        </w:rPr>
        <w:t>K14: “Morpa Kampüs, Okulistik, EBA, arkadaşlarımızdan temin ettiğimiz veya kendimizin hazırladığı sunumları kullandım.”</w:t>
      </w:r>
    </w:p>
    <w:p w14:paraId="4CB3F0C0" w14:textId="77777777" w:rsidR="00971DF8" w:rsidRPr="00971DF8" w:rsidRDefault="00971DF8" w:rsidP="0004064D">
      <w:pPr>
        <w:spacing w:line="240" w:lineRule="auto"/>
        <w:ind w:left="1134" w:firstLine="0"/>
        <w:rPr>
          <w:rFonts w:cs="Times New Roman"/>
          <w:i/>
          <w:iCs/>
          <w:sz w:val="22"/>
        </w:rPr>
      </w:pPr>
    </w:p>
    <w:p w14:paraId="2989665F" w14:textId="3CEABB2E" w:rsidR="00147135" w:rsidRPr="00971DF8" w:rsidRDefault="00147135" w:rsidP="0004064D">
      <w:pPr>
        <w:spacing w:line="240" w:lineRule="auto"/>
        <w:ind w:left="1134" w:firstLine="0"/>
        <w:rPr>
          <w:rFonts w:cs="Times New Roman"/>
          <w:i/>
          <w:iCs/>
          <w:sz w:val="22"/>
        </w:rPr>
      </w:pPr>
      <w:r w:rsidRPr="00971DF8">
        <w:rPr>
          <w:rFonts w:cs="Times New Roman"/>
          <w:i/>
          <w:iCs/>
          <w:sz w:val="22"/>
        </w:rPr>
        <w:t>K16: “EBA etkileşimli tahta modunu kullandım Morpa Kampüs’ü kullandım. Online denemeleri internetteki bazı sayfalardan, fen sitelerinden sorular çözdük online denemeler yaptık.”</w:t>
      </w:r>
    </w:p>
    <w:p w14:paraId="141BAE27" w14:textId="77777777" w:rsidR="00971DF8" w:rsidRPr="00971DF8" w:rsidRDefault="00971DF8" w:rsidP="0004064D">
      <w:pPr>
        <w:spacing w:line="240" w:lineRule="auto"/>
        <w:ind w:left="1134" w:firstLine="0"/>
        <w:rPr>
          <w:rFonts w:cs="Times New Roman"/>
          <w:i/>
          <w:iCs/>
          <w:sz w:val="22"/>
        </w:rPr>
      </w:pPr>
    </w:p>
    <w:p w14:paraId="17290209" w14:textId="798D500F" w:rsidR="00147135" w:rsidRDefault="00147135" w:rsidP="0004064D">
      <w:pPr>
        <w:spacing w:line="240" w:lineRule="auto"/>
        <w:ind w:left="1134" w:firstLine="0"/>
        <w:rPr>
          <w:rFonts w:cs="Times New Roman"/>
          <w:i/>
          <w:iCs/>
          <w:sz w:val="22"/>
        </w:rPr>
      </w:pPr>
      <w:r w:rsidRPr="00971DF8">
        <w:rPr>
          <w:rFonts w:cs="Times New Roman"/>
          <w:i/>
          <w:iCs/>
          <w:sz w:val="22"/>
        </w:rPr>
        <w:t>K18: “Derste önce kendim anlatıyordum sonradan tekrar olması açısından Morpa Kampüs’ü açıp oradan çalışmalar yapıyorduk. Fen dersi ile ilgili belgeseller var onları izletiyordum. Son 10 dakika kala da Morpa Kampüs ve EBA haricinde fenle ilgili oyun siteleri var. Oyun sitelerinden oyunlar açıyordum. Oyunlarda öğrenciler tahtaya kalkıyor akıllı tahtaya basıyorlar eğleniyorlar ama bir süre sonra sürekli onu oynamak istiyorlar.”</w:t>
      </w:r>
    </w:p>
    <w:p w14:paraId="3D454576" w14:textId="77777777" w:rsidR="00971DF8" w:rsidRPr="00971DF8" w:rsidRDefault="00971DF8" w:rsidP="00971DF8">
      <w:pPr>
        <w:spacing w:line="240" w:lineRule="auto"/>
        <w:ind w:left="992" w:firstLine="0"/>
        <w:rPr>
          <w:rFonts w:cs="Times New Roman"/>
          <w:i/>
          <w:iCs/>
          <w:sz w:val="22"/>
        </w:rPr>
      </w:pPr>
    </w:p>
    <w:p w14:paraId="1B3FDD9A" w14:textId="7BFBD371" w:rsidR="00147135" w:rsidRPr="005C4102" w:rsidRDefault="00147135" w:rsidP="00971DF8">
      <w:pPr>
        <w:rPr>
          <w:rFonts w:cs="Times New Roman"/>
        </w:rPr>
      </w:pPr>
      <w:bookmarkStart w:id="401" w:name="_Hlk136110708"/>
      <w:r w:rsidRPr="005C4102">
        <w:rPr>
          <w:rFonts w:cs="Times New Roman"/>
        </w:rPr>
        <w:t>Öğretmenlerin kullandıkları Web 2.0 araçlarına yönelik görüşlere göre; derslerinde çevrimiçi eğitim platformlarını, sunum araçlarını, belgeselleri ve dijital oyunları kullanarak öğrencilere etkileşimli öğrenme deneyimleri sunmayı tercih ettikleri görülmektedir. Eba, Morpa Kampüs gibi eğitsel hazır içeriklerin olduğu platformlar öğretmenlerin büyük bir çoğunluğu tarafından tercih edildiği belirlenmiştir. Bunun sebebi olarak öğretmenlerin Web 2.0 araçları kullanımında yeterli teknolojik bilgi birikimi olmadığı, hazır içerik kullanma kolaylığı, dil problemleri dolayısıyla kullanımı hakkında önyargıları olunduğu sonucuna ulaşılabilir. Öğretmenler, Web 2.0 araçlarının eğitimsel faydaları arasında kullanımı kolay, etkili eğitime zemin oluşturması, zamandan ve yerden bağımsız bir öğretim platformu olduğunu belirtmişlerdir. Literatürde bu bulguyu destekleyen birçok çalışma bulunmaktadır (Kamel-Boulos ve Wheeler, 2007; Ajjan ve Hartshorne, 2008b; Greenhow ve ark., 2009; Luo, 2010; Dabbagh ve Kitsantas, 2012; Wang ve Vásquez, 2012; Korucu ve Yücel, 2015c</w:t>
      </w:r>
      <w:r w:rsidR="00313B6D" w:rsidRPr="005C4102">
        <w:rPr>
          <w:rFonts w:cs="Times New Roman"/>
        </w:rPr>
        <w:t>). Ayrıca</w:t>
      </w:r>
      <w:r w:rsidRPr="005C4102">
        <w:rPr>
          <w:rFonts w:cs="Times New Roman"/>
        </w:rPr>
        <w:t xml:space="preserve"> öğretmenlerin internet üzerindeki eğitsel içerikleri kullanarak, farklı kaynaklar kullanmanın önemini vurguladıkları da belirtiliyor. Bu nedenle, öğretmenlerin Web 2.0 araçlarını kullanarak öğretim sürecini zenginleştirmeleri ve öğrencilerin daha etkili bir şekilde öğrenmelerine yardımcı olmaları önemlidir.</w:t>
      </w:r>
    </w:p>
    <w:p w14:paraId="7C25179C" w14:textId="3F7512CC" w:rsidR="00147135" w:rsidRDefault="00147135" w:rsidP="00971DF8">
      <w:pPr>
        <w:rPr>
          <w:rFonts w:cs="Times New Roman"/>
        </w:rPr>
      </w:pPr>
      <w:r w:rsidRPr="005C4102">
        <w:rPr>
          <w:rFonts w:cs="Times New Roman"/>
        </w:rPr>
        <w:t>Katılımcılara Web 2.0 araçları hakkında eğitim veri</w:t>
      </w:r>
      <w:r>
        <w:rPr>
          <w:rFonts w:cs="Times New Roman"/>
        </w:rPr>
        <w:t>ldikten</w:t>
      </w:r>
      <w:r w:rsidRPr="005C4102">
        <w:rPr>
          <w:rFonts w:cs="Times New Roman"/>
        </w:rPr>
        <w:t xml:space="preserve"> sonra son görüşmede “Tanıtılan Web 2.0 araçlarından herhangi birini kendi dersinize entegre etmeyi düşündünüz mü? Niçin? Açıklayınız” sorusuna “Evet” olarak yanıtlayan öğretmenlere yöneltilen “Bu süreçte hangi Web 2.0 aracını / araçlarını kullandınız?” ve “Tercihinizin nedenini nasıl açıklarsınız?” sorularına verilen görüşler Tablo </w:t>
      </w:r>
      <w:r w:rsidR="00313B6D" w:rsidRPr="005C4102">
        <w:rPr>
          <w:rFonts w:cs="Times New Roman"/>
        </w:rPr>
        <w:t>4.14’te</w:t>
      </w:r>
      <w:r w:rsidRPr="005C4102">
        <w:rPr>
          <w:rFonts w:cs="Times New Roman"/>
        </w:rPr>
        <w:t xml:space="preserve"> yer verilmiştir.</w:t>
      </w:r>
    </w:p>
    <w:p w14:paraId="5A7B765C" w14:textId="06EBA013" w:rsidR="00971DF8" w:rsidRDefault="00971DF8" w:rsidP="00971DF8">
      <w:pPr>
        <w:spacing w:line="240" w:lineRule="auto"/>
        <w:rPr>
          <w:rFonts w:cs="Times New Roman"/>
        </w:rPr>
      </w:pPr>
    </w:p>
    <w:p w14:paraId="18689C7F" w14:textId="77777777" w:rsidR="00313B6D" w:rsidRPr="005C4102" w:rsidRDefault="00313B6D" w:rsidP="00971DF8">
      <w:pPr>
        <w:spacing w:line="240" w:lineRule="auto"/>
        <w:rPr>
          <w:rFonts w:cs="Times New Roman"/>
        </w:rPr>
      </w:pPr>
    </w:p>
    <w:p w14:paraId="3607C47E" w14:textId="6341DADB" w:rsidR="00147135" w:rsidRPr="005C4102" w:rsidRDefault="009942F7" w:rsidP="003A7C26">
      <w:pPr>
        <w:pStyle w:val="ResimYazs"/>
        <w:jc w:val="both"/>
      </w:pPr>
      <w:bookmarkStart w:id="402" w:name="_Toc137570564"/>
      <w:bookmarkStart w:id="403" w:name="_Toc137495655"/>
      <w:r>
        <w:t xml:space="preserve">Tablo </w:t>
      </w:r>
      <w:fldSimple w:instr=" STYLEREF 1 \s ">
        <w:r w:rsidR="008E5B2D">
          <w:rPr>
            <w:noProof/>
          </w:rPr>
          <w:t>4</w:t>
        </w:r>
      </w:fldSimple>
      <w:r>
        <w:t>.</w:t>
      </w:r>
      <w:fldSimple w:instr=" SEQ Tablo \* ARABIC \s 1 ">
        <w:r w:rsidR="008E5B2D">
          <w:rPr>
            <w:noProof/>
          </w:rPr>
          <w:t>14</w:t>
        </w:r>
      </w:fldSimple>
      <w:r w:rsidR="00147135" w:rsidRPr="00971DF8">
        <w:t xml:space="preserve">. </w:t>
      </w:r>
      <w:r w:rsidR="00147135" w:rsidRPr="003A7C26">
        <w:rPr>
          <w:b w:val="0"/>
        </w:rPr>
        <w:t>Web 2.0 Araçları Tercih ve Tercih Sebepleri</w:t>
      </w:r>
      <w:bookmarkEnd w:id="402"/>
      <w:r w:rsidR="00147135" w:rsidRPr="00971DF8">
        <w:t xml:space="preserve"> </w:t>
      </w:r>
      <w:bookmarkEnd w:id="403"/>
    </w:p>
    <w:tbl>
      <w:tblPr>
        <w:tblStyle w:val="TabloKlavuzu151"/>
        <w:tblW w:w="7938"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559"/>
        <w:gridCol w:w="1701"/>
        <w:gridCol w:w="2552"/>
        <w:gridCol w:w="2126"/>
      </w:tblGrid>
      <w:tr w:rsidR="00147135" w:rsidRPr="00971DF8" w14:paraId="35EF205C" w14:textId="77777777" w:rsidTr="008A4E3E">
        <w:trPr>
          <w:trHeight w:val="247"/>
          <w:tblHeader/>
          <w:jc w:val="center"/>
        </w:trPr>
        <w:tc>
          <w:tcPr>
            <w:tcW w:w="1559" w:type="dxa"/>
            <w:tcBorders>
              <w:left w:val="nil"/>
              <w:bottom w:val="single" w:sz="2" w:space="0" w:color="auto"/>
              <w:right w:val="nil"/>
            </w:tcBorders>
            <w:vAlign w:val="center"/>
          </w:tcPr>
          <w:p w14:paraId="6309E353"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Tema</w:t>
            </w:r>
          </w:p>
        </w:tc>
        <w:tc>
          <w:tcPr>
            <w:tcW w:w="1701" w:type="dxa"/>
            <w:tcBorders>
              <w:left w:val="nil"/>
              <w:bottom w:val="single" w:sz="2" w:space="0" w:color="auto"/>
              <w:right w:val="nil"/>
            </w:tcBorders>
            <w:vAlign w:val="center"/>
          </w:tcPr>
          <w:p w14:paraId="0D62C0EB"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Kategori</w:t>
            </w:r>
          </w:p>
        </w:tc>
        <w:tc>
          <w:tcPr>
            <w:tcW w:w="2552" w:type="dxa"/>
            <w:tcBorders>
              <w:left w:val="nil"/>
              <w:bottom w:val="single" w:sz="2" w:space="0" w:color="auto"/>
              <w:right w:val="nil"/>
            </w:tcBorders>
            <w:vAlign w:val="center"/>
          </w:tcPr>
          <w:p w14:paraId="208FC214"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2126" w:type="dxa"/>
            <w:tcBorders>
              <w:left w:val="nil"/>
              <w:bottom w:val="single" w:sz="2" w:space="0" w:color="auto"/>
            </w:tcBorders>
            <w:vAlign w:val="center"/>
          </w:tcPr>
          <w:p w14:paraId="4615306A"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6DED8E5E" w14:textId="77777777" w:rsidTr="00147135">
        <w:trPr>
          <w:trHeight w:val="247"/>
          <w:jc w:val="center"/>
        </w:trPr>
        <w:tc>
          <w:tcPr>
            <w:tcW w:w="1559" w:type="dxa"/>
            <w:vMerge w:val="restart"/>
            <w:tcBorders>
              <w:left w:val="nil"/>
              <w:right w:val="nil"/>
            </w:tcBorders>
            <w:vAlign w:val="center"/>
          </w:tcPr>
          <w:p w14:paraId="31B938B2"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 Farkındalık  </w:t>
            </w:r>
          </w:p>
        </w:tc>
        <w:tc>
          <w:tcPr>
            <w:tcW w:w="1701" w:type="dxa"/>
            <w:vMerge w:val="restart"/>
            <w:tcBorders>
              <w:left w:val="nil"/>
              <w:right w:val="nil"/>
            </w:tcBorders>
            <w:vAlign w:val="center"/>
          </w:tcPr>
          <w:p w14:paraId="29C0E540"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w:t>
            </w:r>
          </w:p>
        </w:tc>
        <w:tc>
          <w:tcPr>
            <w:tcW w:w="2552" w:type="dxa"/>
            <w:tcBorders>
              <w:left w:val="nil"/>
              <w:right w:val="nil"/>
            </w:tcBorders>
            <w:vAlign w:val="center"/>
          </w:tcPr>
          <w:p w14:paraId="682780E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Prezi (7)</w:t>
            </w:r>
          </w:p>
        </w:tc>
        <w:tc>
          <w:tcPr>
            <w:tcW w:w="2126" w:type="dxa"/>
            <w:tcBorders>
              <w:left w:val="nil"/>
            </w:tcBorders>
            <w:vAlign w:val="center"/>
          </w:tcPr>
          <w:p w14:paraId="4E88B751" w14:textId="30013AE3"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K3</w:t>
            </w:r>
          </w:p>
        </w:tc>
      </w:tr>
      <w:tr w:rsidR="00147135" w:rsidRPr="00971DF8" w14:paraId="79E1A58F" w14:textId="77777777" w:rsidTr="00147135">
        <w:trPr>
          <w:trHeight w:val="279"/>
          <w:jc w:val="center"/>
        </w:trPr>
        <w:tc>
          <w:tcPr>
            <w:tcW w:w="1559" w:type="dxa"/>
            <w:vMerge/>
            <w:tcBorders>
              <w:left w:val="nil"/>
              <w:right w:val="nil"/>
            </w:tcBorders>
            <w:vAlign w:val="center"/>
          </w:tcPr>
          <w:p w14:paraId="4D7B94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8F23416"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C5009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Kahoot (8)</w:t>
            </w:r>
          </w:p>
        </w:tc>
        <w:tc>
          <w:tcPr>
            <w:tcW w:w="2126" w:type="dxa"/>
            <w:tcBorders>
              <w:left w:val="nil"/>
            </w:tcBorders>
            <w:vAlign w:val="center"/>
          </w:tcPr>
          <w:p w14:paraId="06B571F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K4, K12</w:t>
            </w:r>
          </w:p>
        </w:tc>
      </w:tr>
      <w:tr w:rsidR="00147135" w:rsidRPr="00971DF8" w14:paraId="2866F18B" w14:textId="77777777" w:rsidTr="00147135">
        <w:trPr>
          <w:trHeight w:val="263"/>
          <w:jc w:val="center"/>
        </w:trPr>
        <w:tc>
          <w:tcPr>
            <w:tcW w:w="1559" w:type="dxa"/>
            <w:vMerge/>
            <w:tcBorders>
              <w:left w:val="nil"/>
              <w:right w:val="nil"/>
            </w:tcBorders>
            <w:vAlign w:val="center"/>
          </w:tcPr>
          <w:p w14:paraId="60994BD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3FE8E4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A5359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Quizmaker (6)</w:t>
            </w:r>
          </w:p>
        </w:tc>
        <w:tc>
          <w:tcPr>
            <w:tcW w:w="2126" w:type="dxa"/>
            <w:tcBorders>
              <w:left w:val="nil"/>
            </w:tcBorders>
            <w:vAlign w:val="center"/>
          </w:tcPr>
          <w:p w14:paraId="680524F0" w14:textId="6C8B84D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r w:rsidR="00971DF8">
              <w:rPr>
                <w:rFonts w:cs="Times New Roman"/>
                <w:sz w:val="20"/>
                <w:szCs w:val="20"/>
              </w:rPr>
              <w:t xml:space="preserve"> </w:t>
            </w:r>
            <w:r w:rsidRPr="00971DF8">
              <w:rPr>
                <w:rFonts w:cs="Times New Roman"/>
                <w:sz w:val="20"/>
                <w:szCs w:val="20"/>
              </w:rPr>
              <w:t>K16</w:t>
            </w:r>
          </w:p>
        </w:tc>
      </w:tr>
      <w:tr w:rsidR="00147135" w:rsidRPr="00971DF8" w14:paraId="0149A5BC" w14:textId="77777777" w:rsidTr="00147135">
        <w:trPr>
          <w:trHeight w:val="235"/>
          <w:jc w:val="center"/>
        </w:trPr>
        <w:tc>
          <w:tcPr>
            <w:tcW w:w="1559" w:type="dxa"/>
            <w:vMerge/>
            <w:tcBorders>
              <w:left w:val="nil"/>
              <w:right w:val="nil"/>
            </w:tcBorders>
            <w:vAlign w:val="center"/>
          </w:tcPr>
          <w:p w14:paraId="104D199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DC9E1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2AA7E9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Zentation (6)</w:t>
            </w:r>
          </w:p>
        </w:tc>
        <w:tc>
          <w:tcPr>
            <w:tcW w:w="2126" w:type="dxa"/>
            <w:tcBorders>
              <w:left w:val="nil"/>
            </w:tcBorders>
            <w:vAlign w:val="center"/>
          </w:tcPr>
          <w:p w14:paraId="21C7991D" w14:textId="321E33A6"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r w:rsidR="00971DF8">
              <w:rPr>
                <w:rFonts w:cs="Times New Roman"/>
                <w:sz w:val="20"/>
                <w:szCs w:val="20"/>
              </w:rPr>
              <w:t xml:space="preserve"> </w:t>
            </w:r>
            <w:r w:rsidRPr="00971DF8">
              <w:rPr>
                <w:rFonts w:cs="Times New Roman"/>
                <w:sz w:val="20"/>
                <w:szCs w:val="20"/>
              </w:rPr>
              <w:t>K10</w:t>
            </w:r>
          </w:p>
        </w:tc>
      </w:tr>
      <w:tr w:rsidR="00147135" w:rsidRPr="00971DF8" w14:paraId="40BF11CB" w14:textId="77777777" w:rsidTr="00147135">
        <w:trPr>
          <w:trHeight w:val="203"/>
          <w:jc w:val="center"/>
        </w:trPr>
        <w:tc>
          <w:tcPr>
            <w:tcW w:w="1559" w:type="dxa"/>
            <w:vMerge/>
            <w:tcBorders>
              <w:left w:val="nil"/>
              <w:right w:val="nil"/>
            </w:tcBorders>
            <w:vAlign w:val="center"/>
          </w:tcPr>
          <w:p w14:paraId="0167D99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8143E59"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BA880F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Storyjumper (4)</w:t>
            </w:r>
          </w:p>
        </w:tc>
        <w:tc>
          <w:tcPr>
            <w:tcW w:w="2126" w:type="dxa"/>
            <w:tcBorders>
              <w:left w:val="nil"/>
            </w:tcBorders>
            <w:vAlign w:val="center"/>
          </w:tcPr>
          <w:p w14:paraId="5A671C8C" w14:textId="12873B9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K11</w:t>
            </w:r>
          </w:p>
        </w:tc>
      </w:tr>
      <w:tr w:rsidR="00147135" w:rsidRPr="00971DF8" w14:paraId="34430847" w14:textId="77777777" w:rsidTr="00147135">
        <w:trPr>
          <w:trHeight w:val="319"/>
          <w:jc w:val="center"/>
        </w:trPr>
        <w:tc>
          <w:tcPr>
            <w:tcW w:w="1559" w:type="dxa"/>
            <w:vMerge/>
            <w:tcBorders>
              <w:left w:val="nil"/>
              <w:right w:val="nil"/>
            </w:tcBorders>
            <w:vAlign w:val="center"/>
          </w:tcPr>
          <w:p w14:paraId="7D1A63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5D70A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B8772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Siyosis (2)</w:t>
            </w:r>
          </w:p>
        </w:tc>
        <w:tc>
          <w:tcPr>
            <w:tcW w:w="2126" w:type="dxa"/>
            <w:tcBorders>
              <w:left w:val="nil"/>
            </w:tcBorders>
            <w:vAlign w:val="center"/>
          </w:tcPr>
          <w:p w14:paraId="46BF4EE9" w14:textId="59B2830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K12</w:t>
            </w:r>
          </w:p>
        </w:tc>
      </w:tr>
      <w:tr w:rsidR="00147135" w:rsidRPr="00971DF8" w14:paraId="4A250789" w14:textId="77777777" w:rsidTr="00147135">
        <w:trPr>
          <w:trHeight w:val="240"/>
          <w:jc w:val="center"/>
        </w:trPr>
        <w:tc>
          <w:tcPr>
            <w:tcW w:w="1559" w:type="dxa"/>
            <w:vMerge/>
            <w:tcBorders>
              <w:left w:val="nil"/>
              <w:right w:val="nil"/>
            </w:tcBorders>
            <w:vAlign w:val="center"/>
          </w:tcPr>
          <w:p w14:paraId="0AA1582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ABF6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F17EC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Plickers (6)</w:t>
            </w:r>
          </w:p>
        </w:tc>
        <w:tc>
          <w:tcPr>
            <w:tcW w:w="2126" w:type="dxa"/>
            <w:tcBorders>
              <w:left w:val="nil"/>
            </w:tcBorders>
            <w:vAlign w:val="center"/>
          </w:tcPr>
          <w:p w14:paraId="2D986345" w14:textId="40829D2B"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K17</w:t>
            </w:r>
          </w:p>
        </w:tc>
      </w:tr>
      <w:tr w:rsidR="00147135" w:rsidRPr="00971DF8" w14:paraId="262F5F35" w14:textId="77777777" w:rsidTr="00147135">
        <w:trPr>
          <w:trHeight w:val="247"/>
          <w:jc w:val="center"/>
        </w:trPr>
        <w:tc>
          <w:tcPr>
            <w:tcW w:w="1559" w:type="dxa"/>
            <w:vMerge/>
            <w:tcBorders>
              <w:left w:val="nil"/>
              <w:right w:val="nil"/>
            </w:tcBorders>
            <w:vAlign w:val="center"/>
          </w:tcPr>
          <w:p w14:paraId="099EF8D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2BC794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384EB8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Canva (4)</w:t>
            </w:r>
          </w:p>
        </w:tc>
        <w:tc>
          <w:tcPr>
            <w:tcW w:w="2126" w:type="dxa"/>
            <w:tcBorders>
              <w:left w:val="nil"/>
            </w:tcBorders>
            <w:vAlign w:val="center"/>
          </w:tcPr>
          <w:p w14:paraId="1D4CCBB3" w14:textId="392278E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K19</w:t>
            </w:r>
          </w:p>
        </w:tc>
      </w:tr>
      <w:tr w:rsidR="00147135" w:rsidRPr="00971DF8" w14:paraId="714E26A2" w14:textId="77777777" w:rsidTr="00147135">
        <w:trPr>
          <w:trHeight w:val="264"/>
          <w:jc w:val="center"/>
        </w:trPr>
        <w:tc>
          <w:tcPr>
            <w:tcW w:w="1559" w:type="dxa"/>
            <w:vMerge/>
            <w:tcBorders>
              <w:left w:val="nil"/>
              <w:right w:val="nil"/>
            </w:tcBorders>
            <w:vAlign w:val="center"/>
          </w:tcPr>
          <w:p w14:paraId="02642B2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7D93CA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3F8D4A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Quiver (7)</w:t>
            </w:r>
          </w:p>
        </w:tc>
        <w:tc>
          <w:tcPr>
            <w:tcW w:w="2126" w:type="dxa"/>
            <w:tcBorders>
              <w:left w:val="nil"/>
            </w:tcBorders>
            <w:vAlign w:val="center"/>
          </w:tcPr>
          <w:p w14:paraId="3C039A95" w14:textId="77DFDA4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r w:rsidR="00971DF8">
              <w:rPr>
                <w:rFonts w:cs="Times New Roman"/>
                <w:sz w:val="20"/>
                <w:szCs w:val="20"/>
              </w:rPr>
              <w:t xml:space="preserve"> </w:t>
            </w:r>
            <w:r w:rsidRPr="00971DF8">
              <w:rPr>
                <w:rFonts w:cs="Times New Roman"/>
                <w:sz w:val="20"/>
                <w:szCs w:val="20"/>
              </w:rPr>
              <w:t>K14</w:t>
            </w:r>
          </w:p>
        </w:tc>
      </w:tr>
      <w:tr w:rsidR="00147135" w:rsidRPr="00971DF8" w14:paraId="0393577B" w14:textId="77777777" w:rsidTr="00147135">
        <w:trPr>
          <w:trHeight w:val="261"/>
          <w:jc w:val="center"/>
        </w:trPr>
        <w:tc>
          <w:tcPr>
            <w:tcW w:w="1559" w:type="dxa"/>
            <w:vMerge/>
            <w:tcBorders>
              <w:left w:val="nil"/>
              <w:right w:val="nil"/>
            </w:tcBorders>
            <w:vAlign w:val="center"/>
          </w:tcPr>
          <w:p w14:paraId="5E2D134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2488EF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4A05D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LearningApps (1)</w:t>
            </w:r>
          </w:p>
        </w:tc>
        <w:tc>
          <w:tcPr>
            <w:tcW w:w="2126" w:type="dxa"/>
            <w:tcBorders>
              <w:left w:val="nil"/>
            </w:tcBorders>
            <w:vAlign w:val="center"/>
          </w:tcPr>
          <w:p w14:paraId="072A79E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p>
        </w:tc>
      </w:tr>
      <w:tr w:rsidR="00147135" w:rsidRPr="00971DF8" w14:paraId="4D1FE32D" w14:textId="77777777" w:rsidTr="00147135">
        <w:trPr>
          <w:trHeight w:val="206"/>
          <w:jc w:val="center"/>
        </w:trPr>
        <w:tc>
          <w:tcPr>
            <w:tcW w:w="1559" w:type="dxa"/>
            <w:vMerge/>
            <w:tcBorders>
              <w:left w:val="nil"/>
              <w:right w:val="nil"/>
            </w:tcBorders>
            <w:vAlign w:val="center"/>
          </w:tcPr>
          <w:p w14:paraId="468FC4E0"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480B24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2842F1C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(3)</w:t>
            </w:r>
          </w:p>
        </w:tc>
        <w:tc>
          <w:tcPr>
            <w:tcW w:w="2126" w:type="dxa"/>
            <w:tcBorders>
              <w:left w:val="nil"/>
            </w:tcBorders>
            <w:vAlign w:val="center"/>
          </w:tcPr>
          <w:p w14:paraId="2B433A4A" w14:textId="23A44974"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r w:rsidR="00971DF8">
              <w:rPr>
                <w:rFonts w:cs="Times New Roman"/>
                <w:sz w:val="20"/>
                <w:szCs w:val="20"/>
              </w:rPr>
              <w:t xml:space="preserve"> K8</w:t>
            </w:r>
          </w:p>
        </w:tc>
      </w:tr>
      <w:tr w:rsidR="00147135" w:rsidRPr="00971DF8" w14:paraId="08904EAB" w14:textId="77777777" w:rsidTr="00147135">
        <w:trPr>
          <w:trHeight w:val="220"/>
          <w:jc w:val="center"/>
        </w:trPr>
        <w:tc>
          <w:tcPr>
            <w:tcW w:w="1559" w:type="dxa"/>
            <w:vMerge/>
            <w:tcBorders>
              <w:left w:val="nil"/>
              <w:right w:val="nil"/>
            </w:tcBorders>
            <w:vAlign w:val="center"/>
          </w:tcPr>
          <w:p w14:paraId="5B5B1B5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34212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7E8EBD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Popplet (5)</w:t>
            </w:r>
          </w:p>
        </w:tc>
        <w:tc>
          <w:tcPr>
            <w:tcW w:w="2126" w:type="dxa"/>
            <w:tcBorders>
              <w:left w:val="nil"/>
            </w:tcBorders>
            <w:vAlign w:val="center"/>
          </w:tcPr>
          <w:p w14:paraId="1DACC863" w14:textId="1481B1F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r w:rsidR="00971DF8">
              <w:rPr>
                <w:rFonts w:cs="Times New Roman"/>
                <w:sz w:val="20"/>
                <w:szCs w:val="20"/>
              </w:rPr>
              <w:t xml:space="preserve"> </w:t>
            </w:r>
            <w:r w:rsidRPr="00971DF8">
              <w:rPr>
                <w:rFonts w:cs="Times New Roman"/>
                <w:sz w:val="20"/>
                <w:szCs w:val="20"/>
              </w:rPr>
              <w:t>K20</w:t>
            </w:r>
          </w:p>
        </w:tc>
      </w:tr>
      <w:tr w:rsidR="00147135" w:rsidRPr="00971DF8" w14:paraId="46C0A421" w14:textId="77777777" w:rsidTr="00147135">
        <w:trPr>
          <w:trHeight w:val="323"/>
          <w:jc w:val="center"/>
        </w:trPr>
        <w:tc>
          <w:tcPr>
            <w:tcW w:w="1559" w:type="dxa"/>
            <w:vMerge/>
            <w:tcBorders>
              <w:left w:val="nil"/>
              <w:right w:val="nil"/>
            </w:tcBorders>
            <w:vAlign w:val="center"/>
          </w:tcPr>
          <w:p w14:paraId="23269B4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B201CF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A03A9E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Edmodo (1)</w:t>
            </w:r>
          </w:p>
        </w:tc>
        <w:tc>
          <w:tcPr>
            <w:tcW w:w="2126" w:type="dxa"/>
            <w:tcBorders>
              <w:left w:val="nil"/>
            </w:tcBorders>
            <w:vAlign w:val="center"/>
          </w:tcPr>
          <w:p w14:paraId="39993CD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19076D95" w14:textId="77777777" w:rsidTr="00147135">
        <w:trPr>
          <w:trHeight w:val="309"/>
          <w:jc w:val="center"/>
        </w:trPr>
        <w:tc>
          <w:tcPr>
            <w:tcW w:w="1559" w:type="dxa"/>
            <w:vMerge/>
            <w:tcBorders>
              <w:left w:val="nil"/>
              <w:bottom w:val="single" w:sz="2" w:space="0" w:color="auto"/>
              <w:right w:val="nil"/>
            </w:tcBorders>
            <w:vAlign w:val="center"/>
          </w:tcPr>
          <w:p w14:paraId="6765688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bottom w:val="single" w:sz="2" w:space="0" w:color="000000" w:themeColor="text1"/>
              <w:right w:val="nil"/>
            </w:tcBorders>
            <w:vAlign w:val="center"/>
          </w:tcPr>
          <w:p w14:paraId="38678AB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74049A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PheT (2)</w:t>
            </w:r>
          </w:p>
        </w:tc>
        <w:tc>
          <w:tcPr>
            <w:tcW w:w="2126" w:type="dxa"/>
            <w:tcBorders>
              <w:left w:val="nil"/>
            </w:tcBorders>
            <w:vAlign w:val="center"/>
          </w:tcPr>
          <w:p w14:paraId="78561242" w14:textId="7729BE60"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K20</w:t>
            </w:r>
          </w:p>
        </w:tc>
      </w:tr>
      <w:tr w:rsidR="00147135" w:rsidRPr="00971DF8" w14:paraId="7CB86C68" w14:textId="77777777" w:rsidTr="00147135">
        <w:trPr>
          <w:trHeight w:val="235"/>
          <w:jc w:val="center"/>
        </w:trPr>
        <w:tc>
          <w:tcPr>
            <w:tcW w:w="1559" w:type="dxa"/>
            <w:vMerge w:val="restart"/>
            <w:tcBorders>
              <w:top w:val="single" w:sz="2" w:space="0" w:color="auto"/>
              <w:left w:val="nil"/>
              <w:right w:val="nil"/>
            </w:tcBorders>
            <w:vAlign w:val="center"/>
          </w:tcPr>
          <w:p w14:paraId="4D03AD7E"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Kullanışlık </w:t>
            </w:r>
          </w:p>
        </w:tc>
        <w:tc>
          <w:tcPr>
            <w:tcW w:w="1701" w:type="dxa"/>
            <w:vMerge w:val="restart"/>
            <w:tcBorders>
              <w:top w:val="single" w:sz="2" w:space="0" w:color="000000" w:themeColor="text1"/>
              <w:left w:val="nil"/>
              <w:bottom w:val="nil"/>
              <w:right w:val="nil"/>
            </w:tcBorders>
            <w:vAlign w:val="center"/>
          </w:tcPr>
          <w:p w14:paraId="212395BD" w14:textId="77777777" w:rsidR="00147135" w:rsidRPr="00971DF8" w:rsidRDefault="00147135" w:rsidP="00971DF8">
            <w:pPr>
              <w:spacing w:line="240" w:lineRule="auto"/>
              <w:ind w:firstLine="0"/>
              <w:rPr>
                <w:rFonts w:cs="Times New Roman"/>
                <w:sz w:val="20"/>
                <w:szCs w:val="20"/>
              </w:rPr>
            </w:pPr>
          </w:p>
          <w:p w14:paraId="6D343AC4"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 Sebebi</w:t>
            </w:r>
          </w:p>
        </w:tc>
        <w:tc>
          <w:tcPr>
            <w:tcW w:w="2552" w:type="dxa"/>
            <w:tcBorders>
              <w:left w:val="nil"/>
              <w:right w:val="nil"/>
            </w:tcBorders>
            <w:vAlign w:val="center"/>
          </w:tcPr>
          <w:p w14:paraId="07BF598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Motive edici (1)</w:t>
            </w:r>
          </w:p>
        </w:tc>
        <w:tc>
          <w:tcPr>
            <w:tcW w:w="2126" w:type="dxa"/>
            <w:tcBorders>
              <w:left w:val="nil"/>
            </w:tcBorders>
            <w:vAlign w:val="center"/>
          </w:tcPr>
          <w:p w14:paraId="52D97D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676768AB" w14:textId="77777777" w:rsidTr="00147135">
        <w:trPr>
          <w:trHeight w:val="294"/>
          <w:jc w:val="center"/>
        </w:trPr>
        <w:tc>
          <w:tcPr>
            <w:tcW w:w="1559" w:type="dxa"/>
            <w:vMerge/>
            <w:tcBorders>
              <w:left w:val="nil"/>
              <w:right w:val="nil"/>
            </w:tcBorders>
            <w:vAlign w:val="center"/>
          </w:tcPr>
          <w:p w14:paraId="4A23C1F3" w14:textId="77777777" w:rsidR="00147135" w:rsidRPr="00971DF8" w:rsidRDefault="00147135" w:rsidP="00971DF8">
            <w:pPr>
              <w:spacing w:line="240" w:lineRule="auto"/>
              <w:ind w:firstLine="0"/>
              <w:rPr>
                <w:rFonts w:cs="Times New Roman"/>
                <w:sz w:val="20"/>
                <w:szCs w:val="20"/>
              </w:rPr>
            </w:pPr>
          </w:p>
        </w:tc>
        <w:tc>
          <w:tcPr>
            <w:tcW w:w="1701" w:type="dxa"/>
            <w:vMerge/>
            <w:tcBorders>
              <w:top w:val="nil"/>
              <w:left w:val="nil"/>
              <w:right w:val="nil"/>
            </w:tcBorders>
            <w:vAlign w:val="center"/>
          </w:tcPr>
          <w:p w14:paraId="58D45DF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625D30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Odaklanma (1)</w:t>
            </w:r>
          </w:p>
        </w:tc>
        <w:tc>
          <w:tcPr>
            <w:tcW w:w="2126" w:type="dxa"/>
            <w:tcBorders>
              <w:left w:val="nil"/>
            </w:tcBorders>
            <w:vAlign w:val="center"/>
          </w:tcPr>
          <w:p w14:paraId="541C940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63BD74C8" w14:textId="77777777" w:rsidTr="00147135">
        <w:trPr>
          <w:trHeight w:val="220"/>
          <w:jc w:val="center"/>
        </w:trPr>
        <w:tc>
          <w:tcPr>
            <w:tcW w:w="1559" w:type="dxa"/>
            <w:vMerge/>
            <w:tcBorders>
              <w:left w:val="nil"/>
              <w:right w:val="nil"/>
            </w:tcBorders>
            <w:vAlign w:val="center"/>
          </w:tcPr>
          <w:p w14:paraId="052754B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0E8EBB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2A75DB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Ödev Kontrolü (1)</w:t>
            </w:r>
          </w:p>
        </w:tc>
        <w:tc>
          <w:tcPr>
            <w:tcW w:w="2126" w:type="dxa"/>
            <w:tcBorders>
              <w:left w:val="nil"/>
            </w:tcBorders>
            <w:vAlign w:val="center"/>
          </w:tcPr>
          <w:p w14:paraId="39C2081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K20</w:t>
            </w:r>
          </w:p>
        </w:tc>
      </w:tr>
      <w:tr w:rsidR="00147135" w:rsidRPr="00971DF8" w14:paraId="0871B28A" w14:textId="77777777" w:rsidTr="00147135">
        <w:trPr>
          <w:trHeight w:val="264"/>
          <w:jc w:val="center"/>
        </w:trPr>
        <w:tc>
          <w:tcPr>
            <w:tcW w:w="1559" w:type="dxa"/>
            <w:vMerge/>
            <w:tcBorders>
              <w:left w:val="nil"/>
              <w:right w:val="nil"/>
            </w:tcBorders>
            <w:vAlign w:val="center"/>
          </w:tcPr>
          <w:p w14:paraId="7636045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151FFE3"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1D25F7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Hazırbulunuşluk (2)</w:t>
            </w:r>
          </w:p>
        </w:tc>
        <w:tc>
          <w:tcPr>
            <w:tcW w:w="2126" w:type="dxa"/>
            <w:tcBorders>
              <w:left w:val="nil"/>
            </w:tcBorders>
            <w:vAlign w:val="center"/>
          </w:tcPr>
          <w:p w14:paraId="4EA41976" w14:textId="5770C45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K10</w:t>
            </w:r>
          </w:p>
        </w:tc>
      </w:tr>
      <w:tr w:rsidR="00147135" w:rsidRPr="00971DF8" w14:paraId="636E898F" w14:textId="77777777" w:rsidTr="00147135">
        <w:trPr>
          <w:trHeight w:val="235"/>
          <w:jc w:val="center"/>
        </w:trPr>
        <w:tc>
          <w:tcPr>
            <w:tcW w:w="1559" w:type="dxa"/>
            <w:vMerge/>
            <w:tcBorders>
              <w:left w:val="nil"/>
              <w:right w:val="nil"/>
            </w:tcBorders>
            <w:vAlign w:val="center"/>
          </w:tcPr>
          <w:p w14:paraId="0CDB167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BF9FE9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0A8D08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Malzeme eksikliği (1)</w:t>
            </w:r>
          </w:p>
        </w:tc>
        <w:tc>
          <w:tcPr>
            <w:tcW w:w="2126" w:type="dxa"/>
            <w:tcBorders>
              <w:left w:val="nil"/>
            </w:tcBorders>
            <w:vAlign w:val="center"/>
          </w:tcPr>
          <w:p w14:paraId="7753C30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442D50A7" w14:textId="77777777" w:rsidTr="00147135">
        <w:trPr>
          <w:trHeight w:val="247"/>
          <w:jc w:val="center"/>
        </w:trPr>
        <w:tc>
          <w:tcPr>
            <w:tcW w:w="1559" w:type="dxa"/>
            <w:vMerge/>
            <w:tcBorders>
              <w:left w:val="nil"/>
              <w:right w:val="nil"/>
            </w:tcBorders>
            <w:vAlign w:val="center"/>
          </w:tcPr>
          <w:p w14:paraId="22A029D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572C0E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E5E370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(3)</w:t>
            </w:r>
          </w:p>
        </w:tc>
        <w:tc>
          <w:tcPr>
            <w:tcW w:w="2126" w:type="dxa"/>
            <w:tcBorders>
              <w:left w:val="nil"/>
            </w:tcBorders>
            <w:vAlign w:val="center"/>
          </w:tcPr>
          <w:p w14:paraId="0F72DA4C" w14:textId="5CBB1A0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K16</w:t>
            </w:r>
          </w:p>
        </w:tc>
      </w:tr>
      <w:tr w:rsidR="00147135" w:rsidRPr="00971DF8" w14:paraId="10412BED" w14:textId="77777777" w:rsidTr="00147135">
        <w:trPr>
          <w:trHeight w:val="279"/>
          <w:jc w:val="center"/>
        </w:trPr>
        <w:tc>
          <w:tcPr>
            <w:tcW w:w="1559" w:type="dxa"/>
            <w:vMerge/>
            <w:tcBorders>
              <w:left w:val="nil"/>
              <w:right w:val="nil"/>
            </w:tcBorders>
            <w:vAlign w:val="center"/>
          </w:tcPr>
          <w:p w14:paraId="197BF59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389F41B"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667D8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Öğrenmede etkili (4)</w:t>
            </w:r>
          </w:p>
        </w:tc>
        <w:tc>
          <w:tcPr>
            <w:tcW w:w="2126" w:type="dxa"/>
            <w:tcBorders>
              <w:left w:val="nil"/>
            </w:tcBorders>
            <w:vAlign w:val="center"/>
          </w:tcPr>
          <w:p w14:paraId="5CE9CBED" w14:textId="36D74FD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r w:rsidR="00971DF8">
              <w:rPr>
                <w:rFonts w:cs="Times New Roman"/>
                <w:sz w:val="20"/>
                <w:szCs w:val="20"/>
              </w:rPr>
              <w:t xml:space="preserve"> </w:t>
            </w:r>
            <w:r w:rsidRPr="00971DF8">
              <w:rPr>
                <w:rFonts w:cs="Times New Roman"/>
                <w:sz w:val="20"/>
                <w:szCs w:val="20"/>
              </w:rPr>
              <w:t>K16</w:t>
            </w:r>
          </w:p>
        </w:tc>
      </w:tr>
      <w:tr w:rsidR="00147135" w:rsidRPr="00971DF8" w14:paraId="65E8447A" w14:textId="77777777" w:rsidTr="00147135">
        <w:trPr>
          <w:trHeight w:val="279"/>
          <w:jc w:val="center"/>
        </w:trPr>
        <w:tc>
          <w:tcPr>
            <w:tcW w:w="1559" w:type="dxa"/>
            <w:vMerge/>
            <w:tcBorders>
              <w:left w:val="nil"/>
              <w:right w:val="nil"/>
            </w:tcBorders>
            <w:vAlign w:val="center"/>
          </w:tcPr>
          <w:p w14:paraId="2F3EDAF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9642F7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7CF4D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Kullanışlı (2)</w:t>
            </w:r>
          </w:p>
        </w:tc>
        <w:tc>
          <w:tcPr>
            <w:tcW w:w="2126" w:type="dxa"/>
            <w:tcBorders>
              <w:left w:val="nil"/>
            </w:tcBorders>
            <w:vAlign w:val="center"/>
          </w:tcPr>
          <w:p w14:paraId="5BC9C06F" w14:textId="0C9EF0A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K17</w:t>
            </w:r>
          </w:p>
        </w:tc>
      </w:tr>
      <w:tr w:rsidR="00147135" w:rsidRPr="00971DF8" w14:paraId="346D8281" w14:textId="77777777" w:rsidTr="00147135">
        <w:trPr>
          <w:trHeight w:val="279"/>
          <w:jc w:val="center"/>
        </w:trPr>
        <w:tc>
          <w:tcPr>
            <w:tcW w:w="1559" w:type="dxa"/>
            <w:vMerge/>
            <w:tcBorders>
              <w:left w:val="nil"/>
              <w:right w:val="nil"/>
            </w:tcBorders>
            <w:vAlign w:val="center"/>
          </w:tcPr>
          <w:p w14:paraId="1A97FA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374B5B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F6BFEE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Kullanımı kolay (5)</w:t>
            </w:r>
          </w:p>
        </w:tc>
        <w:tc>
          <w:tcPr>
            <w:tcW w:w="2126" w:type="dxa"/>
            <w:tcBorders>
              <w:left w:val="nil"/>
            </w:tcBorders>
            <w:vAlign w:val="center"/>
          </w:tcPr>
          <w:p w14:paraId="2D1FB4F2" w14:textId="1C397F9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K11</w:t>
            </w:r>
          </w:p>
        </w:tc>
      </w:tr>
      <w:tr w:rsidR="00147135" w:rsidRPr="00971DF8" w14:paraId="58336DBE" w14:textId="77777777" w:rsidTr="00147135">
        <w:trPr>
          <w:trHeight w:val="279"/>
          <w:jc w:val="center"/>
        </w:trPr>
        <w:tc>
          <w:tcPr>
            <w:tcW w:w="1559" w:type="dxa"/>
            <w:vMerge/>
            <w:tcBorders>
              <w:left w:val="nil"/>
              <w:right w:val="nil"/>
            </w:tcBorders>
            <w:vAlign w:val="center"/>
          </w:tcPr>
          <w:p w14:paraId="6834597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B5A0D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8BDAE6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Eğlenceli (2)</w:t>
            </w:r>
          </w:p>
        </w:tc>
        <w:tc>
          <w:tcPr>
            <w:tcW w:w="2126" w:type="dxa"/>
            <w:tcBorders>
              <w:left w:val="nil"/>
            </w:tcBorders>
            <w:vAlign w:val="center"/>
          </w:tcPr>
          <w:p w14:paraId="6FD84DF4" w14:textId="0181767A"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w:t>
            </w:r>
            <w:r w:rsidRPr="00971DF8">
              <w:rPr>
                <w:rFonts w:cs="Times New Roman"/>
                <w:sz w:val="20"/>
                <w:szCs w:val="20"/>
              </w:rPr>
              <w:t>10</w:t>
            </w:r>
          </w:p>
        </w:tc>
      </w:tr>
      <w:tr w:rsidR="00147135" w:rsidRPr="00971DF8" w14:paraId="5951300F" w14:textId="77777777" w:rsidTr="00147135">
        <w:trPr>
          <w:trHeight w:val="279"/>
          <w:jc w:val="center"/>
        </w:trPr>
        <w:tc>
          <w:tcPr>
            <w:tcW w:w="1559" w:type="dxa"/>
            <w:vMerge/>
            <w:tcBorders>
              <w:left w:val="nil"/>
              <w:right w:val="nil"/>
            </w:tcBorders>
            <w:vAlign w:val="center"/>
          </w:tcPr>
          <w:p w14:paraId="480605A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A13227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B1E30C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İlgi çekici (3)</w:t>
            </w:r>
          </w:p>
        </w:tc>
        <w:tc>
          <w:tcPr>
            <w:tcW w:w="2126" w:type="dxa"/>
            <w:tcBorders>
              <w:left w:val="nil"/>
            </w:tcBorders>
            <w:vAlign w:val="center"/>
          </w:tcPr>
          <w:p w14:paraId="104244AC" w14:textId="4E9A92A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K6</w:t>
            </w:r>
          </w:p>
        </w:tc>
      </w:tr>
      <w:tr w:rsidR="00147135" w:rsidRPr="00971DF8" w14:paraId="49A77B20" w14:textId="77777777" w:rsidTr="00147135">
        <w:trPr>
          <w:trHeight w:val="279"/>
          <w:jc w:val="center"/>
        </w:trPr>
        <w:tc>
          <w:tcPr>
            <w:tcW w:w="1559" w:type="dxa"/>
            <w:vMerge/>
            <w:tcBorders>
              <w:left w:val="nil"/>
              <w:right w:val="nil"/>
            </w:tcBorders>
            <w:vAlign w:val="center"/>
          </w:tcPr>
          <w:p w14:paraId="1AAD846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DBDD5F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6C617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İş kolaylaştırıcı (3)</w:t>
            </w:r>
          </w:p>
        </w:tc>
        <w:tc>
          <w:tcPr>
            <w:tcW w:w="2126" w:type="dxa"/>
            <w:tcBorders>
              <w:left w:val="nil"/>
            </w:tcBorders>
            <w:vAlign w:val="center"/>
          </w:tcPr>
          <w:p w14:paraId="38705CDE" w14:textId="39CBF9E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F61643">
              <w:rPr>
                <w:rFonts w:cs="Times New Roman"/>
                <w:sz w:val="20"/>
                <w:szCs w:val="20"/>
              </w:rPr>
              <w:t xml:space="preserve"> </w:t>
            </w:r>
            <w:r w:rsidRPr="00971DF8">
              <w:rPr>
                <w:rFonts w:cs="Times New Roman"/>
                <w:sz w:val="20"/>
                <w:szCs w:val="20"/>
              </w:rPr>
              <w:t>K7</w:t>
            </w:r>
          </w:p>
        </w:tc>
      </w:tr>
      <w:tr w:rsidR="00147135" w:rsidRPr="00971DF8" w14:paraId="7B3D62E7" w14:textId="77777777" w:rsidTr="00147135">
        <w:trPr>
          <w:trHeight w:val="279"/>
          <w:jc w:val="center"/>
        </w:trPr>
        <w:tc>
          <w:tcPr>
            <w:tcW w:w="1559" w:type="dxa"/>
            <w:vMerge/>
            <w:tcBorders>
              <w:left w:val="nil"/>
              <w:right w:val="nil"/>
            </w:tcBorders>
            <w:vAlign w:val="center"/>
          </w:tcPr>
          <w:p w14:paraId="392B6998"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7EC66F"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8F5E7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Merak uyandırıcı (1)</w:t>
            </w:r>
          </w:p>
        </w:tc>
        <w:tc>
          <w:tcPr>
            <w:tcW w:w="2126" w:type="dxa"/>
            <w:tcBorders>
              <w:left w:val="nil"/>
            </w:tcBorders>
            <w:vAlign w:val="center"/>
          </w:tcPr>
          <w:p w14:paraId="2228331B"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3A2FE2BD" w14:textId="77777777" w:rsidTr="00147135">
        <w:trPr>
          <w:trHeight w:val="279"/>
          <w:jc w:val="center"/>
        </w:trPr>
        <w:tc>
          <w:tcPr>
            <w:tcW w:w="1559" w:type="dxa"/>
            <w:vMerge/>
            <w:tcBorders>
              <w:left w:val="nil"/>
              <w:right w:val="nil"/>
            </w:tcBorders>
            <w:vAlign w:val="center"/>
          </w:tcPr>
          <w:p w14:paraId="7D083EC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05DA36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353508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Görsel zenginlik (6)</w:t>
            </w:r>
          </w:p>
        </w:tc>
        <w:tc>
          <w:tcPr>
            <w:tcW w:w="2126" w:type="dxa"/>
            <w:tcBorders>
              <w:left w:val="nil"/>
            </w:tcBorders>
            <w:vAlign w:val="center"/>
          </w:tcPr>
          <w:p w14:paraId="0E464E20" w14:textId="065356A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F61643">
              <w:rPr>
                <w:rFonts w:cs="Times New Roman"/>
                <w:sz w:val="20"/>
                <w:szCs w:val="20"/>
              </w:rPr>
              <w:t xml:space="preserve"> </w:t>
            </w:r>
            <w:r w:rsidRPr="00971DF8">
              <w:rPr>
                <w:rFonts w:cs="Times New Roman"/>
                <w:sz w:val="20"/>
                <w:szCs w:val="20"/>
              </w:rPr>
              <w:t>K6</w:t>
            </w:r>
          </w:p>
        </w:tc>
      </w:tr>
      <w:tr w:rsidR="00147135" w:rsidRPr="00971DF8" w14:paraId="4682E70C" w14:textId="77777777" w:rsidTr="00147135">
        <w:trPr>
          <w:trHeight w:val="279"/>
          <w:jc w:val="center"/>
        </w:trPr>
        <w:tc>
          <w:tcPr>
            <w:tcW w:w="1559" w:type="dxa"/>
            <w:vMerge/>
            <w:tcBorders>
              <w:left w:val="nil"/>
              <w:right w:val="nil"/>
            </w:tcBorders>
            <w:vAlign w:val="center"/>
          </w:tcPr>
          <w:p w14:paraId="5A1A40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C2C586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C47BA0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Alternatif (1)</w:t>
            </w:r>
          </w:p>
        </w:tc>
        <w:tc>
          <w:tcPr>
            <w:tcW w:w="2126" w:type="dxa"/>
            <w:tcBorders>
              <w:left w:val="nil"/>
            </w:tcBorders>
            <w:vAlign w:val="center"/>
          </w:tcPr>
          <w:p w14:paraId="36B7DC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1D7D8791" w14:textId="77777777" w:rsidTr="00147135">
        <w:trPr>
          <w:trHeight w:val="279"/>
          <w:jc w:val="center"/>
        </w:trPr>
        <w:tc>
          <w:tcPr>
            <w:tcW w:w="1559" w:type="dxa"/>
            <w:vMerge/>
            <w:tcBorders>
              <w:left w:val="nil"/>
              <w:right w:val="nil"/>
            </w:tcBorders>
            <w:vAlign w:val="center"/>
          </w:tcPr>
          <w:p w14:paraId="26E693E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6C49E8A"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00318F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Sınıf içi kullanılabilirlik (2)</w:t>
            </w:r>
          </w:p>
        </w:tc>
        <w:tc>
          <w:tcPr>
            <w:tcW w:w="2126" w:type="dxa"/>
            <w:tcBorders>
              <w:left w:val="nil"/>
            </w:tcBorders>
            <w:vAlign w:val="center"/>
          </w:tcPr>
          <w:p w14:paraId="41E230F9" w14:textId="283B3EE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4E04B0A5" w14:textId="77777777" w:rsidTr="00147135">
        <w:trPr>
          <w:trHeight w:val="279"/>
          <w:jc w:val="center"/>
        </w:trPr>
        <w:tc>
          <w:tcPr>
            <w:tcW w:w="1559" w:type="dxa"/>
            <w:vMerge/>
            <w:tcBorders>
              <w:left w:val="nil"/>
              <w:right w:val="nil"/>
            </w:tcBorders>
            <w:vAlign w:val="center"/>
          </w:tcPr>
          <w:p w14:paraId="73C6879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24D65E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E4A4C7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Öğrenci aktif (2)</w:t>
            </w:r>
          </w:p>
        </w:tc>
        <w:tc>
          <w:tcPr>
            <w:tcW w:w="2126" w:type="dxa"/>
            <w:tcBorders>
              <w:left w:val="nil"/>
            </w:tcBorders>
            <w:vAlign w:val="center"/>
          </w:tcPr>
          <w:p w14:paraId="5364685E" w14:textId="25473F18"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F61643">
              <w:rPr>
                <w:rFonts w:cs="Times New Roman"/>
                <w:sz w:val="20"/>
                <w:szCs w:val="20"/>
              </w:rPr>
              <w:t xml:space="preserve"> </w:t>
            </w:r>
            <w:r w:rsidRPr="00971DF8">
              <w:rPr>
                <w:rFonts w:cs="Times New Roman"/>
                <w:sz w:val="20"/>
                <w:szCs w:val="20"/>
              </w:rPr>
              <w:t>K14</w:t>
            </w:r>
          </w:p>
        </w:tc>
      </w:tr>
      <w:tr w:rsidR="00147135" w:rsidRPr="00971DF8" w14:paraId="22A87966" w14:textId="77777777" w:rsidTr="00147135">
        <w:trPr>
          <w:trHeight w:val="279"/>
          <w:jc w:val="center"/>
        </w:trPr>
        <w:tc>
          <w:tcPr>
            <w:tcW w:w="1559" w:type="dxa"/>
            <w:vMerge/>
            <w:tcBorders>
              <w:left w:val="nil"/>
              <w:right w:val="nil"/>
            </w:tcBorders>
            <w:vAlign w:val="center"/>
          </w:tcPr>
          <w:p w14:paraId="24F9834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32D423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52C7AC"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Zaman yönetimi (2)</w:t>
            </w:r>
          </w:p>
        </w:tc>
        <w:tc>
          <w:tcPr>
            <w:tcW w:w="2126" w:type="dxa"/>
            <w:tcBorders>
              <w:left w:val="nil"/>
            </w:tcBorders>
            <w:vAlign w:val="center"/>
          </w:tcPr>
          <w:p w14:paraId="64C2DD16" w14:textId="496C7333"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6ECAB5DF" w14:textId="77777777" w:rsidTr="00147135">
        <w:trPr>
          <w:trHeight w:val="279"/>
          <w:jc w:val="center"/>
        </w:trPr>
        <w:tc>
          <w:tcPr>
            <w:tcW w:w="1559" w:type="dxa"/>
            <w:vMerge/>
            <w:tcBorders>
              <w:left w:val="nil"/>
              <w:right w:val="nil"/>
            </w:tcBorders>
            <w:vAlign w:val="center"/>
          </w:tcPr>
          <w:p w14:paraId="344600D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C9A25B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0A4FA5A"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Kavram haritası (5)</w:t>
            </w:r>
          </w:p>
        </w:tc>
        <w:tc>
          <w:tcPr>
            <w:tcW w:w="2126" w:type="dxa"/>
            <w:tcBorders>
              <w:left w:val="nil"/>
            </w:tcBorders>
            <w:vAlign w:val="center"/>
          </w:tcPr>
          <w:p w14:paraId="14251CB3" w14:textId="129440AC"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K9</w:t>
            </w:r>
          </w:p>
        </w:tc>
      </w:tr>
      <w:tr w:rsidR="00147135" w:rsidRPr="00971DF8" w14:paraId="0A546F51" w14:textId="77777777" w:rsidTr="00147135">
        <w:trPr>
          <w:trHeight w:val="279"/>
          <w:jc w:val="center"/>
        </w:trPr>
        <w:tc>
          <w:tcPr>
            <w:tcW w:w="1559" w:type="dxa"/>
            <w:vMerge/>
            <w:tcBorders>
              <w:left w:val="nil"/>
              <w:right w:val="nil"/>
            </w:tcBorders>
            <w:vAlign w:val="center"/>
          </w:tcPr>
          <w:p w14:paraId="71B02AB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E638E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C577931"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Bilgi Pekiştirme (2)</w:t>
            </w:r>
          </w:p>
        </w:tc>
        <w:tc>
          <w:tcPr>
            <w:tcW w:w="2126" w:type="dxa"/>
            <w:tcBorders>
              <w:left w:val="nil"/>
            </w:tcBorders>
            <w:vAlign w:val="center"/>
          </w:tcPr>
          <w:p w14:paraId="62D11661" w14:textId="216B0C45"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K5</w:t>
            </w:r>
          </w:p>
        </w:tc>
      </w:tr>
      <w:tr w:rsidR="00147135" w:rsidRPr="00971DF8" w14:paraId="30422CBF" w14:textId="77777777" w:rsidTr="00147135">
        <w:trPr>
          <w:trHeight w:val="279"/>
          <w:jc w:val="center"/>
        </w:trPr>
        <w:tc>
          <w:tcPr>
            <w:tcW w:w="1559" w:type="dxa"/>
            <w:vMerge/>
            <w:tcBorders>
              <w:left w:val="nil"/>
              <w:right w:val="nil"/>
            </w:tcBorders>
            <w:vAlign w:val="center"/>
          </w:tcPr>
          <w:p w14:paraId="643F355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7EF2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BCA4784"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Sınava yönelik (1)</w:t>
            </w:r>
          </w:p>
        </w:tc>
        <w:tc>
          <w:tcPr>
            <w:tcW w:w="2126" w:type="dxa"/>
            <w:tcBorders>
              <w:left w:val="nil"/>
            </w:tcBorders>
            <w:vAlign w:val="center"/>
          </w:tcPr>
          <w:p w14:paraId="7A267422"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K5</w:t>
            </w:r>
          </w:p>
        </w:tc>
      </w:tr>
      <w:tr w:rsidR="00147135" w:rsidRPr="00971DF8" w14:paraId="15EDFAFE" w14:textId="77777777" w:rsidTr="00147135">
        <w:trPr>
          <w:trHeight w:val="279"/>
          <w:jc w:val="center"/>
        </w:trPr>
        <w:tc>
          <w:tcPr>
            <w:tcW w:w="1559" w:type="dxa"/>
            <w:vMerge/>
            <w:tcBorders>
              <w:left w:val="nil"/>
              <w:bottom w:val="single" w:sz="2" w:space="0" w:color="auto"/>
              <w:right w:val="nil"/>
            </w:tcBorders>
            <w:vAlign w:val="center"/>
          </w:tcPr>
          <w:p w14:paraId="75BB608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073A77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FEB3FBD"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Konsantre problemleri (1)</w:t>
            </w:r>
          </w:p>
        </w:tc>
        <w:tc>
          <w:tcPr>
            <w:tcW w:w="2126" w:type="dxa"/>
            <w:tcBorders>
              <w:left w:val="nil"/>
            </w:tcBorders>
            <w:vAlign w:val="center"/>
          </w:tcPr>
          <w:p w14:paraId="5EF91D82"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K6</w:t>
            </w:r>
          </w:p>
        </w:tc>
      </w:tr>
    </w:tbl>
    <w:p w14:paraId="3EDF83C2" w14:textId="77777777" w:rsidR="00F61643" w:rsidRDefault="00F61643" w:rsidP="00F61643">
      <w:pPr>
        <w:spacing w:line="240" w:lineRule="auto"/>
        <w:rPr>
          <w:rFonts w:cs="Times New Roman"/>
        </w:rPr>
      </w:pPr>
      <w:bookmarkStart w:id="404" w:name="_Hlk125561133"/>
      <w:bookmarkEnd w:id="401"/>
    </w:p>
    <w:p w14:paraId="65C291ED" w14:textId="1BB4F573" w:rsidR="00147135" w:rsidRDefault="00147135" w:rsidP="00F61643">
      <w:pPr>
        <w:rPr>
          <w:rFonts w:cs="Times New Roman"/>
        </w:rPr>
      </w:pPr>
      <w:r w:rsidRPr="005C4102">
        <w:rPr>
          <w:rFonts w:cs="Times New Roman"/>
        </w:rPr>
        <w:t xml:space="preserve">Tablo 4.14. incelendiğinde çalışmada öğretmenlere son görüşmede yöneltilen “Hangi Web 2.0 aracını tercih edersiniz?” sorusuna yönelik görüşler farkındalık ve kullanışlık teması altında </w:t>
      </w:r>
      <w:r w:rsidR="00313B6D" w:rsidRPr="005C4102">
        <w:rPr>
          <w:rFonts w:cs="Times New Roman"/>
        </w:rPr>
        <w:t>tercih</w:t>
      </w:r>
      <w:r w:rsidR="00313B6D">
        <w:rPr>
          <w:rFonts w:cs="Times New Roman"/>
        </w:rPr>
        <w:t xml:space="preserve"> ve </w:t>
      </w:r>
      <w:r w:rsidRPr="005C4102">
        <w:rPr>
          <w:rFonts w:cs="Times New Roman"/>
        </w:rPr>
        <w:t>tercih sebebi kategorileri altında toplanmıştır. Buna göre tercih kategorisinde toplanan kodlara göre; katılımcılar, Prezi (n:7), Kahoot (n:8), Quiver (n:7), Quizmaker (n:6), Zentation (n:6</w:t>
      </w:r>
      <w:r w:rsidR="00313B6D" w:rsidRPr="005C4102">
        <w:rPr>
          <w:rFonts w:cs="Times New Roman"/>
        </w:rPr>
        <w:t>),</w:t>
      </w:r>
      <w:r w:rsidRPr="005C4102">
        <w:rPr>
          <w:rFonts w:cs="Times New Roman"/>
        </w:rPr>
        <w:t xml:space="preserve"> Plickers (n:6), Popplet (n:5),</w:t>
      </w:r>
      <w:r w:rsidR="00313B6D">
        <w:rPr>
          <w:rFonts w:cs="Times New Roman"/>
        </w:rPr>
        <w:t xml:space="preserve"> </w:t>
      </w:r>
      <w:r w:rsidRPr="005C4102">
        <w:rPr>
          <w:rFonts w:cs="Times New Roman"/>
        </w:rPr>
        <w:t xml:space="preserve">Storyjumper (n:4), Canva (n:4), Powtoon (n:3), PheT (n:2), Siyosis (n:2), LearningApps (n:1), Edmodo (n:1) olduğunu ifade edilmiştir. </w:t>
      </w:r>
      <w:bookmarkStart w:id="405" w:name="_Hlk124773376"/>
      <w:r w:rsidRPr="005C4102">
        <w:rPr>
          <w:rFonts w:cs="Times New Roman"/>
        </w:rPr>
        <w:t>Tablodan, en çok tercih edilen araçların Prezi, Kahoot ve Quiver olduğu görülmektedir. Prezi, görsel sunumlar hazırlamak için kullanılan bir araçken, Kahoot ve Quiver interaktif öğrenme aktiviteleri için tercih edilmiştir. Ayrıca Quizmaker, Zentation, Plickers, Canva, Storyjumper, Siyosis, Powtoon, Popplet, Edmodo ve PheT gibi</w:t>
      </w:r>
      <w:r w:rsidRPr="005C4102">
        <w:t xml:space="preserve"> </w:t>
      </w:r>
      <w:r w:rsidRPr="005C4102">
        <w:rPr>
          <w:rFonts w:cs="Times New Roman"/>
        </w:rPr>
        <w:t>araçlar çizim, animasyon, interaktif kartlar ve zihin haritası oluşturma gibi farklı özelliklere sahiptir.</w:t>
      </w:r>
      <w:r w:rsidRPr="005C4102">
        <w:t xml:space="preserve"> </w:t>
      </w:r>
      <w:r w:rsidR="00F61643" w:rsidRPr="005C4102">
        <w:rPr>
          <w:rFonts w:cs="Times New Roman"/>
        </w:rPr>
        <w:t>Ayrıca LearningApps</w:t>
      </w:r>
      <w:r w:rsidRPr="005C4102">
        <w:rPr>
          <w:rFonts w:cs="Times New Roman"/>
        </w:rPr>
        <w:t>, Edmodo ve PheT de tercih edilen araçlar arasındadır, ancak yalnızca birkaç katılımcı tarafından seçilmişlerdir. Bu araçlar, eğitim amaçlı olarak öğretmenler ve öğrenciler arasında iletişim, paylaşım ve etkileşim sağlamak için kullanılabilir. Çalışmaya katılan bazı öğretmenlerin ifadelerine aşağıda yer verilmiştir.</w:t>
      </w:r>
    </w:p>
    <w:p w14:paraId="4D2A64E6" w14:textId="77777777" w:rsidR="0004064D" w:rsidRPr="005C4102" w:rsidRDefault="0004064D" w:rsidP="0004064D">
      <w:pPr>
        <w:spacing w:line="240" w:lineRule="auto"/>
        <w:rPr>
          <w:rFonts w:cs="Times New Roman"/>
        </w:rPr>
      </w:pPr>
    </w:p>
    <w:bookmarkEnd w:id="405"/>
    <w:p w14:paraId="74651F04" w14:textId="0BE105F0"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 </w:t>
      </w:r>
      <w:r w:rsidRPr="005C4102">
        <w:rPr>
          <w:rFonts w:cs="Times New Roman"/>
          <w:i/>
          <w:iCs/>
          <w:sz w:val="22"/>
          <w:szCs w:val="20"/>
        </w:rPr>
        <w:t xml:space="preserve">“Prezi’yi tercih ederim PowerPoint’ten daha kolay olduğu için çünkü PowerPoint’te benim için hazırlamak uzun sürüyor. Kahoot ve Quizmaker sorularla alakalı güzel ve keyifli. Kahoot’un normalde sınıf ortamında diyelim ki sıralara yazıyordum ben soruları yarış grupları yapıyorum. Çocuklara bu şekilde oluyordu. İki gruba böyle hangisi daha önce bitirecek diye o şekilde bir eğlence oluyordu. Onlar için aynısı değişik versiyonu gene onlar için ilgi çekici olacağını düşündüm. Bu soru Storyjumper da öğrenciler için önemli olur diye düşünüyorum; çünkü kendi çocuğumdan biliyorum. Kitap yapmayı seviyor yani o yaşlarda ortaokul döneminde kendi kendine kitaplar hazırlayabiliyordu niçin fen bilgisi alanında olmasın belki proje olarak kullanılabilir onlar için Siyosis işimi şimdi çok kolaylaştıracak düşünüyorum sınıf </w:t>
      </w:r>
      <w:r w:rsidR="00F61643" w:rsidRPr="005C4102">
        <w:rPr>
          <w:rFonts w:cs="Times New Roman"/>
          <w:i/>
          <w:iCs/>
          <w:sz w:val="22"/>
          <w:szCs w:val="20"/>
        </w:rPr>
        <w:t>yönetiminde, Zentation</w:t>
      </w:r>
      <w:r w:rsidRPr="005C4102">
        <w:rPr>
          <w:rFonts w:cs="Times New Roman"/>
          <w:i/>
          <w:iCs/>
          <w:sz w:val="22"/>
          <w:szCs w:val="20"/>
        </w:rPr>
        <w:t xml:space="preserve"> da ters yüz eğitimde benim için oldukça kullanışlı olacak diye düşünüyorum. Mutlaka hazırlayıp önceden onlara vermem lazım. Onun dışında ben </w:t>
      </w:r>
      <w:r w:rsidR="00313B6D" w:rsidRPr="005C4102">
        <w:rPr>
          <w:rFonts w:cs="Times New Roman"/>
          <w:i/>
          <w:iCs/>
          <w:sz w:val="22"/>
          <w:szCs w:val="20"/>
        </w:rPr>
        <w:t>bir de</w:t>
      </w:r>
      <w:r w:rsidRPr="005C4102">
        <w:rPr>
          <w:rFonts w:cs="Times New Roman"/>
          <w:i/>
          <w:iCs/>
          <w:sz w:val="22"/>
          <w:szCs w:val="20"/>
        </w:rPr>
        <w:t xml:space="preserve"> Plickers var o da karekod okutma burada onları eğlenceli diye düşünüyorum. Kullanabilirim diye düşünüyorum. Hem onlar için belki de eve gittiklerinde kardeşleri görecek anne babaları görünce ne kadar değişik işte onlarda da devam edebilirler. Öğrenme de bu şekilde devam eder diye düşünüyorum.”</w:t>
      </w:r>
    </w:p>
    <w:p w14:paraId="113C4494" w14:textId="77777777" w:rsidR="00F61643" w:rsidRPr="005C4102" w:rsidRDefault="00F61643" w:rsidP="00F61643">
      <w:pPr>
        <w:spacing w:line="240" w:lineRule="auto"/>
        <w:ind w:left="1134" w:firstLine="0"/>
        <w:rPr>
          <w:rFonts w:cs="Times New Roman"/>
          <w:i/>
          <w:iCs/>
          <w:sz w:val="22"/>
          <w:szCs w:val="20"/>
        </w:rPr>
      </w:pPr>
    </w:p>
    <w:p w14:paraId="6663C833" w14:textId="7902E071"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K5: </w:t>
      </w:r>
      <w:r w:rsidRPr="005C4102">
        <w:rPr>
          <w:rFonts w:cs="Times New Roman"/>
          <w:i/>
          <w:iCs/>
          <w:sz w:val="22"/>
          <w:szCs w:val="20"/>
        </w:rPr>
        <w:t>“Bulmaca Learningapps, Animasyon Powtoon, Kavram haritası Popplet, Plickers kullanılabilir.”</w:t>
      </w:r>
    </w:p>
    <w:p w14:paraId="7E694270" w14:textId="77777777" w:rsidR="00F61643" w:rsidRPr="005C4102" w:rsidRDefault="00F61643" w:rsidP="00F61643">
      <w:pPr>
        <w:spacing w:line="240" w:lineRule="auto"/>
        <w:ind w:left="1134" w:firstLine="0"/>
        <w:rPr>
          <w:rFonts w:cs="Times New Roman"/>
          <w:i/>
          <w:iCs/>
          <w:sz w:val="22"/>
          <w:szCs w:val="20"/>
        </w:rPr>
      </w:pPr>
    </w:p>
    <w:p w14:paraId="1D042E29" w14:textId="6EB375D3"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K6: </w:t>
      </w:r>
      <w:r w:rsidRPr="005C4102">
        <w:rPr>
          <w:rFonts w:cs="Times New Roman"/>
          <w:i/>
          <w:iCs/>
          <w:sz w:val="22"/>
          <w:szCs w:val="20"/>
        </w:rPr>
        <w:t>“Sunum hazırlamamı sağlayacak Prezi, öğrenci ders takibi yapmamı sağlayacak Edmodo gibi uygulamaları tercih ederim.”</w:t>
      </w:r>
    </w:p>
    <w:p w14:paraId="75BC14FD" w14:textId="77777777" w:rsidR="00F61643" w:rsidRPr="005C4102" w:rsidRDefault="00F61643" w:rsidP="00F61643">
      <w:pPr>
        <w:spacing w:line="240" w:lineRule="auto"/>
        <w:ind w:left="1134" w:firstLine="0"/>
        <w:rPr>
          <w:rFonts w:cs="Times New Roman"/>
          <w:sz w:val="22"/>
          <w:szCs w:val="20"/>
        </w:rPr>
      </w:pPr>
    </w:p>
    <w:p w14:paraId="446BA85F" w14:textId="36212805"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K11: </w:t>
      </w:r>
      <w:r w:rsidRPr="005C4102">
        <w:rPr>
          <w:rFonts w:cs="Times New Roman"/>
          <w:i/>
          <w:iCs/>
          <w:sz w:val="22"/>
          <w:szCs w:val="20"/>
        </w:rPr>
        <w:t>“Mesela burada özellikle PowerPoint sunuları yerine kullanılan Prezi, özellikle kavram haritaları ile ilgili Popplet kitap oluşturma ile ilgili Storyjumper, öğrencilerin proje ödevleri sunulması ile ilgili uzaktan test hazırlama Quizmaker vb. İle ilgili birçok program var.”</w:t>
      </w:r>
    </w:p>
    <w:p w14:paraId="310912F9" w14:textId="77777777" w:rsidR="00F61643" w:rsidRPr="005C4102" w:rsidRDefault="00F61643" w:rsidP="00F61643">
      <w:pPr>
        <w:spacing w:line="240" w:lineRule="auto"/>
        <w:ind w:left="1134" w:firstLine="0"/>
        <w:rPr>
          <w:rFonts w:cs="Times New Roman"/>
          <w:i/>
          <w:iCs/>
          <w:sz w:val="22"/>
          <w:szCs w:val="20"/>
        </w:rPr>
      </w:pPr>
    </w:p>
    <w:p w14:paraId="7127174E" w14:textId="58DA67B1"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K12: </w:t>
      </w:r>
      <w:r w:rsidRPr="005C4102">
        <w:rPr>
          <w:rFonts w:cs="Times New Roman"/>
          <w:i/>
          <w:iCs/>
          <w:sz w:val="22"/>
          <w:szCs w:val="20"/>
        </w:rPr>
        <w:t>“Prezi, Siyosis, Kahoot. Bunların çoğu hoşuma gitti.”</w:t>
      </w:r>
    </w:p>
    <w:p w14:paraId="4DC8C90B" w14:textId="77777777" w:rsidR="00F61643" w:rsidRPr="005C4102" w:rsidRDefault="00F61643" w:rsidP="00F61643">
      <w:pPr>
        <w:spacing w:line="240" w:lineRule="auto"/>
        <w:ind w:left="1134" w:firstLine="0"/>
        <w:rPr>
          <w:rFonts w:cs="Times New Roman"/>
          <w:sz w:val="22"/>
          <w:szCs w:val="20"/>
        </w:rPr>
      </w:pPr>
    </w:p>
    <w:p w14:paraId="03B60087" w14:textId="3156579C"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K13: </w:t>
      </w:r>
      <w:r w:rsidRPr="005C4102">
        <w:rPr>
          <w:rFonts w:cs="Times New Roman"/>
          <w:i/>
          <w:iCs/>
          <w:sz w:val="22"/>
          <w:szCs w:val="20"/>
        </w:rPr>
        <w:t>“Bunlardan en çok herhalde Kahoot hoşuma gitti; çünkü direkt hazır çalışmalar barındırıyor. Ayrıca Quiver üç boyutlu soyut çalışmalar ve Quizmaker hoşuma gitti.”</w:t>
      </w:r>
    </w:p>
    <w:p w14:paraId="586BC147" w14:textId="77777777" w:rsidR="00F61643" w:rsidRPr="005C4102" w:rsidRDefault="00F61643" w:rsidP="00F61643">
      <w:pPr>
        <w:spacing w:line="240" w:lineRule="auto"/>
        <w:ind w:left="1134" w:firstLine="0"/>
        <w:rPr>
          <w:rFonts w:cs="Times New Roman"/>
          <w:sz w:val="22"/>
          <w:szCs w:val="20"/>
        </w:rPr>
      </w:pPr>
    </w:p>
    <w:p w14:paraId="783EF1D0" w14:textId="65957F1F"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K18: </w:t>
      </w:r>
      <w:r w:rsidRPr="005C4102">
        <w:rPr>
          <w:rFonts w:cs="Times New Roman"/>
          <w:i/>
          <w:iCs/>
          <w:sz w:val="22"/>
          <w:szCs w:val="20"/>
        </w:rPr>
        <w:t>“Plickers’ı beğendim karekodlu işimizi hızlandırmak adına hoşuma gitti. Quiver uygulamasını kendim kullanıyordum çok eğlenceli oluyor. Kahoot’ta güzel ama en çok Plickers’ı kullanırım.”</w:t>
      </w:r>
    </w:p>
    <w:p w14:paraId="333AA52D" w14:textId="77777777" w:rsidR="00F61643" w:rsidRPr="005C4102" w:rsidRDefault="00F61643" w:rsidP="00F61643">
      <w:pPr>
        <w:spacing w:line="240" w:lineRule="auto"/>
        <w:ind w:left="1134" w:firstLine="0"/>
        <w:rPr>
          <w:rFonts w:cs="Times New Roman"/>
          <w:sz w:val="22"/>
          <w:szCs w:val="20"/>
        </w:rPr>
      </w:pPr>
    </w:p>
    <w:p w14:paraId="21CFB04D" w14:textId="692B5777"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K19: </w:t>
      </w:r>
      <w:r w:rsidRPr="005C4102">
        <w:rPr>
          <w:rFonts w:cs="Times New Roman"/>
          <w:i/>
          <w:iCs/>
          <w:sz w:val="22"/>
          <w:szCs w:val="20"/>
        </w:rPr>
        <w:t>“Canva ve Storyjumper.”</w:t>
      </w:r>
    </w:p>
    <w:p w14:paraId="3EC76AF7" w14:textId="77777777" w:rsidR="00F61643" w:rsidRPr="005C4102" w:rsidRDefault="00F61643" w:rsidP="00F61643">
      <w:pPr>
        <w:spacing w:line="240" w:lineRule="auto"/>
        <w:ind w:left="1134" w:firstLine="0"/>
        <w:rPr>
          <w:rFonts w:cs="Times New Roman"/>
          <w:sz w:val="22"/>
          <w:szCs w:val="20"/>
        </w:rPr>
      </w:pPr>
    </w:p>
    <w:p w14:paraId="37AB37A4" w14:textId="5569D1AE"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K20: </w:t>
      </w:r>
      <w:r w:rsidRPr="005C4102">
        <w:rPr>
          <w:rFonts w:cs="Times New Roman"/>
          <w:i/>
          <w:iCs/>
          <w:sz w:val="22"/>
          <w:szCs w:val="20"/>
        </w:rPr>
        <w:t>“Kahoot, Plickers, PhET, Popplet tercih ederim.”</w:t>
      </w:r>
    </w:p>
    <w:p w14:paraId="579DDFD1" w14:textId="77777777" w:rsidR="00F61643" w:rsidRPr="005C4102" w:rsidRDefault="00F61643" w:rsidP="00F61643">
      <w:pPr>
        <w:spacing w:line="240" w:lineRule="auto"/>
        <w:ind w:left="1134" w:firstLine="0"/>
        <w:rPr>
          <w:rFonts w:cs="Times New Roman"/>
          <w:i/>
          <w:iCs/>
        </w:rPr>
      </w:pPr>
    </w:p>
    <w:p w14:paraId="3E8254DC" w14:textId="0FC10D1C" w:rsidR="00147135" w:rsidRPr="005C4102" w:rsidRDefault="00147135" w:rsidP="00F61643">
      <w:pPr>
        <w:rPr>
          <w:rFonts w:cs="Times New Roman"/>
        </w:rPr>
      </w:pPr>
      <w:bookmarkStart w:id="406" w:name="_Hlk124783408"/>
      <w:bookmarkStart w:id="407" w:name="_Hlk124784454"/>
      <w:r w:rsidRPr="005C4102">
        <w:rPr>
          <w:rFonts w:cs="Times New Roman"/>
        </w:rPr>
        <w:t xml:space="preserve">Öğretmenlere Web 2.0 araçları hakkında kısa eğitim verildikten sonra tercih ettikleri Web 2.0 araçlarına yönelik görüşlere </w:t>
      </w:r>
      <w:r w:rsidR="00313B6D" w:rsidRPr="005C4102">
        <w:rPr>
          <w:rFonts w:cs="Times New Roman"/>
        </w:rPr>
        <w:t>göre; Prezi</w:t>
      </w:r>
      <w:r w:rsidRPr="005C4102">
        <w:rPr>
          <w:rFonts w:cs="Times New Roman"/>
        </w:rPr>
        <w:t>, Kahoot ve Quiver gibi araçlar en çok tercih edilenlerdir. Prezi, görsel sunum hazırlama aracı olarak öne çıkmaktadır, Kahoot ve Quiver ise interaktif öğrenme aktiviteleri için tercih edilmektedir. Ayrıca farklı özelliklere sahip araçlar da tercih edilmektedir. Bu araçlar arasında, çizim, ters yüz eğitim, animasyon, interaktif kartlar ve zihin haritası oluşturma gibi farklı özellikleri olan Quizmaker, Zentation, Plickers, Canva, Storyjumper, Powtoon, Popplet, bulunmaktadır. Ayrıca Siyosis, LearningApps, Edmodo ve PheT gibi araçlar da tercih edilenler arasındadır, ancak daha az öğretmen tarafından tercih edilmişlerdir. Alanyazında Gürışık‘ın (2018) çalışmasında öğretmenler, Plickers‘ın öğrenci motivasyonuna olumlu etkisi sayesinde öğrencilerin derse karşı olumlu tutum içine girdiğini ve dersi daha çok sevdiklerini belirtmiştir. Bununla birlikte VandeWalle (2016) ile Demirkan ve ark. (2017) çalışmalarında teknoloji yanıt sistemlerinin öğrencilerinin ilgisini çektiği ve motive edici olduğu; Zengin ve ark. (2017a) çalışmasında da motivasyonu artırdığı ve dersleri eğlenceli hale getirdiği sonucuna ulaşılmıştır. Elmahdi ve ark. (2018) çalışmalarında ise öğretmen adayları, öğrencilerin Plickers‘ı ilk kullanımlarında heyecanlı hissedeceklerini ifade etmişlerdir. Saracoğlu ve Kocabatmaz‘ın (2019) da öğretmen adayları ile Kahoot ve Socrative uygulamaları eşliğinde gerçekleştirdiği çalışmasından elde edilen; Kahoot uygulamalarının dersleri eğlenceli hale getirme, bireyleri heyecanlandırma ve yüksek puan alındığında mutlu etme özelliklerinin ortaya çıkması bu çalışmanın sonuçlarıyla benzer niteliktedir. Yapıcı ve Karakoyun (2017) yapmış oldukları “Biyoloji Öğretiminde Oyunlaştırma: Kahoot Uygulaması Örneği” konulu çalışmalarında biyoloji öğretiminde Kahoot kullanımı ve Kahoot kullanımının öğretmen adaylarının motivasyon düzeylerine etkisine ilişkin görüşlerini incelemeyi amaçlamışlardır. Araştırmanın sonucunda biyoloji öğretmenlerinin öğretmenlik motivasyon düzeylerinin başvuru sürecinden sonra arttığı, en çok Kahoot uygulamaları hakkında olumlu görüş bildirdikleri, gelecekte daha keyifli dersler, aktif katılım ve daha fazla kalıcılık ile sonuçlandığından Kahoot’ u kullanmak istedikleri tespit edilmiştir.</w:t>
      </w:r>
    </w:p>
    <w:p w14:paraId="28FE644C" w14:textId="77777777" w:rsidR="00147135" w:rsidRPr="005C4102" w:rsidRDefault="00147135" w:rsidP="00F61643">
      <w:pPr>
        <w:rPr>
          <w:rFonts w:cs="Times New Roman"/>
        </w:rPr>
      </w:pPr>
      <w:r w:rsidRPr="005C4102">
        <w:rPr>
          <w:rFonts w:cs="Times New Roman"/>
        </w:rPr>
        <w:t>Tablo 4.14. incelendiğinde çalışmada öğretmenlere son görüşmede yöneltilen “Tercihinizin nedenini nasıl açıklarsınız?” sorusuna yönelik görüşler kullanışlık teması altında tercih sebebi kategorisinde</w:t>
      </w:r>
      <w:bookmarkEnd w:id="406"/>
      <w:r w:rsidRPr="005C4102">
        <w:rPr>
          <w:rFonts w:cs="Times New Roman"/>
        </w:rPr>
        <w:t xml:space="preserve"> toplanmıştır. Buna göre,  </w:t>
      </w:r>
      <w:bookmarkEnd w:id="407"/>
      <w:r w:rsidRPr="005C4102">
        <w:rPr>
          <w:rFonts w:cs="Times New Roman"/>
        </w:rPr>
        <w:t>Web 2.0 araçlarının kullanımı kolay (n:5), öğrenciler için eğlenceli (n:2), merak uyandırıcı (n:1) ve ilgi çekici (n:3) ayrıca iş kolaylaştırıcı (n:3) , animasyon (n:2) ile görsel zenginlik (n:6) barındırıyor olmasıyla öğrenci aktif (n:2), konsantre problemleri (n:1) yaşayan öğrenciler için odaklanma (n:1) noktasında faydalı olduğu ve derse karşı motive edici (n:1) olmasının yanı sıra ters yüz eğitim araçlarını kullanarak öğrencilerin derse gelmeden evvel öğretmenin sisteme yüklediği ders videolarının izleyerek öğrencide hazırbulunuşluk (n:2) kısmında fayda sağladığına değinilmiştir. Öğrenciler için sınava yönelik (n:1) anlatımlarda Web 2.0 araçları kullanımı bilgi pekiştirici (n:2), öğrenmede etkili (n:4) olmasına istinaden öğrenilenlerde bilgi kalıcılığı (n:1) sağladığı belirtiliştir. Dersler için kullanışlı (n:2) , sınıf içi kullanılabilirlik (n:2) yönünden zaman yönetimi (n:2) ve ödev kontrolünde (n:1) yardımcı olabileceğine vurgu yapılmıştır. Ayrıca PowerPoint gibi araçlara alternatif (n:1) Web 2.0 araçlarına değinilmiştir. Öğretmenler fen bilimleri derslerinde kavram haritası (n:4) araçlarının kullanılabilirliğinin önemli olduğunu ve deneylerde malzeme eksikliği (n:1) yaşanılan durumlarda deneyleri Web 2.0 araçları ile yapılabileceği belirtilmiştir. Çalışmaya katılan bazı öğretmenlerin ifadelerine aşağıda yer verilmiştir.</w:t>
      </w:r>
    </w:p>
    <w:p w14:paraId="425A926C" w14:textId="377595DA"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K4: “Kavram haritasında özellikle bizim fen bilimleri dersinde kavramlar çok olduğu için ve çabuk unutulacağı için sık sık kavram haritaları kullanarak kavramlar tekrar edilebilir ve öğrenmeyi pekiştirebileceğini düşünüyorum.”</w:t>
      </w:r>
    </w:p>
    <w:p w14:paraId="350298D9" w14:textId="77777777" w:rsidR="00F61643" w:rsidRPr="005C4102" w:rsidRDefault="00F61643" w:rsidP="00F61643">
      <w:pPr>
        <w:spacing w:line="240" w:lineRule="auto"/>
        <w:ind w:left="1134" w:firstLine="0"/>
        <w:rPr>
          <w:rFonts w:cs="Times New Roman"/>
          <w:i/>
          <w:iCs/>
          <w:sz w:val="22"/>
          <w:szCs w:val="20"/>
        </w:rPr>
      </w:pPr>
    </w:p>
    <w:p w14:paraId="27B018C5" w14:textId="4558D55B"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K5: “Tercihimin nedeni sınava yönelik düşündüğümüzde öğrencilerimize dersimizi anlattığımızda bulmaca mesela dediğimiz gibi bulmacadan bahsettik o programı kullanarak dersi daha iyi pekiştirebiliriz. Animasyonu kullanarak daha çok görsellik elde edebiliriz. Kavram haritası ile pekiştirme yapabiliriz. Bu nedenlerle bu araçları tercih edebiliriz. Ama dediğim gibi yine de iyice bir öğrenip ondan sonra karar vermek lazım.”</w:t>
      </w:r>
    </w:p>
    <w:p w14:paraId="7BFDD44E" w14:textId="77777777" w:rsidR="00F61643" w:rsidRPr="005C4102" w:rsidRDefault="00F61643" w:rsidP="00F61643">
      <w:pPr>
        <w:spacing w:line="240" w:lineRule="auto"/>
        <w:ind w:left="1134" w:firstLine="0"/>
        <w:rPr>
          <w:rFonts w:cs="Times New Roman"/>
          <w:i/>
          <w:iCs/>
          <w:sz w:val="22"/>
          <w:szCs w:val="20"/>
        </w:rPr>
      </w:pPr>
    </w:p>
    <w:p w14:paraId="29B307BF" w14:textId="4EF07335"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K6: “Öğrencilerimiz böyle çok kolay sıkılıyorlar, aşırı derecede konsantre problemleri var onun için böyle görsel şeylere çok daha iyi konsantre oluyorlar. Daha uzun süre dikkatini verebiliyorlar bundan dolayı görsel içerikli sunumlar olan uygulamaları tercih ederim çocukların dikkatini çekebilmek adına.”</w:t>
      </w:r>
    </w:p>
    <w:p w14:paraId="7980984F" w14:textId="77777777" w:rsidR="00F61643" w:rsidRPr="005C4102" w:rsidRDefault="00F61643" w:rsidP="00F61643">
      <w:pPr>
        <w:spacing w:line="240" w:lineRule="auto"/>
        <w:ind w:left="1134" w:firstLine="0"/>
        <w:rPr>
          <w:rFonts w:cs="Times New Roman"/>
          <w:i/>
          <w:iCs/>
          <w:sz w:val="22"/>
          <w:szCs w:val="20"/>
        </w:rPr>
      </w:pPr>
    </w:p>
    <w:p w14:paraId="543CFD7B" w14:textId="6AE54C07"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K7: “Plickers uygulaması karekodlu uygulama olduğu için öğrencilerin cevapların rahatça görebildiğimiz bir uygulama olduğu için aynı zamanda yine Zentation uygulamasında da mesela önceden ders anlattığımız için hani öğrencinin bir kulak dolgunluğu olmasını sağlıyor uygulamaları tercih edebilirim.”</w:t>
      </w:r>
    </w:p>
    <w:p w14:paraId="79A2A0F3" w14:textId="77777777" w:rsidR="00F61643" w:rsidRPr="00F61643" w:rsidRDefault="00F61643" w:rsidP="00F61643">
      <w:pPr>
        <w:spacing w:line="240" w:lineRule="auto"/>
        <w:ind w:left="1134" w:firstLine="0"/>
        <w:rPr>
          <w:rFonts w:cs="Times New Roman"/>
          <w:iCs/>
          <w:sz w:val="22"/>
          <w:szCs w:val="20"/>
        </w:rPr>
      </w:pPr>
    </w:p>
    <w:bookmarkEnd w:id="404"/>
    <w:p w14:paraId="42D54262" w14:textId="77777777" w:rsidR="00147135" w:rsidRPr="005C4102" w:rsidRDefault="00147135" w:rsidP="00F61643">
      <w:pPr>
        <w:rPr>
          <w:rFonts w:cs="Times New Roman"/>
        </w:rPr>
      </w:pPr>
      <w:r w:rsidRPr="005C4102">
        <w:rPr>
          <w:rFonts w:cs="Times New Roman"/>
        </w:rPr>
        <w:t>Çalışmada öğretmenlerin tercih ettikleri Web 2.0 araçları tercih nedeni hakkındaki görüşlere göre; Web 2.0 araçlarının öğrenciler için kullanımının kolay, eğlenceli, merak uyandırıcı ve ilgi çekici olduğunu, ayrıca öğrencilerin aktif katılımını teşvik ettiğini ve odaklanma sorunları yaşayan öğrenciler için yardımcı olduğunu belirtmektedirler. Öğretmenler ayrıca Web 2.0 araçlarının öğrenmede etkili olduğunu ve öğrenilen bilginin kalıcılığı açısından da faydalı olduğunu düşünmektedirler. Bu bulgular Öğütveren'in (2014) araştırmasında, Web 2.0 araçlarının öğrencilerin derslere aktif katılımını artırdığı ve dersleri eğlenceli hale getirdiği sonucuyla benzerlik göstermektedir. Benzer şekilde, literatürde birçok Web 2.0 aracı üzerine yapılan çalışmaların öğretim sürecini eğlenceli hale getirdiği ortaya konulmuştur (Fırat ve Köksal, 2017; Bolatlı ve Korucu, 2018; Elmahdi ve ark., 2018; Gürleroğlu, 2019; Timur ve ark., 2020b). Bu araçlar öğrencilerin derse ilgisini arttırmakta, kalıcı öğrenmelerin sağlamakta, öğrencilerin dersten sıkılmadan, yaparak, yaşayarak, görerek öğrenmekte, teknoloji okuryazarı bireyler olmaktadır (Özmen ve ark., 2011). Bunun yanı sıra, Web 2.0 araçları zaman yönetimi ve ödev kontrolü gibi konularda da yardımcı olabilir ve fen bilimleri derslerinde online kavram haritaları ve deneylerde kullanılabilirler. Gürleroğlu ve Yıldırım (2022b) çalışmasına göre Web 2.0 araçları kullanılarak hazırlanan bir eğitsel web sitesi üzerinden fen öğretiminin gerçekleştirildiği ve yapılan uygulamaya yönelik öğrenci görüşlerine göre genel olarak çalışma sonucunda öğrencilerin Web 2.0 araçları kullanılarak gerçekleştirilen fen öğretimi ile fen bilimleri dersini daha çok sevdiklerinden ve daha eğlenceli bulduklarından, daha akılda kalıcı olduğundan bahsetmişlerdir; başarılarının, ders çalışma motivasyonlarının ve derse yönelik ilgilerinin arttığından ve fen bilimleri dersini çalışırken teknolojiyi kullanacaklarından bahsettikleri görülmüştür. Beatty ve ark. (2006), SRS'lerin öğretmenlere sunduğu avantajlar arasında zaman yönetimi ve formatif değerlendirmenin bulunduğunu bulmuşlardır. Bu çalışmanın bulgularıyla benzer şekilde, Web 2.0 araçlarının zenginleştirilmiş öğretimle ilgili en sık alıntılanan avantajları arasında anlık geri bildirim, eksik ve yanlış öğrenmenin tespitini kolaylaştırma ve zaman tasarrufu yer almaktadır. Literatür taraması, önceki çalışmaların anlık geri bildirim (Demirkan ve ark., 2017; Elmahdi ve ark., 2018), eksik ve yanlış öğrenmenin tespitini kolaylaştırma (Freeman ve Tashner, 2015; Zengin ve ark., 2017b; Elmahdi ve ark., 2018; Saracoğlu ve Kocabatmaz, 2019) ve zaman tasarrufu (Al-Said, 2015; Demirkan ve ark., 2017; Zengin ve ark., 2017c) gibi konuları ele aldığını göstermektedir.</w:t>
      </w:r>
    </w:p>
    <w:p w14:paraId="0A607642" w14:textId="77777777" w:rsidR="00147135" w:rsidRPr="005C4102" w:rsidRDefault="00147135" w:rsidP="00F61643">
      <w:pPr>
        <w:rPr>
          <w:rFonts w:cs="Times New Roman"/>
        </w:rPr>
      </w:pPr>
      <w:r w:rsidRPr="005C4102">
        <w:rPr>
          <w:rFonts w:cs="Times New Roman"/>
        </w:rPr>
        <w:t>Öğretmenlerin görüşleri, Web 2.0 araçlarının öğrenciler için motive edici, Web 2.0 araç kullanımının öğrencilerin sınavlara hazırlanması, görsel zenginlik sağlayan ve öğrenme sürecini kolaylaştıran bir araç olduğunu göstermektedir. Bununla birlikte, öğretmenlerin bazıları, Web 2.0 araçlarının kullanımının öğrenciler için her zaman uygun olmayabileceğine dikkat çekmektedir. Öğrencilerin bireysel özellikleri, öğrenme stilini ve ihtiyaçlarını dikkate alınması gerektiği ve araçların kullanımına geçmeden önce öğretmenlerin araçları iyi öğrenmeleri ve uygun bir şekilde kullanmaları gerektiği belirtilmektedir.</w:t>
      </w:r>
    </w:p>
    <w:p w14:paraId="31A56E7C" w14:textId="77777777" w:rsidR="00147135" w:rsidRPr="005C4102" w:rsidRDefault="00147135" w:rsidP="00F61643">
      <w:pPr>
        <w:rPr>
          <w:rFonts w:cs="Times New Roman"/>
        </w:rPr>
      </w:pPr>
      <w:r w:rsidRPr="005C4102">
        <w:rPr>
          <w:rFonts w:cs="Times New Roman"/>
        </w:rPr>
        <w:t>Tablo 4.13'te kategorize edilen veriler, ön görüşmede katılımcılara yöneltilen “Web 2.0 araçlarına örnek verebilir misiniz?” ve "Bu süreçte hangi Web 2.0 aracını / araçlarını kullandınız?" sorularına verilen cevaplar içermektedir. Tablo 4.14'teki veriler ise son görüşmede katılımcılara yöneltilen "Hangi Web 2.0 aracını tercih edersiniz?" ve “Tercihinizin nedenini nasıl açıklarsınız?” sorusuna verilen cevapları içermektedir. Ön görüşme ve son görüşmede verilen yanıtlara göre; Tablo 4.13'te en çok adı geçen araçlar, Canva, Eba, Morpa Kampüs ve Kahoot'tur. Bunların yanı sıra, Google Form, Google Dokümanlar, Powtoon, Z Kitap gibi araçlara da atıfta bulunulmuştur. Tablo 4.14'te son görüşmede ise katılımcılar arasında en çok tercih edilen araçlar Prezi, Kahoot, Quizmaker, Zentation ve Quiver'dır. Bu araçlar, özellikle kullanım kolaylığı, görsel zenginlik, öğrenmede etkili olması gibi nedenlerle tercih edilmiştir. Ayrıca motivasyon sağlaması, ilgi çekici olması, sınıf içi kullanılabilirliği gibi nedenler de öğretmenlerin tercihlerinde etkili olmuştur. Ön görüşme ve son görüşme cevaplarında katılımcıların verdiği örneklere göre ön görüşmede hazır eğitsel içerik erişimi bulunan platformlar tercih edilirken son görüşmede verilen yanıtlara göre, öğretmenin özgün ve orijinal içerik üretebilme olanağı daha ön planda olan Web 2.0 araçları tercih edilmiştir. Ön görüşmede belirtilmeyen araçların son görüşmede tercih edilmesi, katılımcıların Web 2.0 araçlarını keşfetmek ve farklı seçenekler denemek istediklerini göstermektedir.</w:t>
      </w:r>
    </w:p>
    <w:p w14:paraId="328C60D7" w14:textId="77777777" w:rsidR="00147135" w:rsidRPr="005C4102" w:rsidRDefault="00147135" w:rsidP="00F61643">
      <w:pPr>
        <w:rPr>
          <w:rFonts w:cs="Times New Roman"/>
        </w:rPr>
      </w:pPr>
      <w:r w:rsidRPr="005C4102">
        <w:rPr>
          <w:rFonts w:cs="Times New Roman"/>
        </w:rPr>
        <w:t>Bu farklılıklar, öğretmenlerin eğitim almaları, farklı araçları keşfetmeleri ve öğrencilerin öğrenmesini pekiştirmek için daha fazla özellikli araçları tercih etmeleri yer alabilir. Ayrıca öğretmenlerin öğrenme sürecinde farklı ihtiyaçlarına cevap verebilen araçları tercih etmelerinden, öğretmenlerin deneyimleri gibi faktörlerden kaynaklanabilir. Öğretmenler, son görüşmede verilen eğitimle birlikte Web 2.0 araçları hakkında daha fazla farkındalık kazanmalarından dolayı ön görüşmeye göre son görüşme örneklerinde kişi sayısı ve verilen örneklerde artışlar olmuştur.</w:t>
      </w:r>
      <w:r w:rsidRPr="005C4102">
        <w:t xml:space="preserve"> </w:t>
      </w:r>
    </w:p>
    <w:p w14:paraId="4E6BF11F" w14:textId="65CF8A85" w:rsidR="00147135" w:rsidRPr="005C4102" w:rsidRDefault="00147135" w:rsidP="00F61643">
      <w:pPr>
        <w:rPr>
          <w:rFonts w:cs="Times New Roman"/>
        </w:rPr>
      </w:pPr>
      <w:r w:rsidRPr="005C4102">
        <w:rPr>
          <w:rFonts w:cs="Times New Roman"/>
        </w:rPr>
        <w:t xml:space="preserve">Fen bilimleri öğretmenleri teknoloji entegrasyonu için öğrencilerin farklı içerik beklentilerinin olduğunu, bu araçlarda tasarladıkları etkinlikler için uzun bir hazırlık süreci geçirdiklerini ve teknik sıkıntılar yaşadıklarını ifade etmişlerdir. Öğretmenlerin uygulamalar için hazır içerik talep ettikleri ve bu konuda teknoloji-yöntem karmaşası yaşadıkları belirtilmiştir (Arslan ve Şendurur, 2017). Bu farklılığın nedenleri arasında öğretmenlerin eğitim almaları, farklı araçları keşfetmeleri ve öğrencilerin öğrenmesini pekiştirmek için daha fazla özellikli araçları tercih etmeleri yer alabilir. Öğretmenlerin deneyimleri gibi faktörler de tercihlerinde etkili olabilir. Korucu ve Karalar (2017b) tarafından yapılan bir çalışmada, Web 2.0 araçlarının öğretim sürecine önemli katkılar sağladığı, zaman ve </w:t>
      </w:r>
      <w:r w:rsidR="00313B6D" w:rsidRPr="005C4102">
        <w:rPr>
          <w:rFonts w:cs="Times New Roman"/>
        </w:rPr>
        <w:t>mekâna</w:t>
      </w:r>
      <w:r w:rsidRPr="005C4102">
        <w:rPr>
          <w:rFonts w:cs="Times New Roman"/>
        </w:rPr>
        <w:t xml:space="preserve"> bağlı olmadığı, kullanımının kolay olduğu ve içeriklerinin hazırlanmasının ve ilgi çekmenin kolay olduğu sonucuna varılmıştır.</w:t>
      </w:r>
      <w:r w:rsidRPr="005C4102">
        <w:t xml:space="preserve"> </w:t>
      </w:r>
      <w:r w:rsidRPr="005C4102">
        <w:rPr>
          <w:rFonts w:cs="Times New Roman"/>
        </w:rPr>
        <w:t>Mevcut çalışmada, söz konusu güçlü yönleri destekleyen motivasyonel destek Web 2.0 araçlarının pozitif etkisini ölçen çalışmaların da literatürde olduğu belirtilmektedir (Mete ve Batıbay, 2019; Yapıcı ve Karakoyun, 2017).</w:t>
      </w:r>
    </w:p>
    <w:p w14:paraId="1E0E0403" w14:textId="2850F233" w:rsidR="00147135" w:rsidRDefault="00147135" w:rsidP="006E59C5">
      <w:pPr>
        <w:rPr>
          <w:rFonts w:cs="Times New Roman"/>
        </w:rPr>
      </w:pPr>
      <w:r w:rsidRPr="005C4102">
        <w:rPr>
          <w:rFonts w:cs="Times New Roman"/>
        </w:rPr>
        <w:t>Tablo 4.15’te mülakatta katılımcılara ön görüşmede yöneltilen “Daha önce herhangi bir Web 2.0 aracını dersinize entegre ettiniz mi?” sorusuna verilen görüşlere yer verilmiştir.</w:t>
      </w:r>
    </w:p>
    <w:p w14:paraId="44684A05" w14:textId="77777777" w:rsidR="00F61643" w:rsidRPr="005C4102" w:rsidRDefault="00F61643" w:rsidP="003A7C26">
      <w:pPr>
        <w:spacing w:line="240" w:lineRule="auto"/>
        <w:rPr>
          <w:rFonts w:cs="Times New Roman"/>
        </w:rPr>
      </w:pPr>
    </w:p>
    <w:p w14:paraId="1ABCA116" w14:textId="27FB4AF1" w:rsidR="00147135" w:rsidRPr="009718C7" w:rsidRDefault="009942F7" w:rsidP="003A7C26">
      <w:pPr>
        <w:pStyle w:val="ResimYazs"/>
        <w:jc w:val="both"/>
        <w:rPr>
          <w:bCs/>
        </w:rPr>
      </w:pPr>
      <w:bookmarkStart w:id="408" w:name="_Toc137570565"/>
      <w:bookmarkStart w:id="409" w:name="_Toc137495656"/>
      <w:r>
        <w:t xml:space="preserve">Tablo </w:t>
      </w:r>
      <w:fldSimple w:instr=" STYLEREF 1 \s ">
        <w:r w:rsidR="008E5B2D">
          <w:rPr>
            <w:noProof/>
          </w:rPr>
          <w:t>4</w:t>
        </w:r>
      </w:fldSimple>
      <w:r>
        <w:t>.</w:t>
      </w:r>
      <w:fldSimple w:instr=" SEQ Tablo \* ARABIC \s 1 ">
        <w:r w:rsidR="008E5B2D">
          <w:rPr>
            <w:noProof/>
          </w:rPr>
          <w:t>15</w:t>
        </w:r>
      </w:fldSimple>
      <w:r w:rsidR="00147135" w:rsidRPr="005C4102">
        <w:t xml:space="preserve">. </w:t>
      </w:r>
      <w:r w:rsidR="00147135" w:rsidRPr="003A7C26">
        <w:rPr>
          <w:b w:val="0"/>
        </w:rPr>
        <w:t>Web 2.0 Araçlarını Derslerine Entegre Etme Durumları</w:t>
      </w:r>
      <w:bookmarkEnd w:id="408"/>
      <w:r w:rsidR="00147135" w:rsidRPr="009718C7">
        <w:rPr>
          <w:bCs/>
        </w:rPr>
        <w:t xml:space="preserve"> </w:t>
      </w:r>
      <w:bookmarkEnd w:id="409"/>
    </w:p>
    <w:tbl>
      <w:tblPr>
        <w:tblStyle w:val="TabloKlavuzu161"/>
        <w:tblW w:w="847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7"/>
        <w:gridCol w:w="2224"/>
        <w:gridCol w:w="2918"/>
        <w:gridCol w:w="1669"/>
      </w:tblGrid>
      <w:tr w:rsidR="00147135" w:rsidRPr="005C4102" w14:paraId="19C8461B" w14:textId="77777777" w:rsidTr="00147135">
        <w:trPr>
          <w:trHeight w:val="218"/>
        </w:trPr>
        <w:tc>
          <w:tcPr>
            <w:tcW w:w="1667" w:type="dxa"/>
          </w:tcPr>
          <w:p w14:paraId="517C9318" w14:textId="77777777" w:rsidR="00147135" w:rsidRPr="005C4102" w:rsidRDefault="00147135" w:rsidP="00F61643">
            <w:pPr>
              <w:spacing w:line="240" w:lineRule="auto"/>
              <w:ind w:firstLine="0"/>
              <w:rPr>
                <w:rFonts w:cs="Times New Roman"/>
                <w:b/>
                <w:sz w:val="20"/>
                <w:szCs w:val="20"/>
              </w:rPr>
            </w:pPr>
            <w:r w:rsidRPr="005C4102">
              <w:rPr>
                <w:rFonts w:cs="Times New Roman"/>
                <w:b/>
                <w:sz w:val="20"/>
                <w:szCs w:val="20"/>
              </w:rPr>
              <w:t xml:space="preserve">Tema    </w:t>
            </w:r>
          </w:p>
        </w:tc>
        <w:tc>
          <w:tcPr>
            <w:tcW w:w="2224" w:type="dxa"/>
          </w:tcPr>
          <w:p w14:paraId="3323F236" w14:textId="77777777" w:rsidR="00147135" w:rsidRPr="005C4102" w:rsidRDefault="00147135" w:rsidP="00F61643">
            <w:pPr>
              <w:spacing w:line="240" w:lineRule="auto"/>
              <w:ind w:firstLine="0"/>
              <w:rPr>
                <w:rFonts w:cs="Times New Roman"/>
                <w:b/>
                <w:sz w:val="20"/>
                <w:szCs w:val="20"/>
              </w:rPr>
            </w:pPr>
            <w:r w:rsidRPr="005C4102">
              <w:rPr>
                <w:rFonts w:cs="Times New Roman"/>
                <w:b/>
                <w:sz w:val="20"/>
                <w:szCs w:val="20"/>
              </w:rPr>
              <w:t xml:space="preserve">Kategori </w:t>
            </w:r>
          </w:p>
        </w:tc>
        <w:tc>
          <w:tcPr>
            <w:tcW w:w="2918" w:type="dxa"/>
          </w:tcPr>
          <w:p w14:paraId="050FCA14" w14:textId="77777777" w:rsidR="00147135" w:rsidRPr="005C4102" w:rsidRDefault="00147135" w:rsidP="00F61643">
            <w:pPr>
              <w:spacing w:line="240" w:lineRule="auto"/>
              <w:ind w:firstLine="0"/>
              <w:jc w:val="center"/>
              <w:rPr>
                <w:rFonts w:cs="Times New Roman"/>
                <w:b/>
                <w:sz w:val="20"/>
                <w:szCs w:val="20"/>
              </w:rPr>
            </w:pPr>
            <w:r w:rsidRPr="005C4102">
              <w:rPr>
                <w:rFonts w:cs="Times New Roman"/>
                <w:b/>
                <w:sz w:val="20"/>
                <w:szCs w:val="20"/>
              </w:rPr>
              <w:t>Kod</w:t>
            </w:r>
          </w:p>
        </w:tc>
        <w:tc>
          <w:tcPr>
            <w:tcW w:w="1669" w:type="dxa"/>
          </w:tcPr>
          <w:p w14:paraId="49C8072E" w14:textId="77777777" w:rsidR="00147135" w:rsidRPr="005C4102" w:rsidRDefault="00147135" w:rsidP="00F61643">
            <w:pPr>
              <w:spacing w:line="240" w:lineRule="auto"/>
              <w:ind w:firstLine="0"/>
              <w:jc w:val="center"/>
              <w:rPr>
                <w:rFonts w:cs="Times New Roman"/>
                <w:b/>
                <w:sz w:val="20"/>
                <w:szCs w:val="20"/>
              </w:rPr>
            </w:pPr>
            <w:r w:rsidRPr="005C4102">
              <w:rPr>
                <w:rFonts w:cs="Times New Roman"/>
                <w:b/>
                <w:sz w:val="20"/>
                <w:szCs w:val="20"/>
              </w:rPr>
              <w:t>Katılımcı</w:t>
            </w:r>
          </w:p>
        </w:tc>
      </w:tr>
      <w:tr w:rsidR="00147135" w:rsidRPr="005C4102" w14:paraId="13061067" w14:textId="77777777" w:rsidTr="00F61643">
        <w:trPr>
          <w:trHeight w:val="218"/>
        </w:trPr>
        <w:tc>
          <w:tcPr>
            <w:tcW w:w="1667" w:type="dxa"/>
            <w:vMerge w:val="restart"/>
            <w:vAlign w:val="center"/>
          </w:tcPr>
          <w:p w14:paraId="42EF5E9C" w14:textId="63959A01" w:rsidR="00147135" w:rsidRPr="00F61643" w:rsidRDefault="00147135" w:rsidP="00F61643">
            <w:pPr>
              <w:spacing w:line="240" w:lineRule="auto"/>
              <w:ind w:firstLine="0"/>
              <w:jc w:val="left"/>
              <w:rPr>
                <w:rFonts w:cs="Times New Roman"/>
                <w:sz w:val="20"/>
                <w:szCs w:val="20"/>
              </w:rPr>
            </w:pPr>
            <w:r w:rsidRPr="005C4102">
              <w:rPr>
                <w:rFonts w:cs="Times New Roman"/>
                <w:sz w:val="20"/>
                <w:szCs w:val="20"/>
              </w:rPr>
              <w:t>Entegre</w:t>
            </w:r>
          </w:p>
        </w:tc>
        <w:tc>
          <w:tcPr>
            <w:tcW w:w="2224" w:type="dxa"/>
            <w:vMerge w:val="restart"/>
            <w:vAlign w:val="center"/>
          </w:tcPr>
          <w:p w14:paraId="41A962D6" w14:textId="77777777" w:rsidR="00147135" w:rsidRPr="005C4102" w:rsidRDefault="00147135" w:rsidP="00F61643">
            <w:pPr>
              <w:spacing w:line="240" w:lineRule="auto"/>
              <w:ind w:firstLine="0"/>
              <w:jc w:val="left"/>
              <w:rPr>
                <w:rFonts w:cs="Times New Roman"/>
                <w:sz w:val="20"/>
                <w:szCs w:val="20"/>
              </w:rPr>
            </w:pPr>
            <w:r w:rsidRPr="005C4102">
              <w:rPr>
                <w:rFonts w:cs="Times New Roman"/>
                <w:sz w:val="20"/>
                <w:szCs w:val="20"/>
              </w:rPr>
              <w:t xml:space="preserve">Entegre edenler </w:t>
            </w:r>
          </w:p>
        </w:tc>
        <w:tc>
          <w:tcPr>
            <w:tcW w:w="2918" w:type="dxa"/>
          </w:tcPr>
          <w:p w14:paraId="1A4192EC"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Entegre ettim (14)</w:t>
            </w:r>
          </w:p>
        </w:tc>
        <w:tc>
          <w:tcPr>
            <w:tcW w:w="1669" w:type="dxa"/>
          </w:tcPr>
          <w:p w14:paraId="60AE1FC7" w14:textId="43797203"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K3,</w:t>
            </w:r>
            <w:r w:rsidR="00F61643">
              <w:rPr>
                <w:rFonts w:cs="Times New Roman"/>
                <w:sz w:val="20"/>
                <w:szCs w:val="20"/>
              </w:rPr>
              <w:t xml:space="preserve"> </w:t>
            </w:r>
            <w:r w:rsidRPr="005C4102">
              <w:rPr>
                <w:rFonts w:cs="Times New Roman"/>
                <w:sz w:val="20"/>
                <w:szCs w:val="20"/>
              </w:rPr>
              <w:t>K6</w:t>
            </w:r>
          </w:p>
        </w:tc>
      </w:tr>
      <w:tr w:rsidR="00147135" w:rsidRPr="005C4102" w14:paraId="11EF59F2" w14:textId="77777777" w:rsidTr="00F61643">
        <w:trPr>
          <w:trHeight w:val="246"/>
        </w:trPr>
        <w:tc>
          <w:tcPr>
            <w:tcW w:w="1667" w:type="dxa"/>
            <w:vMerge/>
          </w:tcPr>
          <w:p w14:paraId="6AB0039A"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7D871005"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417E914B"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Hazır içerik kullandım (1)</w:t>
            </w:r>
          </w:p>
        </w:tc>
        <w:tc>
          <w:tcPr>
            <w:tcW w:w="1669" w:type="dxa"/>
          </w:tcPr>
          <w:p w14:paraId="2F98BF4B"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K4</w:t>
            </w:r>
          </w:p>
        </w:tc>
      </w:tr>
      <w:tr w:rsidR="00147135" w:rsidRPr="005C4102" w14:paraId="1342DC5D" w14:textId="77777777" w:rsidTr="00F61643">
        <w:trPr>
          <w:trHeight w:val="70"/>
        </w:trPr>
        <w:tc>
          <w:tcPr>
            <w:tcW w:w="1667" w:type="dxa"/>
            <w:vMerge/>
          </w:tcPr>
          <w:p w14:paraId="265A4726" w14:textId="77777777" w:rsidR="00147135" w:rsidRPr="005C4102" w:rsidRDefault="00147135" w:rsidP="00F61643">
            <w:pPr>
              <w:spacing w:line="240" w:lineRule="auto"/>
              <w:ind w:firstLine="0"/>
              <w:rPr>
                <w:rFonts w:cs="Times New Roman"/>
                <w:b/>
                <w:bCs/>
                <w:sz w:val="20"/>
                <w:szCs w:val="20"/>
              </w:rPr>
            </w:pPr>
          </w:p>
        </w:tc>
        <w:tc>
          <w:tcPr>
            <w:tcW w:w="2224" w:type="dxa"/>
            <w:vMerge w:val="restart"/>
            <w:vAlign w:val="center"/>
          </w:tcPr>
          <w:p w14:paraId="1350E462" w14:textId="5520733C" w:rsidR="00147135" w:rsidRPr="00F61643" w:rsidRDefault="00F61643" w:rsidP="00F61643">
            <w:pPr>
              <w:spacing w:line="240" w:lineRule="auto"/>
              <w:ind w:firstLine="0"/>
              <w:jc w:val="left"/>
              <w:rPr>
                <w:rFonts w:cs="Times New Roman"/>
                <w:sz w:val="20"/>
                <w:szCs w:val="20"/>
              </w:rPr>
            </w:pPr>
            <w:r>
              <w:rPr>
                <w:rFonts w:cs="Times New Roman"/>
                <w:sz w:val="20"/>
                <w:szCs w:val="20"/>
              </w:rPr>
              <w:t>Örnek verenler</w:t>
            </w:r>
          </w:p>
        </w:tc>
        <w:tc>
          <w:tcPr>
            <w:tcW w:w="2918" w:type="dxa"/>
          </w:tcPr>
          <w:p w14:paraId="21563C06"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Morpa Kampüs (1)</w:t>
            </w:r>
          </w:p>
        </w:tc>
        <w:tc>
          <w:tcPr>
            <w:tcW w:w="1669" w:type="dxa"/>
          </w:tcPr>
          <w:p w14:paraId="04498368"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K13</w:t>
            </w:r>
          </w:p>
        </w:tc>
      </w:tr>
      <w:tr w:rsidR="00147135" w:rsidRPr="005C4102" w14:paraId="490C72F9" w14:textId="77777777" w:rsidTr="00F61643">
        <w:trPr>
          <w:trHeight w:val="207"/>
        </w:trPr>
        <w:tc>
          <w:tcPr>
            <w:tcW w:w="1667" w:type="dxa"/>
            <w:vMerge/>
          </w:tcPr>
          <w:p w14:paraId="070C9C61"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9D7D862"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3894E259"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Eba (3)</w:t>
            </w:r>
          </w:p>
        </w:tc>
        <w:tc>
          <w:tcPr>
            <w:tcW w:w="1669" w:type="dxa"/>
          </w:tcPr>
          <w:p w14:paraId="42BC3365" w14:textId="1959A7EA"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r w:rsidR="00F61643">
              <w:rPr>
                <w:rFonts w:cs="Times New Roman"/>
                <w:sz w:val="20"/>
                <w:szCs w:val="20"/>
              </w:rPr>
              <w:t xml:space="preserve"> </w:t>
            </w:r>
            <w:r w:rsidRPr="005C4102">
              <w:rPr>
                <w:rFonts w:cs="Times New Roman"/>
                <w:sz w:val="20"/>
                <w:szCs w:val="20"/>
              </w:rPr>
              <w:t>K11</w:t>
            </w:r>
          </w:p>
        </w:tc>
      </w:tr>
      <w:tr w:rsidR="00147135" w:rsidRPr="005C4102" w14:paraId="1CB1D7BD" w14:textId="77777777" w:rsidTr="00F61643">
        <w:trPr>
          <w:trHeight w:val="178"/>
        </w:trPr>
        <w:tc>
          <w:tcPr>
            <w:tcW w:w="1667" w:type="dxa"/>
            <w:vMerge/>
          </w:tcPr>
          <w:p w14:paraId="7DA386A8"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571D0D3"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7A64D071"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Zkitap (1)</w:t>
            </w:r>
          </w:p>
        </w:tc>
        <w:tc>
          <w:tcPr>
            <w:tcW w:w="1669" w:type="dxa"/>
          </w:tcPr>
          <w:p w14:paraId="089D7C2F"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p>
        </w:tc>
      </w:tr>
      <w:tr w:rsidR="00147135" w:rsidRPr="005C4102" w14:paraId="2C1E6EF7" w14:textId="77777777" w:rsidTr="00F61643">
        <w:trPr>
          <w:trHeight w:val="70"/>
        </w:trPr>
        <w:tc>
          <w:tcPr>
            <w:tcW w:w="1667" w:type="dxa"/>
            <w:vMerge/>
          </w:tcPr>
          <w:p w14:paraId="6DAE3E21"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50927B56"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1E927C1E"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PhET (1)</w:t>
            </w:r>
          </w:p>
        </w:tc>
        <w:tc>
          <w:tcPr>
            <w:tcW w:w="1669" w:type="dxa"/>
          </w:tcPr>
          <w:p w14:paraId="74B0579F"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p>
        </w:tc>
      </w:tr>
      <w:tr w:rsidR="00147135" w:rsidRPr="005C4102" w14:paraId="3888EB0B" w14:textId="77777777" w:rsidTr="00F61643">
        <w:trPr>
          <w:trHeight w:val="211"/>
        </w:trPr>
        <w:tc>
          <w:tcPr>
            <w:tcW w:w="1667" w:type="dxa"/>
            <w:vMerge/>
          </w:tcPr>
          <w:p w14:paraId="2693CB7B"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EF1E7AE"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7151C850"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Akıllı tahta uygulamaları (1)</w:t>
            </w:r>
          </w:p>
        </w:tc>
        <w:tc>
          <w:tcPr>
            <w:tcW w:w="1669" w:type="dxa"/>
          </w:tcPr>
          <w:p w14:paraId="697E978D"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K13</w:t>
            </w:r>
          </w:p>
        </w:tc>
      </w:tr>
      <w:tr w:rsidR="00147135" w:rsidRPr="005C4102" w14:paraId="5E3D7982" w14:textId="77777777" w:rsidTr="00313B6D">
        <w:trPr>
          <w:trHeight w:val="279"/>
        </w:trPr>
        <w:tc>
          <w:tcPr>
            <w:tcW w:w="1667" w:type="dxa"/>
            <w:vMerge/>
          </w:tcPr>
          <w:p w14:paraId="77ADD145" w14:textId="77777777" w:rsidR="00147135" w:rsidRPr="005C4102" w:rsidRDefault="00147135" w:rsidP="00F61643">
            <w:pPr>
              <w:spacing w:line="240" w:lineRule="auto"/>
              <w:ind w:firstLine="0"/>
              <w:rPr>
                <w:rFonts w:cs="Times New Roman"/>
                <w:b/>
                <w:bCs/>
                <w:sz w:val="20"/>
                <w:szCs w:val="20"/>
              </w:rPr>
            </w:pPr>
          </w:p>
        </w:tc>
        <w:tc>
          <w:tcPr>
            <w:tcW w:w="2224" w:type="dxa"/>
            <w:vAlign w:val="center"/>
          </w:tcPr>
          <w:p w14:paraId="624240D2" w14:textId="77777777" w:rsidR="00147135" w:rsidRPr="005C4102" w:rsidRDefault="00147135" w:rsidP="00F61643">
            <w:pPr>
              <w:spacing w:line="240" w:lineRule="auto"/>
              <w:ind w:firstLine="0"/>
              <w:jc w:val="left"/>
              <w:rPr>
                <w:rFonts w:cs="Times New Roman"/>
                <w:sz w:val="20"/>
                <w:szCs w:val="20"/>
              </w:rPr>
            </w:pPr>
            <w:r w:rsidRPr="005C4102">
              <w:rPr>
                <w:rFonts w:cs="Times New Roman"/>
                <w:sz w:val="20"/>
                <w:szCs w:val="20"/>
              </w:rPr>
              <w:t>Entegre etmeyenler</w:t>
            </w:r>
          </w:p>
        </w:tc>
        <w:tc>
          <w:tcPr>
            <w:tcW w:w="2918" w:type="dxa"/>
          </w:tcPr>
          <w:p w14:paraId="22BDA2C4"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Entegre etmedim (6)</w:t>
            </w:r>
          </w:p>
        </w:tc>
        <w:tc>
          <w:tcPr>
            <w:tcW w:w="1669" w:type="dxa"/>
          </w:tcPr>
          <w:p w14:paraId="6019F0F3"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 K2</w:t>
            </w:r>
          </w:p>
        </w:tc>
      </w:tr>
    </w:tbl>
    <w:p w14:paraId="776B6B41" w14:textId="77777777" w:rsidR="00147135" w:rsidRPr="005C4102" w:rsidRDefault="00147135" w:rsidP="00F61643">
      <w:pPr>
        <w:spacing w:line="240" w:lineRule="auto"/>
        <w:rPr>
          <w:rFonts w:cs="Times New Roman"/>
        </w:rPr>
      </w:pPr>
    </w:p>
    <w:p w14:paraId="6EFEA68E" w14:textId="310EDC5E" w:rsidR="00147135" w:rsidRDefault="00147135" w:rsidP="00F61643">
      <w:pPr>
        <w:rPr>
          <w:rFonts w:cs="Times New Roman"/>
        </w:rPr>
      </w:pPr>
      <w:r w:rsidRPr="005C4102">
        <w:rPr>
          <w:rFonts w:cs="Times New Roman"/>
        </w:rPr>
        <w:t xml:space="preserve">Tablo 4.15’te incelendiğinde görüleceği üzere </w:t>
      </w:r>
      <w:bookmarkStart w:id="410" w:name="_Hlk125561253"/>
      <w:r w:rsidRPr="005C4102">
        <w:rPr>
          <w:rFonts w:cs="Times New Roman"/>
        </w:rPr>
        <w:t xml:space="preserve">öğretmenlere ön görüşmede yöneltilen “Daha önce herhangi bir Web 2.0 aracını dersinize entegre ettiniz mi?” sorusuna yönelik </w:t>
      </w:r>
      <w:bookmarkStart w:id="411" w:name="_Hlk124869676"/>
      <w:r w:rsidRPr="005C4102">
        <w:rPr>
          <w:rFonts w:cs="Times New Roman"/>
        </w:rPr>
        <w:t xml:space="preserve">entegre temasının altında entegre edenler, entegre etmeyenler ve örnek verenler şeklinde kategorilere ayrılmış ve kodlar </w:t>
      </w:r>
      <w:bookmarkEnd w:id="411"/>
      <w:r w:rsidRPr="005C4102">
        <w:rPr>
          <w:rFonts w:cs="Times New Roman"/>
        </w:rPr>
        <w:t xml:space="preserve">toplanmıştır. Çalışmada katılımcılar Web 2.0 araçlarını derslerine entegre etme kategorisi altında entegre ettim (n:14), ve hazır içerik kullandım (n:1) şeklinde ifade edilirken bazı öğretmenler derslerine entegre etmedim (n:6) şeklinde belirtilmiştir. Katılımcılar fen bilimleri dersinde sıklıkla Morpa Kampüs (n:1), Eba (n:3), Zkitap (n:1), PhET (n:1) ve akıllı tahta uygulamaları (n:1) kullanmayı tercih etmişlerdir. </w:t>
      </w:r>
      <w:bookmarkStart w:id="412" w:name="_Hlk124795770"/>
      <w:r w:rsidRPr="005C4102">
        <w:rPr>
          <w:rFonts w:cs="Times New Roman"/>
        </w:rPr>
        <w:t>Araştırmaya katılan öğretmenlerin büyük çoğunluğu derslerinde dijital araçlar kullanmayı tercih etmişlerdir. Bunların çoğu, akıllı tahta uygulamaları veya hazır içerikler kullanarak Web 2.0 araçlarını derslerine entegre etmişlerdir. Bunların bazıları Morpa Kampüs, Eba, Zkitap ve PhET gibi araçları kullanmayı tercih etmiştir. Bununla birlikte, 6 öğretmen derslerine Web 2.0 araçlarını entegre etmemiştir. Bu sonuçlar, dijital araçların kullanımının öğretmenler tarafından benimsendiğini göstermektedir. Ancak, derslerine Web 2.0 araç kullanımının entegrasyonu gerçekleştiremeyen öğretmenlerin sayısı da göz önüne alındığında, öğretmenlerin teknoloji kullanımı konusunda daha fazla destek ve eğitim almaları gerektiği sonucuna varılabilir. Çalışmaya katılan bazı öğretmenlerin ifadelerine aşağıda yer verilmiştir.</w:t>
      </w:r>
    </w:p>
    <w:p w14:paraId="2228C1B1" w14:textId="77777777" w:rsidR="00AF4527" w:rsidRPr="005C4102" w:rsidRDefault="00AF4527" w:rsidP="00AF4527">
      <w:pPr>
        <w:spacing w:line="240" w:lineRule="auto"/>
        <w:rPr>
          <w:rFonts w:cs="Times New Roman"/>
        </w:rPr>
      </w:pPr>
    </w:p>
    <w:bookmarkEnd w:id="412"/>
    <w:p w14:paraId="3A487EDC" w14:textId="386B6C08" w:rsidR="00147135" w:rsidRDefault="00147135" w:rsidP="00F61643">
      <w:pPr>
        <w:spacing w:line="240" w:lineRule="auto"/>
        <w:ind w:left="1134" w:firstLine="0"/>
        <w:rPr>
          <w:rFonts w:cs="Times New Roman"/>
          <w:i/>
          <w:iCs/>
          <w:sz w:val="22"/>
        </w:rPr>
      </w:pPr>
      <w:r w:rsidRPr="005C4102">
        <w:rPr>
          <w:rFonts w:cs="Times New Roman"/>
          <w:i/>
          <w:iCs/>
          <w:sz w:val="22"/>
        </w:rPr>
        <w:t>K8: “Morpa Kampüs EBA, Z kitap PhET kullandım.”</w:t>
      </w:r>
    </w:p>
    <w:p w14:paraId="1ED492A4" w14:textId="18E8DCCD" w:rsidR="00F61643" w:rsidRPr="005C4102" w:rsidRDefault="00F61643" w:rsidP="00F61643">
      <w:pPr>
        <w:spacing w:line="240" w:lineRule="auto"/>
        <w:ind w:left="1134" w:firstLine="0"/>
        <w:rPr>
          <w:rFonts w:cs="Times New Roman"/>
          <w:i/>
          <w:iCs/>
          <w:sz w:val="22"/>
        </w:rPr>
      </w:pPr>
    </w:p>
    <w:p w14:paraId="0A379FB5" w14:textId="7F075A06"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K11: “EBA’yı uzaktan eğitim sürecinde de bundan önceki süreçlerde de şimdi hala bu süreçte de kullandım.”</w:t>
      </w:r>
    </w:p>
    <w:p w14:paraId="7979522C" w14:textId="77777777" w:rsidR="00F61643" w:rsidRPr="005C4102" w:rsidRDefault="00F61643" w:rsidP="00F61643">
      <w:pPr>
        <w:spacing w:line="240" w:lineRule="auto"/>
        <w:ind w:left="1134" w:firstLine="0"/>
        <w:rPr>
          <w:rFonts w:cs="Times New Roman"/>
          <w:i/>
          <w:iCs/>
          <w:sz w:val="22"/>
          <w:szCs w:val="20"/>
        </w:rPr>
      </w:pPr>
    </w:p>
    <w:p w14:paraId="12F697CE" w14:textId="153A783E"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K12: “Dersime Entegre ettim. Morpa Kampüs ve EBA’daki eğitsel oyunlardan, video anlatımlarından yararlandık.”</w:t>
      </w:r>
    </w:p>
    <w:p w14:paraId="7F23A14F" w14:textId="77777777" w:rsidR="00F61643" w:rsidRPr="005C4102" w:rsidRDefault="00F61643" w:rsidP="00F61643">
      <w:pPr>
        <w:spacing w:line="240" w:lineRule="auto"/>
        <w:ind w:left="1134" w:firstLine="0"/>
        <w:rPr>
          <w:rFonts w:cs="Times New Roman"/>
          <w:i/>
          <w:iCs/>
          <w:sz w:val="22"/>
          <w:szCs w:val="20"/>
        </w:rPr>
      </w:pPr>
    </w:p>
    <w:p w14:paraId="192A8464" w14:textId="06AEFEED"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K13: “Morpa Kampüs, Akıllı tahta uygulamaları olan kitaplardan sorular çözüyoruz. Etkin kullanım.”</w:t>
      </w:r>
    </w:p>
    <w:p w14:paraId="0276818C" w14:textId="77777777" w:rsidR="00F61643" w:rsidRPr="005C4102" w:rsidRDefault="00F61643" w:rsidP="00F61643">
      <w:pPr>
        <w:spacing w:line="240" w:lineRule="auto"/>
        <w:ind w:left="1134" w:firstLine="0"/>
        <w:rPr>
          <w:rFonts w:cs="Times New Roman"/>
          <w:i/>
          <w:iCs/>
          <w:sz w:val="22"/>
          <w:szCs w:val="20"/>
        </w:rPr>
      </w:pPr>
    </w:p>
    <w:p w14:paraId="0F25BFE8" w14:textId="2441EA21" w:rsidR="00147135" w:rsidRDefault="00147135" w:rsidP="00F61643">
      <w:pPr>
        <w:spacing w:line="240" w:lineRule="auto"/>
        <w:ind w:left="1134" w:firstLine="0"/>
        <w:rPr>
          <w:rFonts w:cs="Times New Roman"/>
          <w:i/>
          <w:iCs/>
          <w:sz w:val="22"/>
        </w:rPr>
      </w:pPr>
      <w:r w:rsidRPr="005C4102">
        <w:rPr>
          <w:rFonts w:cs="Times New Roman"/>
          <w:i/>
          <w:iCs/>
          <w:sz w:val="22"/>
        </w:rPr>
        <w:t>K20: “Web 2 araçlarını dersime entegre etme fırsatı bulamadım.”</w:t>
      </w:r>
    </w:p>
    <w:p w14:paraId="0FBFB2C8" w14:textId="77777777" w:rsidR="00F61643" w:rsidRPr="00F61643" w:rsidRDefault="00F61643" w:rsidP="00F61643">
      <w:pPr>
        <w:spacing w:line="240" w:lineRule="auto"/>
        <w:ind w:left="1134" w:firstLine="0"/>
        <w:rPr>
          <w:rFonts w:cs="Times New Roman"/>
          <w:iCs/>
          <w:szCs w:val="24"/>
        </w:rPr>
      </w:pPr>
    </w:p>
    <w:p w14:paraId="363FD703" w14:textId="77777777" w:rsidR="00147135" w:rsidRPr="005C4102" w:rsidRDefault="00147135" w:rsidP="00F61643">
      <w:pPr>
        <w:rPr>
          <w:rFonts w:cs="Times New Roman"/>
          <w:szCs w:val="24"/>
        </w:rPr>
      </w:pPr>
      <w:r w:rsidRPr="005C4102">
        <w:rPr>
          <w:rFonts w:cs="Times New Roman"/>
          <w:szCs w:val="24"/>
        </w:rPr>
        <w:t>Öğretmenlerin ön görüşmede daha önce herhangi bir Web 2.0 aracını derslerine entegre etme deneyimlerine yönelik verdikleri yanıtlara göre; öğretmenlerin çoğunluğunun dijital araçları derslerine entegre etmeyi tercih ettiği ortaya konmuştur. Bu araçlar arasında hazır içeriklerin bulunduğu Morpa Kampüs, Eba, Zkitap ve PhET gibi Web 2.0 araçları bulunmaktadır.</w:t>
      </w:r>
    </w:p>
    <w:p w14:paraId="4A285C9D" w14:textId="77777777" w:rsidR="00147135" w:rsidRPr="005C4102" w:rsidRDefault="00147135" w:rsidP="00F61643">
      <w:pPr>
        <w:rPr>
          <w:rFonts w:cs="Times New Roman"/>
          <w:szCs w:val="24"/>
        </w:rPr>
      </w:pPr>
      <w:r w:rsidRPr="005C4102">
        <w:rPr>
          <w:rFonts w:cs="Times New Roman"/>
          <w:szCs w:val="24"/>
        </w:rPr>
        <w:t>Ancak, çalışmaya katılan bazı öğretmenler derslerine Web 2.0 araçlarını entegre etmeyi başaramamışlardır. Bu sonuç, öğretmenlerin dijital araçları kullanma konusunda daha fazla eğitim ve destek almaları gerektiğini göstermektedir. Ayrıca uzaktan eğitim sürecinde de öğretmenlerin dijital araçları kullanmaya devam ettiği belirtilmiştir. Akpınar’a (2003b) göre gelişen teknolojileri öğrencilere tanıtacak ve kullandıracak olan öğretmenler, sadece teknolojileri ile tanıştırmak yerine, öğretmenlerin teknolojiyi kendi öğretim yaşantılarına uyarlayıp entegrasyon sürecine katkı sağlayacak farklı fikirler kazanmalarını sağlamalarına ve öğrenme-öğretme etkinliklerini geliştirme becerileri kazanmalarına imkân verilmelidir. Eğitimde, teknoloji kullanımından kaçınan veya gelişen değişen teknolojiye ayak uyduramayan öğretmenlerin başarılarının düşeceği ve bunun öğrenciye olumsuz yansıması olacağı gerçeği kabul edilmelidir.</w:t>
      </w:r>
    </w:p>
    <w:p w14:paraId="0975DAAA" w14:textId="77777777" w:rsidR="00147135" w:rsidRPr="005C4102" w:rsidRDefault="00147135" w:rsidP="00F61643">
      <w:pPr>
        <w:rPr>
          <w:rFonts w:cs="Times New Roman"/>
          <w:szCs w:val="24"/>
        </w:rPr>
      </w:pPr>
      <w:r w:rsidRPr="005C4102">
        <w:rPr>
          <w:rFonts w:cs="Times New Roman"/>
          <w:szCs w:val="24"/>
        </w:rPr>
        <w:t>Dijital araçların derslerde kullanımı, öğrencilerin öğrenme sürecini artırabilir ve öğretmenlerin iş yükünü azaltabilir. Bu nedenle, öğretmenlere dijital araçların kullanımı konusunda daha fazla destek verilmeli ve eğitimleri bu yönde güncellenmelidir.</w:t>
      </w:r>
    </w:p>
    <w:p w14:paraId="09526741" w14:textId="301E6380" w:rsidR="00147135" w:rsidRDefault="00147135" w:rsidP="00F61643">
      <w:pPr>
        <w:rPr>
          <w:rFonts w:cs="Times New Roman"/>
          <w:szCs w:val="24"/>
        </w:rPr>
      </w:pPr>
      <w:bookmarkStart w:id="413" w:name="_Hlk136111517"/>
      <w:r w:rsidRPr="005C4102">
        <w:rPr>
          <w:rFonts w:cs="Times New Roman"/>
          <w:szCs w:val="24"/>
        </w:rPr>
        <w:t>Tablo 4.16’da katılımcılara son görüşmede yöneltilen “Tanıtılan Web 2.0 araçlarından herhangi birini kendi dersinize entegre etmeyi düşünür müsünüz? Niçin? Açıklayınız.” Sorusuna ilişkin görüşler verilmiştir.</w:t>
      </w:r>
    </w:p>
    <w:p w14:paraId="18DBF933" w14:textId="4B95AB22" w:rsidR="00F61643" w:rsidRDefault="00F61643" w:rsidP="00F61643">
      <w:pPr>
        <w:spacing w:line="240" w:lineRule="auto"/>
        <w:rPr>
          <w:rFonts w:cs="Times New Roman"/>
          <w:szCs w:val="24"/>
        </w:rPr>
      </w:pPr>
    </w:p>
    <w:p w14:paraId="47D30341" w14:textId="77777777" w:rsidR="00313B6D" w:rsidRPr="005C4102" w:rsidRDefault="00313B6D" w:rsidP="00F61643">
      <w:pPr>
        <w:spacing w:line="240" w:lineRule="auto"/>
        <w:rPr>
          <w:rFonts w:cs="Times New Roman"/>
          <w:szCs w:val="24"/>
        </w:rPr>
      </w:pPr>
    </w:p>
    <w:p w14:paraId="394FE4A2" w14:textId="77D5EBB8" w:rsidR="00147135" w:rsidRPr="005C4102" w:rsidRDefault="009942F7" w:rsidP="003A7C26">
      <w:pPr>
        <w:pStyle w:val="ResimYazs"/>
        <w:jc w:val="both"/>
      </w:pPr>
      <w:bookmarkStart w:id="414" w:name="_Toc137570566"/>
      <w:bookmarkStart w:id="415" w:name="_Toc137495657"/>
      <w:r>
        <w:t xml:space="preserve">Tablo </w:t>
      </w:r>
      <w:fldSimple w:instr=" STYLEREF 1 \s ">
        <w:r w:rsidR="008E5B2D">
          <w:rPr>
            <w:noProof/>
          </w:rPr>
          <w:t>4</w:t>
        </w:r>
      </w:fldSimple>
      <w:r>
        <w:t>.</w:t>
      </w:r>
      <w:fldSimple w:instr=" SEQ Tablo \* ARABIC \s 1 ">
        <w:r w:rsidR="008E5B2D">
          <w:rPr>
            <w:noProof/>
          </w:rPr>
          <w:t>16</w:t>
        </w:r>
      </w:fldSimple>
      <w:r w:rsidR="00147135" w:rsidRPr="005C4102">
        <w:t xml:space="preserve">. </w:t>
      </w:r>
      <w:r w:rsidR="00147135" w:rsidRPr="003A7C26">
        <w:rPr>
          <w:b w:val="0"/>
        </w:rPr>
        <w:t>Web 2.0 Araçları Derse Entegre Etme ve Tercih Sebepleri</w:t>
      </w:r>
      <w:bookmarkEnd w:id="414"/>
      <w:r w:rsidR="00147135" w:rsidRPr="005C4102">
        <w:t xml:space="preserve"> </w:t>
      </w:r>
      <w:bookmarkEnd w:id="415"/>
    </w:p>
    <w:tbl>
      <w:tblPr>
        <w:tblStyle w:val="TabloKlavuzu161"/>
        <w:tblW w:w="8364"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851"/>
        <w:gridCol w:w="2268"/>
        <w:gridCol w:w="3827"/>
        <w:gridCol w:w="1418"/>
      </w:tblGrid>
      <w:tr w:rsidR="00147135" w:rsidRPr="002C0508" w14:paraId="3E1765A2" w14:textId="77777777" w:rsidTr="008A4E3E">
        <w:trPr>
          <w:trHeight w:val="75"/>
          <w:tblHeader/>
        </w:trPr>
        <w:tc>
          <w:tcPr>
            <w:tcW w:w="851" w:type="dxa"/>
            <w:vAlign w:val="center"/>
          </w:tcPr>
          <w:p w14:paraId="4902E149" w14:textId="77777777" w:rsidR="00147135" w:rsidRPr="008A4E3E" w:rsidRDefault="00147135" w:rsidP="002C0508">
            <w:pPr>
              <w:spacing w:line="240" w:lineRule="auto"/>
              <w:ind w:firstLine="0"/>
              <w:rPr>
                <w:rFonts w:cs="Times New Roman"/>
                <w:b/>
                <w:sz w:val="20"/>
                <w:szCs w:val="20"/>
              </w:rPr>
            </w:pPr>
            <w:r w:rsidRPr="008A4E3E">
              <w:rPr>
                <w:rFonts w:cs="Times New Roman"/>
                <w:b/>
                <w:sz w:val="20"/>
                <w:szCs w:val="20"/>
              </w:rPr>
              <w:t>Tema</w:t>
            </w:r>
          </w:p>
        </w:tc>
        <w:tc>
          <w:tcPr>
            <w:tcW w:w="2268" w:type="dxa"/>
            <w:vAlign w:val="center"/>
          </w:tcPr>
          <w:p w14:paraId="0E897D79" w14:textId="77777777" w:rsidR="00147135" w:rsidRPr="008A4E3E" w:rsidRDefault="00147135" w:rsidP="002C0508">
            <w:pPr>
              <w:spacing w:line="240" w:lineRule="auto"/>
              <w:ind w:firstLine="0"/>
              <w:rPr>
                <w:rFonts w:cs="Times New Roman"/>
                <w:b/>
                <w:sz w:val="20"/>
                <w:szCs w:val="20"/>
              </w:rPr>
            </w:pPr>
            <w:r w:rsidRPr="008A4E3E">
              <w:rPr>
                <w:rFonts w:cs="Times New Roman"/>
                <w:b/>
                <w:sz w:val="20"/>
                <w:szCs w:val="20"/>
              </w:rPr>
              <w:t>Kategori</w:t>
            </w:r>
          </w:p>
        </w:tc>
        <w:tc>
          <w:tcPr>
            <w:tcW w:w="3827" w:type="dxa"/>
            <w:vAlign w:val="center"/>
          </w:tcPr>
          <w:p w14:paraId="4B9F372A" w14:textId="77777777" w:rsidR="00147135" w:rsidRPr="008A4E3E" w:rsidRDefault="00147135" w:rsidP="002C0508">
            <w:pPr>
              <w:spacing w:line="240" w:lineRule="auto"/>
              <w:ind w:firstLine="0"/>
              <w:jc w:val="center"/>
              <w:rPr>
                <w:rFonts w:cs="Times New Roman"/>
                <w:b/>
                <w:sz w:val="20"/>
                <w:szCs w:val="20"/>
              </w:rPr>
            </w:pPr>
            <w:r w:rsidRPr="008A4E3E">
              <w:rPr>
                <w:rFonts w:cs="Times New Roman"/>
                <w:b/>
                <w:sz w:val="20"/>
                <w:szCs w:val="20"/>
              </w:rPr>
              <w:t>Kod</w:t>
            </w:r>
          </w:p>
        </w:tc>
        <w:tc>
          <w:tcPr>
            <w:tcW w:w="1418" w:type="dxa"/>
            <w:vAlign w:val="center"/>
          </w:tcPr>
          <w:p w14:paraId="3614268B" w14:textId="77777777" w:rsidR="00147135" w:rsidRPr="008A4E3E" w:rsidRDefault="00147135" w:rsidP="002C0508">
            <w:pPr>
              <w:spacing w:line="240" w:lineRule="auto"/>
              <w:ind w:firstLine="0"/>
              <w:jc w:val="center"/>
              <w:rPr>
                <w:rFonts w:cs="Times New Roman"/>
                <w:b/>
                <w:sz w:val="20"/>
                <w:szCs w:val="20"/>
              </w:rPr>
            </w:pPr>
            <w:r w:rsidRPr="008A4E3E">
              <w:rPr>
                <w:rFonts w:cs="Times New Roman"/>
                <w:b/>
                <w:sz w:val="20"/>
                <w:szCs w:val="20"/>
              </w:rPr>
              <w:t>Katılımcı</w:t>
            </w:r>
          </w:p>
        </w:tc>
      </w:tr>
      <w:tr w:rsidR="00147135" w:rsidRPr="002C0508" w14:paraId="4C677ADF" w14:textId="77777777" w:rsidTr="002C0508">
        <w:trPr>
          <w:trHeight w:val="75"/>
        </w:trPr>
        <w:tc>
          <w:tcPr>
            <w:tcW w:w="851" w:type="dxa"/>
            <w:vMerge w:val="restart"/>
            <w:vAlign w:val="center"/>
          </w:tcPr>
          <w:p w14:paraId="22A2C81A"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Entegre</w:t>
            </w:r>
          </w:p>
        </w:tc>
        <w:tc>
          <w:tcPr>
            <w:tcW w:w="2268" w:type="dxa"/>
            <w:vMerge w:val="restart"/>
            <w:vAlign w:val="center"/>
          </w:tcPr>
          <w:p w14:paraId="59E35586" w14:textId="77777777" w:rsidR="00147135" w:rsidRPr="002C0508" w:rsidRDefault="00147135" w:rsidP="002C0508">
            <w:pPr>
              <w:spacing w:line="240" w:lineRule="auto"/>
              <w:ind w:firstLine="0"/>
              <w:rPr>
                <w:rFonts w:cs="Times New Roman"/>
                <w:sz w:val="20"/>
                <w:szCs w:val="20"/>
              </w:rPr>
            </w:pPr>
          </w:p>
          <w:p w14:paraId="0154EBD9"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Öğrenci için</w:t>
            </w:r>
          </w:p>
          <w:p w14:paraId="31E8821B"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FD407F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Kullanırım (18)</w:t>
            </w:r>
          </w:p>
        </w:tc>
        <w:tc>
          <w:tcPr>
            <w:tcW w:w="1418" w:type="dxa"/>
            <w:vAlign w:val="center"/>
          </w:tcPr>
          <w:p w14:paraId="4442A958" w14:textId="71CAD301"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r w:rsidR="002C0508">
              <w:rPr>
                <w:rFonts w:cs="Times New Roman"/>
                <w:sz w:val="20"/>
                <w:szCs w:val="20"/>
              </w:rPr>
              <w:t xml:space="preserve"> </w:t>
            </w:r>
            <w:r w:rsidRPr="002C0508">
              <w:rPr>
                <w:rFonts w:cs="Times New Roman"/>
                <w:sz w:val="20"/>
                <w:szCs w:val="20"/>
              </w:rPr>
              <w:t>K4</w:t>
            </w:r>
          </w:p>
        </w:tc>
      </w:tr>
      <w:tr w:rsidR="00147135" w:rsidRPr="002C0508" w14:paraId="767FA293" w14:textId="77777777" w:rsidTr="002C0508">
        <w:trPr>
          <w:trHeight w:val="75"/>
        </w:trPr>
        <w:tc>
          <w:tcPr>
            <w:tcW w:w="851" w:type="dxa"/>
            <w:vMerge/>
            <w:vAlign w:val="center"/>
          </w:tcPr>
          <w:p w14:paraId="38E1980D"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192F8C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E5F8E4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Sanal oyunlar (1)</w:t>
            </w:r>
          </w:p>
        </w:tc>
        <w:tc>
          <w:tcPr>
            <w:tcW w:w="1418" w:type="dxa"/>
            <w:vAlign w:val="center"/>
          </w:tcPr>
          <w:p w14:paraId="72E281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p>
        </w:tc>
      </w:tr>
      <w:tr w:rsidR="00147135" w:rsidRPr="002C0508" w14:paraId="565E5C4C" w14:textId="77777777" w:rsidTr="002C0508">
        <w:trPr>
          <w:trHeight w:val="75"/>
        </w:trPr>
        <w:tc>
          <w:tcPr>
            <w:tcW w:w="851" w:type="dxa"/>
            <w:vMerge/>
            <w:vAlign w:val="center"/>
          </w:tcPr>
          <w:p w14:paraId="198CE368"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CFCC5F3"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842EBD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Animasyon (Powtoon) (3)</w:t>
            </w:r>
          </w:p>
        </w:tc>
        <w:tc>
          <w:tcPr>
            <w:tcW w:w="1418" w:type="dxa"/>
            <w:vAlign w:val="center"/>
          </w:tcPr>
          <w:p w14:paraId="5A5DAA62" w14:textId="51E55DA3"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r w:rsidR="002C0508">
              <w:rPr>
                <w:rFonts w:cs="Times New Roman"/>
                <w:sz w:val="20"/>
                <w:szCs w:val="20"/>
              </w:rPr>
              <w:t xml:space="preserve"> </w:t>
            </w:r>
            <w:r w:rsidRPr="002C0508">
              <w:rPr>
                <w:rFonts w:cs="Times New Roman"/>
                <w:sz w:val="20"/>
                <w:szCs w:val="20"/>
              </w:rPr>
              <w:t>K8</w:t>
            </w:r>
          </w:p>
        </w:tc>
      </w:tr>
      <w:tr w:rsidR="00147135" w:rsidRPr="002C0508" w14:paraId="084A6A5A" w14:textId="77777777" w:rsidTr="002C0508">
        <w:trPr>
          <w:trHeight w:val="75"/>
        </w:trPr>
        <w:tc>
          <w:tcPr>
            <w:tcW w:w="851" w:type="dxa"/>
            <w:vMerge/>
            <w:vAlign w:val="center"/>
          </w:tcPr>
          <w:p w14:paraId="7D07C29F"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DC246FF"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12A7A9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Performans ödevi (1)</w:t>
            </w:r>
          </w:p>
        </w:tc>
        <w:tc>
          <w:tcPr>
            <w:tcW w:w="1418" w:type="dxa"/>
            <w:vAlign w:val="center"/>
          </w:tcPr>
          <w:p w14:paraId="25AD66B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67451369" w14:textId="77777777" w:rsidTr="002C0508">
        <w:trPr>
          <w:trHeight w:val="75"/>
        </w:trPr>
        <w:tc>
          <w:tcPr>
            <w:tcW w:w="851" w:type="dxa"/>
            <w:vMerge/>
            <w:vAlign w:val="center"/>
          </w:tcPr>
          <w:p w14:paraId="29DEB97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607CE71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2BB0CD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Bulmaca (Learningapps) (1)</w:t>
            </w:r>
          </w:p>
        </w:tc>
        <w:tc>
          <w:tcPr>
            <w:tcW w:w="1418" w:type="dxa"/>
            <w:vAlign w:val="center"/>
          </w:tcPr>
          <w:p w14:paraId="4CE77A2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p>
        </w:tc>
      </w:tr>
      <w:tr w:rsidR="00147135" w:rsidRPr="002C0508" w14:paraId="72F5465E" w14:textId="77777777" w:rsidTr="002C0508">
        <w:trPr>
          <w:trHeight w:val="140"/>
        </w:trPr>
        <w:tc>
          <w:tcPr>
            <w:tcW w:w="851" w:type="dxa"/>
            <w:vMerge/>
            <w:vAlign w:val="center"/>
          </w:tcPr>
          <w:p w14:paraId="600691A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70EFD86" w14:textId="77777777" w:rsidR="00147135" w:rsidRPr="002C0508" w:rsidRDefault="00147135" w:rsidP="002C0508">
            <w:pPr>
              <w:spacing w:line="240" w:lineRule="auto"/>
              <w:ind w:firstLine="0"/>
              <w:rPr>
                <w:rFonts w:cs="Times New Roman"/>
                <w:sz w:val="20"/>
                <w:szCs w:val="20"/>
              </w:rPr>
            </w:pPr>
          </w:p>
        </w:tc>
        <w:tc>
          <w:tcPr>
            <w:tcW w:w="3827" w:type="dxa"/>
            <w:tcBorders>
              <w:bottom w:val="single" w:sz="4" w:space="0" w:color="auto"/>
            </w:tcBorders>
            <w:vAlign w:val="center"/>
          </w:tcPr>
          <w:p w14:paraId="29ED0490" w14:textId="4FCCD171" w:rsidR="00147135" w:rsidRPr="002C0508" w:rsidRDefault="002C0508" w:rsidP="002C0508">
            <w:pPr>
              <w:spacing w:line="240" w:lineRule="auto"/>
              <w:ind w:firstLine="0"/>
              <w:jc w:val="center"/>
              <w:rPr>
                <w:rFonts w:cs="Times New Roman"/>
                <w:sz w:val="20"/>
                <w:szCs w:val="20"/>
              </w:rPr>
            </w:pPr>
            <w:r>
              <w:rPr>
                <w:rFonts w:cs="Times New Roman"/>
                <w:sz w:val="20"/>
                <w:szCs w:val="20"/>
              </w:rPr>
              <w:t>Dijital afiş (Canva) (1)</w:t>
            </w:r>
          </w:p>
        </w:tc>
        <w:tc>
          <w:tcPr>
            <w:tcW w:w="1418" w:type="dxa"/>
            <w:tcBorders>
              <w:bottom w:val="single" w:sz="4" w:space="0" w:color="auto"/>
            </w:tcBorders>
            <w:vAlign w:val="center"/>
          </w:tcPr>
          <w:p w14:paraId="04D4CE2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56940538" w14:textId="77777777" w:rsidTr="002C0508">
        <w:trPr>
          <w:trHeight w:val="85"/>
        </w:trPr>
        <w:tc>
          <w:tcPr>
            <w:tcW w:w="851" w:type="dxa"/>
            <w:vMerge/>
            <w:vAlign w:val="center"/>
          </w:tcPr>
          <w:p w14:paraId="469977B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8917860" w14:textId="77777777" w:rsidR="00147135" w:rsidRPr="002C0508" w:rsidRDefault="00147135" w:rsidP="002C0508">
            <w:pPr>
              <w:spacing w:line="240" w:lineRule="auto"/>
              <w:ind w:firstLine="0"/>
              <w:rPr>
                <w:rFonts w:cs="Times New Roman"/>
                <w:sz w:val="20"/>
                <w:szCs w:val="20"/>
              </w:rPr>
            </w:pPr>
          </w:p>
        </w:tc>
        <w:tc>
          <w:tcPr>
            <w:tcW w:w="3827" w:type="dxa"/>
            <w:tcBorders>
              <w:top w:val="single" w:sz="4" w:space="0" w:color="auto"/>
            </w:tcBorders>
            <w:vAlign w:val="center"/>
          </w:tcPr>
          <w:p w14:paraId="4FC3C1C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İlgi çekici (2)</w:t>
            </w:r>
          </w:p>
        </w:tc>
        <w:tc>
          <w:tcPr>
            <w:tcW w:w="1418" w:type="dxa"/>
            <w:tcBorders>
              <w:top w:val="single" w:sz="4" w:space="0" w:color="auto"/>
            </w:tcBorders>
            <w:vAlign w:val="center"/>
          </w:tcPr>
          <w:p w14:paraId="23ED02E0" w14:textId="24E75FCB"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2C0508">
              <w:rPr>
                <w:rFonts w:cs="Times New Roman"/>
                <w:sz w:val="20"/>
                <w:szCs w:val="20"/>
              </w:rPr>
              <w:t xml:space="preserve"> </w:t>
            </w:r>
            <w:r w:rsidRPr="002C0508">
              <w:rPr>
                <w:rFonts w:cs="Times New Roman"/>
                <w:sz w:val="20"/>
                <w:szCs w:val="20"/>
              </w:rPr>
              <w:t>K4</w:t>
            </w:r>
          </w:p>
        </w:tc>
      </w:tr>
      <w:tr w:rsidR="00147135" w:rsidRPr="002C0508" w14:paraId="4FA733DF" w14:textId="77777777" w:rsidTr="002C0508">
        <w:trPr>
          <w:trHeight w:val="240"/>
        </w:trPr>
        <w:tc>
          <w:tcPr>
            <w:tcW w:w="851" w:type="dxa"/>
            <w:vMerge/>
            <w:vAlign w:val="center"/>
          </w:tcPr>
          <w:p w14:paraId="079917E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1735C0BF"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43027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Sunum yapma (Prezi) (3)</w:t>
            </w:r>
          </w:p>
        </w:tc>
        <w:tc>
          <w:tcPr>
            <w:tcW w:w="1418" w:type="dxa"/>
            <w:vAlign w:val="center"/>
          </w:tcPr>
          <w:p w14:paraId="4658970A" w14:textId="5B2B21A0"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K7,</w:t>
            </w:r>
            <w:r w:rsidR="002C0508">
              <w:rPr>
                <w:rFonts w:cs="Times New Roman"/>
                <w:sz w:val="20"/>
                <w:szCs w:val="20"/>
              </w:rPr>
              <w:t xml:space="preserve"> </w:t>
            </w:r>
            <w:r w:rsidRPr="002C0508">
              <w:rPr>
                <w:rFonts w:cs="Times New Roman"/>
                <w:sz w:val="20"/>
                <w:szCs w:val="20"/>
              </w:rPr>
              <w:t>K15</w:t>
            </w:r>
          </w:p>
        </w:tc>
      </w:tr>
      <w:tr w:rsidR="00147135" w:rsidRPr="002C0508" w14:paraId="05BC4DC7" w14:textId="77777777" w:rsidTr="002C0508">
        <w:trPr>
          <w:trHeight w:val="75"/>
        </w:trPr>
        <w:tc>
          <w:tcPr>
            <w:tcW w:w="851" w:type="dxa"/>
            <w:vMerge/>
            <w:vAlign w:val="center"/>
          </w:tcPr>
          <w:p w14:paraId="5C7DD8A9"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4" w:space="0" w:color="auto"/>
            </w:tcBorders>
            <w:vAlign w:val="center"/>
          </w:tcPr>
          <w:p w14:paraId="62EDC5C0"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6C8485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Dijital hikâye (Storyjumper) (1)</w:t>
            </w:r>
          </w:p>
        </w:tc>
        <w:tc>
          <w:tcPr>
            <w:tcW w:w="1418" w:type="dxa"/>
            <w:vAlign w:val="center"/>
          </w:tcPr>
          <w:p w14:paraId="5C8C198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w:t>
            </w:r>
          </w:p>
        </w:tc>
      </w:tr>
      <w:tr w:rsidR="00147135" w:rsidRPr="002C0508" w14:paraId="78A0E91C" w14:textId="77777777" w:rsidTr="002C0508">
        <w:trPr>
          <w:trHeight w:val="70"/>
        </w:trPr>
        <w:tc>
          <w:tcPr>
            <w:tcW w:w="851" w:type="dxa"/>
            <w:vMerge/>
            <w:vAlign w:val="center"/>
          </w:tcPr>
          <w:p w14:paraId="240076D4"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40DB6AF2" w14:textId="77777777" w:rsidR="00147135" w:rsidRPr="002C0508" w:rsidRDefault="00147135" w:rsidP="002C0508">
            <w:pPr>
              <w:spacing w:line="240" w:lineRule="auto"/>
              <w:ind w:firstLine="0"/>
              <w:rPr>
                <w:rFonts w:cs="Times New Roman"/>
                <w:sz w:val="20"/>
                <w:szCs w:val="20"/>
              </w:rPr>
            </w:pPr>
          </w:p>
          <w:p w14:paraId="3CA2AE24"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Öğretmen için</w:t>
            </w:r>
          </w:p>
          <w:p w14:paraId="47FF67F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2C43E36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Ders anlatım kolaylığı (3)</w:t>
            </w:r>
          </w:p>
        </w:tc>
        <w:tc>
          <w:tcPr>
            <w:tcW w:w="1418" w:type="dxa"/>
            <w:vAlign w:val="center"/>
          </w:tcPr>
          <w:p w14:paraId="4378494D" w14:textId="46F089EB"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2C0508">
              <w:rPr>
                <w:rFonts w:cs="Times New Roman"/>
                <w:sz w:val="20"/>
                <w:szCs w:val="20"/>
              </w:rPr>
              <w:t xml:space="preserve"> </w:t>
            </w:r>
            <w:r w:rsidRPr="002C0508">
              <w:rPr>
                <w:rFonts w:cs="Times New Roman"/>
                <w:sz w:val="20"/>
                <w:szCs w:val="20"/>
              </w:rPr>
              <w:t>K18</w:t>
            </w:r>
          </w:p>
        </w:tc>
      </w:tr>
      <w:tr w:rsidR="00147135" w:rsidRPr="002C0508" w14:paraId="6ADDE999" w14:textId="77777777" w:rsidTr="002C0508">
        <w:trPr>
          <w:trHeight w:val="75"/>
        </w:trPr>
        <w:tc>
          <w:tcPr>
            <w:tcW w:w="851" w:type="dxa"/>
            <w:vMerge/>
            <w:vAlign w:val="center"/>
          </w:tcPr>
          <w:p w14:paraId="501BC4B7"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4568FE6"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7DB483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Ders takibi (1)</w:t>
            </w:r>
          </w:p>
        </w:tc>
        <w:tc>
          <w:tcPr>
            <w:tcW w:w="1418" w:type="dxa"/>
            <w:vAlign w:val="center"/>
          </w:tcPr>
          <w:p w14:paraId="526E41C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p>
        </w:tc>
      </w:tr>
      <w:tr w:rsidR="00147135" w:rsidRPr="002C0508" w14:paraId="4FF3B7F9" w14:textId="77777777" w:rsidTr="002C0508">
        <w:trPr>
          <w:trHeight w:val="75"/>
        </w:trPr>
        <w:tc>
          <w:tcPr>
            <w:tcW w:w="851" w:type="dxa"/>
            <w:vMerge/>
            <w:vAlign w:val="center"/>
          </w:tcPr>
          <w:p w14:paraId="5E5773E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C06B00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79CA69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Kullanışlı araçlar (2)</w:t>
            </w:r>
          </w:p>
        </w:tc>
        <w:tc>
          <w:tcPr>
            <w:tcW w:w="1418" w:type="dxa"/>
            <w:vAlign w:val="center"/>
          </w:tcPr>
          <w:p w14:paraId="1FB077E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w:t>
            </w:r>
          </w:p>
        </w:tc>
      </w:tr>
      <w:tr w:rsidR="00147135" w:rsidRPr="002C0508" w14:paraId="470B2AC0" w14:textId="77777777" w:rsidTr="002C0508">
        <w:trPr>
          <w:trHeight w:val="75"/>
        </w:trPr>
        <w:tc>
          <w:tcPr>
            <w:tcW w:w="851" w:type="dxa"/>
            <w:vMerge/>
            <w:vAlign w:val="center"/>
          </w:tcPr>
          <w:p w14:paraId="53E59F0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B11B125"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60C5B2B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Hizmet içi eğitim alınmalı (2)</w:t>
            </w:r>
          </w:p>
        </w:tc>
        <w:tc>
          <w:tcPr>
            <w:tcW w:w="1418" w:type="dxa"/>
            <w:vAlign w:val="center"/>
          </w:tcPr>
          <w:p w14:paraId="1B66850E" w14:textId="3C08413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r w:rsidR="002C0508">
              <w:rPr>
                <w:rFonts w:cs="Times New Roman"/>
                <w:sz w:val="20"/>
                <w:szCs w:val="20"/>
              </w:rPr>
              <w:t xml:space="preserve"> </w:t>
            </w:r>
            <w:r w:rsidRPr="002C0508">
              <w:rPr>
                <w:rFonts w:cs="Times New Roman"/>
                <w:sz w:val="20"/>
                <w:szCs w:val="20"/>
              </w:rPr>
              <w:t>K11</w:t>
            </w:r>
          </w:p>
        </w:tc>
      </w:tr>
      <w:tr w:rsidR="00147135" w:rsidRPr="002C0508" w14:paraId="3A8A1E51" w14:textId="77777777" w:rsidTr="002C0508">
        <w:trPr>
          <w:trHeight w:val="75"/>
        </w:trPr>
        <w:tc>
          <w:tcPr>
            <w:tcW w:w="851" w:type="dxa"/>
            <w:vMerge/>
            <w:vAlign w:val="center"/>
          </w:tcPr>
          <w:p w14:paraId="1273D83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13ADFB2"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4AA473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Teknoloji yeterliliği (4)</w:t>
            </w:r>
          </w:p>
        </w:tc>
        <w:tc>
          <w:tcPr>
            <w:tcW w:w="1418" w:type="dxa"/>
            <w:vAlign w:val="center"/>
          </w:tcPr>
          <w:p w14:paraId="21E07235" w14:textId="34AB93D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313B6D">
              <w:rPr>
                <w:rFonts w:cs="Times New Roman"/>
                <w:sz w:val="20"/>
                <w:szCs w:val="20"/>
              </w:rPr>
              <w:t xml:space="preserve"> </w:t>
            </w:r>
            <w:r w:rsidRPr="002C0508">
              <w:rPr>
                <w:rFonts w:cs="Times New Roman"/>
                <w:sz w:val="20"/>
                <w:szCs w:val="20"/>
              </w:rPr>
              <w:t>K5</w:t>
            </w:r>
          </w:p>
        </w:tc>
      </w:tr>
      <w:tr w:rsidR="00147135" w:rsidRPr="002C0508" w14:paraId="432D48BE" w14:textId="77777777" w:rsidTr="002C0508">
        <w:trPr>
          <w:trHeight w:val="75"/>
        </w:trPr>
        <w:tc>
          <w:tcPr>
            <w:tcW w:w="851" w:type="dxa"/>
            <w:vMerge/>
            <w:vAlign w:val="center"/>
          </w:tcPr>
          <w:p w14:paraId="5FB9D2B4"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2" w:space="0" w:color="000000" w:themeColor="text1"/>
            </w:tcBorders>
            <w:vAlign w:val="center"/>
          </w:tcPr>
          <w:p w14:paraId="76D535F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6C83C76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Ölçme değerlendirme (Plickers) (1)</w:t>
            </w:r>
          </w:p>
        </w:tc>
        <w:tc>
          <w:tcPr>
            <w:tcW w:w="1418" w:type="dxa"/>
            <w:vAlign w:val="center"/>
          </w:tcPr>
          <w:p w14:paraId="16868F1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K20</w:t>
            </w:r>
          </w:p>
        </w:tc>
      </w:tr>
      <w:tr w:rsidR="00147135" w:rsidRPr="002C0508" w14:paraId="4013B210" w14:textId="77777777" w:rsidTr="002C0508">
        <w:trPr>
          <w:trHeight w:val="235"/>
        </w:trPr>
        <w:tc>
          <w:tcPr>
            <w:tcW w:w="851" w:type="dxa"/>
            <w:vMerge/>
            <w:vAlign w:val="center"/>
          </w:tcPr>
          <w:p w14:paraId="3B4C6881"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7D5201A3" w14:textId="77777777" w:rsidR="00147135" w:rsidRPr="002C0508" w:rsidRDefault="00147135" w:rsidP="002C0508">
            <w:pPr>
              <w:spacing w:line="240" w:lineRule="auto"/>
              <w:ind w:firstLine="0"/>
              <w:rPr>
                <w:rFonts w:cs="Times New Roman"/>
                <w:sz w:val="20"/>
                <w:szCs w:val="20"/>
              </w:rPr>
            </w:pPr>
          </w:p>
          <w:p w14:paraId="4E15D62E"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Dersin verimliliği için</w:t>
            </w:r>
          </w:p>
          <w:p w14:paraId="36C6883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79656AB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Verimli ders (2)</w:t>
            </w:r>
          </w:p>
        </w:tc>
        <w:tc>
          <w:tcPr>
            <w:tcW w:w="1418" w:type="dxa"/>
            <w:vAlign w:val="center"/>
          </w:tcPr>
          <w:p w14:paraId="42BBF786" w14:textId="544B235A"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K4,</w:t>
            </w:r>
            <w:r w:rsidR="002C0508">
              <w:rPr>
                <w:rFonts w:cs="Times New Roman"/>
                <w:sz w:val="20"/>
                <w:szCs w:val="20"/>
              </w:rPr>
              <w:t xml:space="preserve"> </w:t>
            </w:r>
            <w:r w:rsidRPr="002C0508">
              <w:rPr>
                <w:rFonts w:cs="Times New Roman"/>
                <w:sz w:val="20"/>
                <w:szCs w:val="20"/>
              </w:rPr>
              <w:t>K20</w:t>
            </w:r>
          </w:p>
        </w:tc>
      </w:tr>
      <w:tr w:rsidR="00147135" w:rsidRPr="002C0508" w14:paraId="5AFD5C77" w14:textId="77777777" w:rsidTr="002C0508">
        <w:trPr>
          <w:trHeight w:val="220"/>
        </w:trPr>
        <w:tc>
          <w:tcPr>
            <w:tcW w:w="851" w:type="dxa"/>
            <w:vMerge/>
            <w:vAlign w:val="center"/>
          </w:tcPr>
          <w:p w14:paraId="4EA2D63F"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801FED6"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F9A2A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Kavram haritası (Popplet) (4)</w:t>
            </w:r>
          </w:p>
        </w:tc>
        <w:tc>
          <w:tcPr>
            <w:tcW w:w="1418" w:type="dxa"/>
            <w:vAlign w:val="center"/>
          </w:tcPr>
          <w:p w14:paraId="38561F59" w14:textId="0D6AF58F"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w:t>
            </w:r>
            <w:r w:rsidR="002C0508">
              <w:rPr>
                <w:rFonts w:cs="Times New Roman"/>
                <w:sz w:val="20"/>
                <w:szCs w:val="20"/>
              </w:rPr>
              <w:t xml:space="preserve"> </w:t>
            </w:r>
            <w:r w:rsidRPr="002C0508">
              <w:rPr>
                <w:rFonts w:cs="Times New Roman"/>
                <w:sz w:val="20"/>
                <w:szCs w:val="20"/>
              </w:rPr>
              <w:t>K16</w:t>
            </w:r>
          </w:p>
        </w:tc>
      </w:tr>
      <w:tr w:rsidR="00147135" w:rsidRPr="002C0508" w14:paraId="7D72B416" w14:textId="77777777" w:rsidTr="002C0508">
        <w:trPr>
          <w:trHeight w:val="75"/>
        </w:trPr>
        <w:tc>
          <w:tcPr>
            <w:tcW w:w="851" w:type="dxa"/>
            <w:vMerge/>
            <w:vAlign w:val="center"/>
          </w:tcPr>
          <w:p w14:paraId="44D137D8"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958218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50BEE0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Online quiz (Quizmaker) (2)</w:t>
            </w:r>
          </w:p>
        </w:tc>
        <w:tc>
          <w:tcPr>
            <w:tcW w:w="1418" w:type="dxa"/>
            <w:vAlign w:val="center"/>
          </w:tcPr>
          <w:p w14:paraId="25B720D1" w14:textId="7DDC08E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K7,</w:t>
            </w:r>
            <w:r w:rsidR="002C0508">
              <w:rPr>
                <w:rFonts w:cs="Times New Roman"/>
                <w:sz w:val="20"/>
                <w:szCs w:val="20"/>
              </w:rPr>
              <w:t xml:space="preserve"> </w:t>
            </w:r>
            <w:r w:rsidRPr="002C0508">
              <w:rPr>
                <w:rFonts w:cs="Times New Roman"/>
                <w:sz w:val="20"/>
                <w:szCs w:val="20"/>
              </w:rPr>
              <w:t>K15</w:t>
            </w:r>
          </w:p>
        </w:tc>
      </w:tr>
      <w:tr w:rsidR="00147135" w:rsidRPr="002C0508" w14:paraId="39DC936E" w14:textId="77777777" w:rsidTr="002C0508">
        <w:trPr>
          <w:trHeight w:val="235"/>
        </w:trPr>
        <w:tc>
          <w:tcPr>
            <w:tcW w:w="851" w:type="dxa"/>
            <w:vMerge/>
            <w:vAlign w:val="center"/>
          </w:tcPr>
          <w:p w14:paraId="347398BE"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1B78877"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8FB16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Görsellik (3)</w:t>
            </w:r>
          </w:p>
        </w:tc>
        <w:tc>
          <w:tcPr>
            <w:tcW w:w="1418" w:type="dxa"/>
            <w:vAlign w:val="center"/>
          </w:tcPr>
          <w:p w14:paraId="238B80E5" w14:textId="46EA5EC5"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K19,</w:t>
            </w:r>
            <w:r w:rsidR="002C0508">
              <w:rPr>
                <w:rFonts w:cs="Times New Roman"/>
                <w:sz w:val="20"/>
                <w:szCs w:val="20"/>
              </w:rPr>
              <w:t xml:space="preserve"> </w:t>
            </w:r>
            <w:r w:rsidRPr="002C0508">
              <w:rPr>
                <w:rFonts w:cs="Times New Roman"/>
                <w:sz w:val="20"/>
                <w:szCs w:val="20"/>
              </w:rPr>
              <w:t>K20</w:t>
            </w:r>
          </w:p>
        </w:tc>
      </w:tr>
      <w:tr w:rsidR="00147135" w:rsidRPr="002C0508" w14:paraId="2DDBD7E2" w14:textId="77777777" w:rsidTr="002C0508">
        <w:trPr>
          <w:trHeight w:val="181"/>
        </w:trPr>
        <w:tc>
          <w:tcPr>
            <w:tcW w:w="851" w:type="dxa"/>
            <w:vMerge/>
            <w:vAlign w:val="center"/>
          </w:tcPr>
          <w:p w14:paraId="5E10AC5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0AF7299" w14:textId="77777777" w:rsidR="00147135" w:rsidRPr="002C0508" w:rsidRDefault="00147135" w:rsidP="002C0508">
            <w:pPr>
              <w:spacing w:line="240" w:lineRule="auto"/>
              <w:ind w:firstLine="0"/>
              <w:rPr>
                <w:rFonts w:cs="Times New Roman"/>
                <w:sz w:val="20"/>
                <w:szCs w:val="20"/>
              </w:rPr>
            </w:pPr>
          </w:p>
        </w:tc>
        <w:tc>
          <w:tcPr>
            <w:tcW w:w="3827" w:type="dxa"/>
            <w:tcBorders>
              <w:bottom w:val="single" w:sz="4" w:space="0" w:color="auto"/>
            </w:tcBorders>
            <w:vAlign w:val="center"/>
          </w:tcPr>
          <w:p w14:paraId="25CC22E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Arttırılmış gerçeklik (Quiver) (3)</w:t>
            </w:r>
          </w:p>
        </w:tc>
        <w:tc>
          <w:tcPr>
            <w:tcW w:w="1418" w:type="dxa"/>
            <w:tcBorders>
              <w:bottom w:val="single" w:sz="4" w:space="0" w:color="auto"/>
            </w:tcBorders>
            <w:vAlign w:val="center"/>
          </w:tcPr>
          <w:p w14:paraId="236326FF" w14:textId="4BD66B84"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r w:rsidR="002C0508">
              <w:rPr>
                <w:rFonts w:cs="Times New Roman"/>
                <w:sz w:val="20"/>
                <w:szCs w:val="20"/>
              </w:rPr>
              <w:t xml:space="preserve"> </w:t>
            </w:r>
            <w:r w:rsidRPr="002C0508">
              <w:rPr>
                <w:rFonts w:cs="Times New Roman"/>
                <w:sz w:val="20"/>
                <w:szCs w:val="20"/>
              </w:rPr>
              <w:t>K20</w:t>
            </w:r>
          </w:p>
        </w:tc>
      </w:tr>
      <w:tr w:rsidR="00147135" w:rsidRPr="002C0508" w14:paraId="170F8443" w14:textId="77777777" w:rsidTr="002C0508">
        <w:trPr>
          <w:trHeight w:val="236"/>
        </w:trPr>
        <w:tc>
          <w:tcPr>
            <w:tcW w:w="851" w:type="dxa"/>
            <w:vMerge/>
            <w:vAlign w:val="center"/>
          </w:tcPr>
          <w:p w14:paraId="65F5CB5F"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4" w:space="0" w:color="auto"/>
            </w:tcBorders>
            <w:vAlign w:val="center"/>
          </w:tcPr>
          <w:p w14:paraId="2187E649" w14:textId="77777777" w:rsidR="00147135" w:rsidRPr="002C0508" w:rsidRDefault="00147135" w:rsidP="002C0508">
            <w:pPr>
              <w:spacing w:line="240" w:lineRule="auto"/>
              <w:ind w:firstLine="0"/>
              <w:rPr>
                <w:rFonts w:cs="Times New Roman"/>
                <w:sz w:val="20"/>
                <w:szCs w:val="20"/>
              </w:rPr>
            </w:pPr>
          </w:p>
        </w:tc>
        <w:tc>
          <w:tcPr>
            <w:tcW w:w="3827" w:type="dxa"/>
            <w:tcBorders>
              <w:top w:val="single" w:sz="4" w:space="0" w:color="auto"/>
            </w:tcBorders>
            <w:vAlign w:val="center"/>
          </w:tcPr>
          <w:p w14:paraId="759A522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Sanal laboratuvar (PhEt) (2)</w:t>
            </w:r>
          </w:p>
        </w:tc>
        <w:tc>
          <w:tcPr>
            <w:tcW w:w="1418" w:type="dxa"/>
            <w:tcBorders>
              <w:top w:val="single" w:sz="4" w:space="0" w:color="auto"/>
            </w:tcBorders>
            <w:vAlign w:val="center"/>
          </w:tcPr>
          <w:p w14:paraId="3C4DFDD4" w14:textId="35539412"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r w:rsidR="00313B6D">
              <w:rPr>
                <w:rFonts w:cs="Times New Roman"/>
                <w:sz w:val="20"/>
                <w:szCs w:val="20"/>
              </w:rPr>
              <w:t xml:space="preserve"> </w:t>
            </w:r>
            <w:r w:rsidRPr="002C0508">
              <w:rPr>
                <w:rFonts w:cs="Times New Roman"/>
                <w:sz w:val="20"/>
                <w:szCs w:val="20"/>
              </w:rPr>
              <w:t>K20</w:t>
            </w:r>
          </w:p>
        </w:tc>
      </w:tr>
      <w:tr w:rsidR="00147135" w:rsidRPr="002C0508" w14:paraId="7D2F033D" w14:textId="77777777" w:rsidTr="002C0508">
        <w:trPr>
          <w:trHeight w:val="154"/>
        </w:trPr>
        <w:tc>
          <w:tcPr>
            <w:tcW w:w="851" w:type="dxa"/>
            <w:vMerge/>
            <w:vAlign w:val="center"/>
          </w:tcPr>
          <w:p w14:paraId="4951B470"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5E840C12"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Tercih etme sebepleri</w:t>
            </w:r>
          </w:p>
        </w:tc>
        <w:tc>
          <w:tcPr>
            <w:tcW w:w="3827" w:type="dxa"/>
            <w:vAlign w:val="center"/>
          </w:tcPr>
          <w:p w14:paraId="0ACFF12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Farkındalık (1)</w:t>
            </w:r>
          </w:p>
        </w:tc>
        <w:tc>
          <w:tcPr>
            <w:tcW w:w="1418" w:type="dxa"/>
            <w:vAlign w:val="center"/>
          </w:tcPr>
          <w:p w14:paraId="6662F3C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p>
        </w:tc>
      </w:tr>
      <w:tr w:rsidR="00147135" w:rsidRPr="002C0508" w14:paraId="70AA8491" w14:textId="77777777" w:rsidTr="002C0508">
        <w:trPr>
          <w:trHeight w:val="249"/>
        </w:trPr>
        <w:tc>
          <w:tcPr>
            <w:tcW w:w="851" w:type="dxa"/>
            <w:vMerge/>
            <w:vAlign w:val="center"/>
          </w:tcPr>
          <w:p w14:paraId="0F9C3539"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6B27B22"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82AC6B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Uzaktan eğitim (1)</w:t>
            </w:r>
          </w:p>
        </w:tc>
        <w:tc>
          <w:tcPr>
            <w:tcW w:w="1418" w:type="dxa"/>
            <w:vAlign w:val="center"/>
          </w:tcPr>
          <w:p w14:paraId="5C16C5A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p>
        </w:tc>
      </w:tr>
      <w:tr w:rsidR="00147135" w:rsidRPr="002C0508" w14:paraId="77A7401A" w14:textId="77777777" w:rsidTr="002C0508">
        <w:trPr>
          <w:trHeight w:val="233"/>
        </w:trPr>
        <w:tc>
          <w:tcPr>
            <w:tcW w:w="851" w:type="dxa"/>
            <w:vMerge/>
            <w:vAlign w:val="center"/>
          </w:tcPr>
          <w:p w14:paraId="58AC9F24"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1621AA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BA4FB5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Hazır içerik kullanma (2)</w:t>
            </w:r>
          </w:p>
        </w:tc>
        <w:tc>
          <w:tcPr>
            <w:tcW w:w="1418" w:type="dxa"/>
            <w:vAlign w:val="center"/>
          </w:tcPr>
          <w:p w14:paraId="634C0D4D" w14:textId="2B0C60F9"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r w:rsidR="002C0508">
              <w:rPr>
                <w:rFonts w:cs="Times New Roman"/>
                <w:sz w:val="20"/>
                <w:szCs w:val="20"/>
              </w:rPr>
              <w:t xml:space="preserve"> </w:t>
            </w:r>
            <w:r w:rsidRPr="002C0508">
              <w:rPr>
                <w:rFonts w:cs="Times New Roman"/>
                <w:sz w:val="20"/>
                <w:szCs w:val="20"/>
              </w:rPr>
              <w:t>K11</w:t>
            </w:r>
          </w:p>
        </w:tc>
      </w:tr>
      <w:tr w:rsidR="00147135" w:rsidRPr="002C0508" w14:paraId="790BCAB3" w14:textId="77777777" w:rsidTr="002C0508">
        <w:trPr>
          <w:trHeight w:val="170"/>
        </w:trPr>
        <w:tc>
          <w:tcPr>
            <w:tcW w:w="851" w:type="dxa"/>
            <w:vMerge/>
            <w:vAlign w:val="center"/>
          </w:tcPr>
          <w:p w14:paraId="66530C52"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1B0C8EC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4BCDBB0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Ücretsiz (1)</w:t>
            </w:r>
          </w:p>
        </w:tc>
        <w:tc>
          <w:tcPr>
            <w:tcW w:w="1418" w:type="dxa"/>
            <w:vAlign w:val="center"/>
          </w:tcPr>
          <w:p w14:paraId="2E8D2D3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K20</w:t>
            </w:r>
          </w:p>
        </w:tc>
      </w:tr>
      <w:tr w:rsidR="00147135" w:rsidRPr="002C0508" w14:paraId="1729840C" w14:textId="77777777" w:rsidTr="002C0508">
        <w:trPr>
          <w:trHeight w:val="233"/>
        </w:trPr>
        <w:tc>
          <w:tcPr>
            <w:tcW w:w="851" w:type="dxa"/>
            <w:vMerge/>
            <w:vAlign w:val="center"/>
          </w:tcPr>
          <w:p w14:paraId="546C38AD"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6C7243B"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0C5CE0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Malzeme eksikliği (2)</w:t>
            </w:r>
          </w:p>
        </w:tc>
        <w:tc>
          <w:tcPr>
            <w:tcW w:w="1418" w:type="dxa"/>
            <w:vAlign w:val="center"/>
          </w:tcPr>
          <w:p w14:paraId="2F7E30F9" w14:textId="451F7BB3"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r w:rsidR="002C0508">
              <w:rPr>
                <w:rFonts w:cs="Times New Roman"/>
                <w:sz w:val="20"/>
                <w:szCs w:val="20"/>
              </w:rPr>
              <w:t xml:space="preserve"> </w:t>
            </w:r>
            <w:r w:rsidRPr="002C0508">
              <w:rPr>
                <w:rFonts w:cs="Times New Roman"/>
                <w:sz w:val="20"/>
                <w:szCs w:val="20"/>
              </w:rPr>
              <w:t>K20</w:t>
            </w:r>
          </w:p>
        </w:tc>
      </w:tr>
      <w:tr w:rsidR="00147135" w:rsidRPr="002C0508" w14:paraId="0933FE28" w14:textId="77777777" w:rsidTr="002C0508">
        <w:trPr>
          <w:trHeight w:val="243"/>
        </w:trPr>
        <w:tc>
          <w:tcPr>
            <w:tcW w:w="851" w:type="dxa"/>
            <w:vMerge/>
            <w:vAlign w:val="center"/>
          </w:tcPr>
          <w:p w14:paraId="2EBB6DB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676BF50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3A392D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Ön hazırlık (1)</w:t>
            </w:r>
          </w:p>
        </w:tc>
        <w:tc>
          <w:tcPr>
            <w:tcW w:w="1418" w:type="dxa"/>
            <w:vAlign w:val="center"/>
          </w:tcPr>
          <w:p w14:paraId="2545FE2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50B7752F" w14:textId="77777777" w:rsidTr="002C0508">
        <w:trPr>
          <w:trHeight w:val="180"/>
        </w:trPr>
        <w:tc>
          <w:tcPr>
            <w:tcW w:w="851" w:type="dxa"/>
            <w:vMerge/>
            <w:vAlign w:val="center"/>
          </w:tcPr>
          <w:p w14:paraId="2AA9EBCC"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3C7AB7A"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2E0A544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Faydalı (3)</w:t>
            </w:r>
          </w:p>
        </w:tc>
        <w:tc>
          <w:tcPr>
            <w:tcW w:w="1418" w:type="dxa"/>
            <w:vAlign w:val="center"/>
          </w:tcPr>
          <w:p w14:paraId="5D4F9296" w14:textId="4E3DAAC0"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K15,</w:t>
            </w:r>
            <w:r w:rsidR="002C0508">
              <w:rPr>
                <w:rFonts w:cs="Times New Roman"/>
                <w:sz w:val="20"/>
                <w:szCs w:val="20"/>
              </w:rPr>
              <w:t xml:space="preserve"> </w:t>
            </w:r>
            <w:r w:rsidRPr="002C0508">
              <w:rPr>
                <w:rFonts w:cs="Times New Roman"/>
                <w:sz w:val="20"/>
                <w:szCs w:val="20"/>
              </w:rPr>
              <w:t>K17</w:t>
            </w:r>
          </w:p>
        </w:tc>
      </w:tr>
      <w:tr w:rsidR="00147135" w:rsidRPr="002C0508" w14:paraId="3500832A" w14:textId="77777777" w:rsidTr="002C0508">
        <w:trPr>
          <w:trHeight w:val="223"/>
        </w:trPr>
        <w:tc>
          <w:tcPr>
            <w:tcW w:w="851" w:type="dxa"/>
            <w:vMerge/>
            <w:vAlign w:val="center"/>
          </w:tcPr>
          <w:p w14:paraId="29176D1C"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02C18745"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Tercih etmeyenler/kararsızlar</w:t>
            </w:r>
          </w:p>
        </w:tc>
        <w:tc>
          <w:tcPr>
            <w:tcW w:w="3827" w:type="dxa"/>
            <w:vAlign w:val="center"/>
          </w:tcPr>
          <w:p w14:paraId="556F091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Kararsızım (1)</w:t>
            </w:r>
          </w:p>
        </w:tc>
        <w:tc>
          <w:tcPr>
            <w:tcW w:w="1418" w:type="dxa"/>
            <w:vAlign w:val="center"/>
          </w:tcPr>
          <w:p w14:paraId="1FBD1CA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p>
        </w:tc>
      </w:tr>
      <w:tr w:rsidR="00147135" w:rsidRPr="002C0508" w14:paraId="52AB08ED" w14:textId="77777777" w:rsidTr="002C0508">
        <w:trPr>
          <w:trHeight w:val="261"/>
        </w:trPr>
        <w:tc>
          <w:tcPr>
            <w:tcW w:w="851" w:type="dxa"/>
            <w:vMerge/>
            <w:vAlign w:val="center"/>
          </w:tcPr>
          <w:p w14:paraId="6FB4B5F3"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2B5275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7AB3C67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Dil problemi (1)</w:t>
            </w:r>
          </w:p>
        </w:tc>
        <w:tc>
          <w:tcPr>
            <w:tcW w:w="1418" w:type="dxa"/>
            <w:vAlign w:val="center"/>
          </w:tcPr>
          <w:p w14:paraId="5DD1BF7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p>
        </w:tc>
      </w:tr>
      <w:bookmarkEnd w:id="413"/>
    </w:tbl>
    <w:p w14:paraId="06825DFE" w14:textId="77777777" w:rsidR="00147135" w:rsidRPr="005C4102" w:rsidRDefault="00147135" w:rsidP="002C0508">
      <w:pPr>
        <w:spacing w:after="160" w:line="240" w:lineRule="auto"/>
        <w:rPr>
          <w:rFonts w:cs="Times New Roman"/>
          <w:szCs w:val="24"/>
        </w:rPr>
      </w:pPr>
    </w:p>
    <w:p w14:paraId="525C9058" w14:textId="65C46D11" w:rsidR="00147135" w:rsidRPr="005C4102" w:rsidRDefault="00147135" w:rsidP="002C0508">
      <w:pPr>
        <w:rPr>
          <w:rFonts w:cs="Times New Roman"/>
          <w:szCs w:val="24"/>
        </w:rPr>
      </w:pPr>
      <w:r w:rsidRPr="005C4102">
        <w:rPr>
          <w:rFonts w:cs="Times New Roman"/>
          <w:szCs w:val="24"/>
        </w:rPr>
        <w:t xml:space="preserve">Tablo 4.16. incelediğinde görüleceği üzere çalışmada öğretmenlere son görüşmede yöneltilen “Tanıtılan Web 2.0 araçlarından herhangi birini kendi dersinize entegre etmeyi düşündünüz mü? Niçin? Açıklayınız.” sorusuna yönelik entegre teması </w:t>
      </w:r>
      <w:r w:rsidR="00747995" w:rsidRPr="005C4102">
        <w:rPr>
          <w:rFonts w:cs="Times New Roman"/>
          <w:szCs w:val="24"/>
        </w:rPr>
        <w:t>altında öğrenci</w:t>
      </w:r>
      <w:r w:rsidRPr="005C4102">
        <w:rPr>
          <w:rFonts w:cs="Times New Roman"/>
          <w:szCs w:val="24"/>
        </w:rPr>
        <w:t xml:space="preserve"> için, </w:t>
      </w:r>
      <w:bookmarkStart w:id="416" w:name="_Hlk130679746"/>
      <w:r w:rsidRPr="005C4102">
        <w:rPr>
          <w:rFonts w:cs="Times New Roman"/>
          <w:szCs w:val="24"/>
        </w:rPr>
        <w:t>öğretmen için</w:t>
      </w:r>
      <w:bookmarkEnd w:id="416"/>
      <w:r w:rsidRPr="005C4102">
        <w:rPr>
          <w:rFonts w:cs="Times New Roman"/>
          <w:szCs w:val="24"/>
        </w:rPr>
        <w:t>, dersin verimliliği için, tercih etme sebepleri, tercih etmeyenler/kararsızlar kategorileri oluşturulmuş ve kodlar toplanmıştır. Çalışmada katılıcımlar tanıtılan Web 2.0 araçlarını derslerine entegre etmeyi öğrenci için kategorisi kısmında; derslerde kullanırım (n:18)</w:t>
      </w:r>
      <w:r w:rsidRPr="005C4102">
        <w:t xml:space="preserve"> ve d</w:t>
      </w:r>
      <w:r w:rsidRPr="005C4102">
        <w:rPr>
          <w:rFonts w:cs="Times New Roman"/>
          <w:szCs w:val="24"/>
        </w:rPr>
        <w:t xml:space="preserve">erslerde oynanabilecek oyunların online sanal oyunlar (n:1) şeklinde kullanılmasının öğrenciye daha çok hitap ettiği belirtilirken animasyon (Powtoon) (n:3), sunum yapma (Prezi) (n:3), dijital hikaye (Storyjumper) (n:1), bulmaca (Learningapps) (n:1), dijital afiş (Canva) (n:1) gibi araçlar ile ders materyallerini daha ilgi çekici (n:2) ve interaktif hale getirerek öğrencilerin öğrenme sürecine daha fazla katılım sağladıkları belirtilmiştir. Ayrıca öğrencilerin performans ödevi (n:1) hazırlamalarına katkı sağlayacağı ifade edilmiştir. Öğretmen için kısmında Web 2.0 araçlarında içerik hazırlamadan önce teknoloji yeterliliği (n:4) açısından belli seviyelere gelebilmek adına hizmet içi eğitim alınmalı (n:2) şeklinde vurgulanmıştır. Web 2.0 araçları kullanımları kolay olması sebebiyle kullanışlı araçlar (n:2) şeklinde belirtilirken ders anlatım kolaylığı (n:3) sağladığı, öğrencilerin ders takibini (n:1) sağlayacak uygulamalar oldukları ve ölçme değerlendirme (Plickers) (n:1) gibi araçların zamandan tasarruf adına derslere entegre edilebilirliğine vurgu yapılmıştır. Dersin verimliliği için kategorisi kısmında ise arttırılmış gerçeklik (Quiver) (n:3) gibi arttırılmış gerçeklik uygulamaları sayesinde öğrencilerin derslerde görsel açıdan daha zengin bir deneyim yaşayabilecekleri ve konuları daha iyi anlayabilecekleri belirtilmiştir. Ayrıca online quiz (Quizmaker) ve sanal laboratuvar (PhET) gibi araçların kullanımı ile öğrencilerin konuları daha interaktif bir şekilde öğrenebilecekleri ve öğrenme motivasyonlarının artabileceği belirtilmiştir. Öğretmenlerin fen bilimleri derslerinde ise kavram haritaları kullanımı tercih ettiklerinden dolayı online kavram haritaları (Popplet) (n:4) uygulamalarını derslerine entegre etmeyi öğrencilerin kavramları daha iyi öğrenmelerine yardımcı olabileceği sebebiyle kullanımının önemine değinilmiştir. Ayrıca online quiz (Quizmaker) (n:2) kullanımı ve deney yapma kolaylığı sebebiyle sanal laboratuvar (PhET) (n:2) uygulamalarının sınıfta kullanılabilirliğine değinilmiştir. Tercih etme sebepleri kategorisine göre, görsellik (n:3) arttırmanın daha verimli ders (n:2) olanağı sağladığına dair görüşlerinin yanı sıra, dersler için faydalı (n:3) olarak ifade ettikleri bulgulara rastlanmıştır. Özellikle deneylerde malzeme eksikliği (n:2) olan durumlarda, hazır içerik kullanım kolaylığı (n:2), öğrenciler için kaçırılan derslerde uzaktan eğitim (n:1), imkânı gibi nedenler Web 2.0 araçlarını tercih etmelerine etki etmiştir. Ücretsiz (n:1) olmaları da bu araçların tercih edilmesinde etkili olmuştur. Bununla birlikte, öğretmenler uygulamaları kullandıklarını ancak öğrencilere farkındalık (n:1) oluşturmadıkları ifade etmişlerdir. Bu nedenle, Web 2.0 araçlarının kullanımı konusunda öncelikle öğretmenlerin ön hazırlık (n:1) yapması gerektiği vurgulanmıştır. Ayrıca öğretmenlerin Web 2.0 araçlarını tercih etme sebepleri arasında öğrencilerin ilgisini çekmek, öğrenme sürecini daha keyifli hale getirmek ve öğrenme materyallerini daha interaktif hale getirmek gibi faktörler de yer almaktadır. Tercih etmeyenler/karasızlar kategorisine göre; Web 2.0 araçlarının </w:t>
      </w:r>
      <w:r w:rsidR="00747995" w:rsidRPr="005C4102">
        <w:rPr>
          <w:rFonts w:cs="Times New Roman"/>
          <w:szCs w:val="24"/>
        </w:rPr>
        <w:t>kullanım dili</w:t>
      </w:r>
      <w:r w:rsidRPr="005C4102">
        <w:rPr>
          <w:rFonts w:cs="Times New Roman"/>
          <w:szCs w:val="24"/>
        </w:rPr>
        <w:t xml:space="preserve"> çoğunlukla yabancı dil olmasından dolayı dil problemi (n:1) nedenlerinden dolayı </w:t>
      </w:r>
      <w:r w:rsidRPr="005C4102">
        <w:rPr>
          <w:rFonts w:cs="Times New Roman"/>
        </w:rPr>
        <w:t xml:space="preserve">ve bu konu hakkında yeterince bilgi sahibi olunmadığından dolayı </w:t>
      </w:r>
      <w:r w:rsidRPr="005C4102">
        <w:rPr>
          <w:rFonts w:cs="Times New Roman"/>
          <w:szCs w:val="24"/>
        </w:rPr>
        <w:t>kararsızım (n:1) şeklinde görüş bildirilmiştir.</w:t>
      </w:r>
      <w:r>
        <w:rPr>
          <w:rFonts w:cs="Times New Roman"/>
          <w:szCs w:val="24"/>
        </w:rPr>
        <w:t xml:space="preserve"> </w:t>
      </w:r>
      <w:r w:rsidRPr="005C4102">
        <w:rPr>
          <w:rFonts w:cs="Times New Roman"/>
          <w:szCs w:val="24"/>
        </w:rPr>
        <w:t>Çalışmaya katılan bazı öğretmenlerin ifadelerine aşağıda yer verilmiştir.</w:t>
      </w:r>
    </w:p>
    <w:p w14:paraId="7E817419" w14:textId="77777777" w:rsidR="002C0508" w:rsidRPr="002C0508" w:rsidRDefault="002C0508" w:rsidP="002C0508">
      <w:pPr>
        <w:spacing w:line="240" w:lineRule="auto"/>
        <w:ind w:left="1134" w:firstLine="0"/>
        <w:rPr>
          <w:rFonts w:cs="Times New Roman"/>
          <w:iCs/>
          <w:sz w:val="22"/>
        </w:rPr>
      </w:pPr>
    </w:p>
    <w:p w14:paraId="441A6D37" w14:textId="56D32D66" w:rsidR="00147135" w:rsidRDefault="00147135" w:rsidP="002C0508">
      <w:pPr>
        <w:spacing w:line="240" w:lineRule="auto"/>
        <w:ind w:left="1134" w:firstLine="0"/>
        <w:rPr>
          <w:rFonts w:cs="Times New Roman"/>
          <w:i/>
          <w:iCs/>
          <w:sz w:val="22"/>
        </w:rPr>
      </w:pPr>
      <w:r w:rsidRPr="005C4102">
        <w:rPr>
          <w:rFonts w:cs="Times New Roman"/>
          <w:i/>
          <w:iCs/>
          <w:sz w:val="22"/>
        </w:rPr>
        <w:t>K1: “Evet düşündüm. Tabii ki tek bir tanesi bile değil dinlediğim hepsini aslında kullanmak isterim yani birebir derslerde oyun halinde oynadığım oyunları sanal ortama çevrilmiş olarak düşündüm ayrıca günümüz çocukları için bilgisayar çok önemli. Onlar için bu kadar önemli ise benim de bu konular hakkında kendimi yetiştirmem lazım. Benim de onun içinde olmam lazım; çünkü sadece öğretmeni sevmek yetmiyor herhalde. O geldi benim aklıma şey yani ders anlatıştaki kolaylık onların ilgisini çekecek her şey her şeyde benim kullanmam gerekiyor düşündüm.”</w:t>
      </w:r>
    </w:p>
    <w:p w14:paraId="1A3FAC9E" w14:textId="77777777" w:rsidR="002C0508" w:rsidRPr="005C4102" w:rsidRDefault="002C0508" w:rsidP="002C0508">
      <w:pPr>
        <w:spacing w:line="240" w:lineRule="auto"/>
        <w:ind w:left="1134" w:firstLine="0"/>
        <w:rPr>
          <w:rFonts w:cs="Times New Roman"/>
          <w:i/>
          <w:iCs/>
          <w:sz w:val="22"/>
        </w:rPr>
      </w:pPr>
    </w:p>
    <w:p w14:paraId="44DCAA60" w14:textId="35D25657"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K5: “Şu an tabi kısa bir eğitim aldık ama şu an karar vermiş değilim bundan önce iyi bir öğrenmemiz lazım öğrendikten sonra bunları kullanabiliriz. Seçim yapmak gerekirse mesela bulmaca olan Learningapps, animasyon Powtoon, kavram haritası Popplet, bu tür programlar kullanılabilir ama bence bunları önce bir iyice öğrenmemiz lazım.”</w:t>
      </w:r>
    </w:p>
    <w:p w14:paraId="61471FA5" w14:textId="77777777" w:rsidR="002C0508" w:rsidRPr="005C4102" w:rsidRDefault="002C0508" w:rsidP="002C0508">
      <w:pPr>
        <w:spacing w:line="240" w:lineRule="auto"/>
        <w:ind w:left="1134" w:firstLine="0"/>
        <w:rPr>
          <w:rFonts w:cs="Times New Roman"/>
          <w:i/>
          <w:iCs/>
          <w:sz w:val="22"/>
          <w:szCs w:val="20"/>
        </w:rPr>
      </w:pPr>
    </w:p>
    <w:p w14:paraId="60810515" w14:textId="5B815A7E"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K8: “Benim şu an PhET çok dikkatimi çekti. Şu an laboratuvarlarda kimyasal madde bulunmuyor hepsi toplandı. O açıdan iyi olabilir. Mesela şu an bir elektrik devresi kuracaksınız sınıfta çok zor oluyor ya ampul patlamış ya çalışan bir duy bulamıyorsunuz. Bu konuda Powtoon’da simülasyon yapılabilir ya da uzaktan eğitimin gerektiği durumlarda Zentation olabilir.”</w:t>
      </w:r>
    </w:p>
    <w:p w14:paraId="0C79776E" w14:textId="77777777" w:rsidR="002C0508" w:rsidRPr="005C4102" w:rsidRDefault="002C0508" w:rsidP="002C0508">
      <w:pPr>
        <w:spacing w:line="240" w:lineRule="auto"/>
        <w:ind w:left="1134" w:firstLine="0"/>
        <w:rPr>
          <w:rFonts w:cs="Times New Roman"/>
          <w:i/>
          <w:iCs/>
          <w:sz w:val="22"/>
          <w:szCs w:val="20"/>
        </w:rPr>
      </w:pPr>
    </w:p>
    <w:p w14:paraId="50ACD929" w14:textId="63FCDCF0"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K16: “Evet düşündüm. Mesela Popplet kavram haritası benim için çok uygun çünkü ben derslerimde sınıfta kavram haritası ile başlıyorum ünite başlarında önce hangi konuları öğreneceklerini kavram haritası ile bütünden parçalara doğru inerek anlatıyorum.”</w:t>
      </w:r>
    </w:p>
    <w:p w14:paraId="76B4DF91" w14:textId="77777777" w:rsidR="002C0508" w:rsidRPr="002C0508" w:rsidRDefault="002C0508" w:rsidP="002C0508">
      <w:pPr>
        <w:spacing w:line="240" w:lineRule="auto"/>
        <w:ind w:left="1134" w:firstLine="0"/>
        <w:rPr>
          <w:rFonts w:cs="Times New Roman"/>
          <w:iCs/>
          <w:sz w:val="22"/>
          <w:szCs w:val="20"/>
        </w:rPr>
      </w:pPr>
    </w:p>
    <w:p w14:paraId="1213CE44" w14:textId="77777777" w:rsidR="00147135" w:rsidRPr="005C4102" w:rsidRDefault="00147135" w:rsidP="002C0508">
      <w:pPr>
        <w:rPr>
          <w:rFonts w:cs="Times New Roman"/>
        </w:rPr>
      </w:pPr>
      <w:bookmarkStart w:id="417" w:name="_Hlk124883217"/>
      <w:bookmarkEnd w:id="410"/>
      <w:r w:rsidRPr="005C4102">
        <w:rPr>
          <w:rFonts w:cs="Times New Roman"/>
        </w:rPr>
        <w:t>Öğretmenlerin son görüşmede tanıtılan Web 2.0 araçlarından herhangi birini kendi derslerine entegre etmeyi tercih edip etmeme hakkındaki görüşlerine göre; öğretmenlerin çoğunluğu bu araçları derslerinde kullanmayı planladıklarını belirtmişlerdir. Araçların öğrencilerin öğrenme sürecine daha fazla katılım sağladığı, ders materyallerini daha ilgi çekici ve interaktif hale getirdiği, öğrencilerin performans ödevlerine katkı sağladığı, malzeme eksikliği olan durumlarda kullanım kolaylığı sağladığı ifade edilmiştir. Öğretmenler, bu araçları kullanmanın öğrenciler üzerinde etki yaratacağına ve öğrencilerin bu araçlarla içerik geliştirebileceklerine inanmaktadır. Coutinho’nun (2008) araştırması, öğrencilere Web 2.0 araçlarıyla dikkat çekici deneyimler sağlamanın, onları sınıfta kullanma niyetleri üzerinde olumlu bir etkiye sahip olduğunu da göstermektedir. Öte yandan öğretmenler, bu araçların öğrenci motivasyonunu artırmada ve dikkatlerini odaklamada etkili araçlar olabileceğini vurgulamaktadır. Deng ve Yuen (2012) yaptıkları çalışmada Web 2.0 araçlarının öğrencilerin ilgisini çektiği ve derse karşı motivasyonlarını artırdığı sonucuna katkıda bulunmaktadır. Öğretmenlerin eğitim öncesi beklentilerinin toplandığı bir diğer tema ise derstir. Öğretmenler, Web 2.0 araçlarını derslerinde etkin ve bilinçli bir şekilde nasıl kullanacakları konusunda bilgilendirilmek isterken, proje geliştirme ve bu araçları alternatif bir ölçme ve değerlendirme yöntemi olarak uygulama beklentisi içindedirler. Ancak, öğretmenler araçları kullanmadan önce teknoloji yeterliliği açısından eğitim almaları gerektiği konusunda hemfikir olmuşlardır. Araçların kullanımının kolay olması, ders anlatım kolaylığı sağlaması, öğrencilerin ders takibini sağlaması ve zamandan tasarruf sağlaması gibi avantajları vurgulanmıştır. Ayrıca arttırılmış gerçeklik uygulamaları ve online quizler gibi araçlarla öğrencilerin derslerde görsel açıdan daha zengin bir deneyim yaşayabilecekleri, konuları daha iyi anlayabilecekleri ve öğrenme motivasyonlarının artabileceği belirtilmiştir. Öğretmenlerin fen bilimleri derslerinde kavram haritaları kullanımı tercih etmeleri sebebiyle online kavram haritaları uygulamalarının kullanımının önemi vurgulanmıştır. Tercih etme sebepleri arasında görsellik, dersler için faydalı olma, malzeme eksikliği gibi nedenler öne çıkmaktadır. Ücretsiz olmaları da bu araçların tercih edilmesinde etkili olmuştur. Alanyazındaki çalışmalara göre Web 2.0 araçlarının derslere entegre edilmesinin sınıf katılımını artırdığını belirlemişlerdir (Zengin ve ark., 2017d; Saracoğlu ve Kocabatmaz, 2019) ve zamandan tasarruf etme (Al-Said, 2015; Demirkan ve ark., 2017; Zengin ve ark., 2017e) üzerinde durulduğu görülmektedir.</w:t>
      </w:r>
    </w:p>
    <w:p w14:paraId="1CDCCE69" w14:textId="7B66DDE6" w:rsidR="00147135" w:rsidRPr="005C4102" w:rsidRDefault="00147135" w:rsidP="002C0508">
      <w:pPr>
        <w:rPr>
          <w:rFonts w:cs="Times New Roman"/>
        </w:rPr>
      </w:pPr>
      <w:r w:rsidRPr="005C4102">
        <w:rPr>
          <w:rFonts w:cs="Times New Roman"/>
        </w:rPr>
        <w:t>Tablo 4.15. ve 4.16’da öğretmenlerin Web 2.0 araçlarını entegre etme durumlarını ve tercih sebeplerini içermektedir. Web 2.0 araçları ile ilgili ön görüşmede verilen cevaplar entegre edenler ve etmeyenler olarak ikiye ayrılmıştır. Son görüşmede verilen cevaplar öğrenciler için kullanacaklar, öğretmenler için kullanacaklar ve dersin etkililiği için kullanacaklar şeklinde üç kategoriye ayrılmıştır. Tablo 4.15'te, öğretmenlerin ön görüşmelerinde 20 öğretmenden 14'ü Web 2.0 araçlarını derslerine entegre ettiğini belirtmiş ve entegre eden öğretmenler arasında en çok Morpa Kampüs, Eba, Zkitap ve PhET gibi araçlar tercih edilmiştir. Tablo 4.16'da, öğretmenlere Web 2.0 araçları hakkında eğitim verildikten sonra hangi araçları tercih edecekleri sorulmuştur. Öğretmenlerin çoğu (18 kişi) öğrenciler için Web 2.0 araçlarını kullanacaklarını belirtirken, bazıları ise dersin verimliliği için araçları kullanacaklarını belirtmişlerdir. Öğretmenlerin sınıflarında Web 2.0 araçlarını kullanmaya istekli olduğunu ve öğrenci katılımını artırmak, öğretimi kolaylaştırmak ve öğrenme verimliliğini artırmak gibi çeşitli nedenler gösterdiğini belirtilmiştir. Öğretmenler, öğrencilerin ilgisini çekecek, performans ödevleri, dijital afiş, animasyon (Powtoon), sunum yapma (Prezi), dijital hikâye (Storyjumper) ve sanal oyunlar gibi araçları tercih etmiştir. Tablo 4.15 ve Tablo 4.16’ya göre, öğretmenlerin Web 2.0 araçlarını derslerine entegre etme konusunda ilerleme kaydettiklerini ve öğrenciler için ders anlatım kolaylığı ve dersin verimliliği gibi konuların Web 2.0 araçlarının tercih edilmesinde önemli bir etken olduğunu göstermektedir. Ayrıca öğretmenlerin Web 2.0 araçlarının farkındalığını artırmak veya uzaktan eğitim için kullanmak gibi farklı nedenleri de vardır. Web 2.0 araçlarının kullanımına ilişkin eğitimin, öğretmenlerin bunları sınıflarında kullanma istekleri üzerinde olumlu bir etkisi olduğunu ortaya koymaktadır. Araçları kullanmak isteyen öğretmenlerin sayısı 14'ten 18'e çıkmış, araçları tercih etme nedenleri daha çeşitli ve spesifik olmuştur. Bu, öğretmen eğitimi ve bilinçlendirme programlarının, Web 2.0 araçlarının öğretme ve öğrenmeye entegrasyonunu teşvik etmede çok önemli bir rol oynayabileceğini göstermektedir.</w:t>
      </w:r>
    </w:p>
    <w:p w14:paraId="112C5F79" w14:textId="34154D08" w:rsidR="00147135" w:rsidRDefault="00147135" w:rsidP="002C0508">
      <w:pPr>
        <w:rPr>
          <w:rFonts w:cs="Times New Roman"/>
        </w:rPr>
      </w:pPr>
      <w:r w:rsidRPr="005C4102">
        <w:rPr>
          <w:rFonts w:cs="Times New Roman"/>
        </w:rPr>
        <w:t>Buna göre, öğretmenlerin Web 2.0 araçlarını derslerinde tercih etme konusunda gelişme sağladıklarını ve öğrenciler için kullanım kolaylığı, ders anlatım kolaylığı ve dersin verimliliği gibi konuların Web 2.0 araçlarının tercih edilmesinde önemli bir etken olduğunu göstermektedir. Ayrıca öğretmenlerin, Web 2.0 araçlarının farkındalığını artırmak veya uzaktan eğitim için kullanmak gibi farklı nedenleri de vardır. Alanyazındaki bazı çalışmalarda da Web 2.0 araçlarıyla işlenen derslerde sınıf içi etkileşimin arttığına yönelik sonuçlar bulunmaktadır (Saracoğlu ve Kocabatmaz, 2019; Zengin ve ark., 2017f).</w:t>
      </w:r>
      <w:bookmarkStart w:id="418" w:name="_Hlk136112009"/>
      <w:r w:rsidR="002C66C0">
        <w:rPr>
          <w:rFonts w:cs="Times New Roman"/>
        </w:rPr>
        <w:t xml:space="preserve"> </w:t>
      </w:r>
      <w:r w:rsidRPr="005C4102">
        <w:rPr>
          <w:rFonts w:cs="Times New Roman"/>
        </w:rPr>
        <w:t>Tablo 4.17’de mülakatta katılımcılara ön görüşmede yöneltilen “</w:t>
      </w:r>
      <w:bookmarkStart w:id="419" w:name="_Hlk124869399"/>
      <w:r w:rsidRPr="005C4102">
        <w:rPr>
          <w:rFonts w:cs="Times New Roman"/>
        </w:rPr>
        <w:t>Bu süreçte hangi zorluklarla karşılaştınız?”</w:t>
      </w:r>
      <w:bookmarkEnd w:id="419"/>
      <w:r w:rsidRPr="005C4102">
        <w:rPr>
          <w:rFonts w:cs="Times New Roman"/>
        </w:rPr>
        <w:t xml:space="preserve"> sorularına verilen görüşlere yer verilmiştir.</w:t>
      </w:r>
    </w:p>
    <w:p w14:paraId="6063ED18" w14:textId="77777777" w:rsidR="002C0508" w:rsidRPr="005C4102" w:rsidRDefault="002C0508" w:rsidP="002C0508">
      <w:pPr>
        <w:spacing w:line="240" w:lineRule="auto"/>
        <w:rPr>
          <w:rFonts w:cs="Times New Roman"/>
        </w:rPr>
      </w:pPr>
    </w:p>
    <w:p w14:paraId="6E57653E" w14:textId="6BC9CF0B" w:rsidR="00147135" w:rsidRPr="008A4E3E" w:rsidRDefault="009942F7" w:rsidP="003A7C26">
      <w:pPr>
        <w:pStyle w:val="ResimYazs"/>
        <w:jc w:val="both"/>
      </w:pPr>
      <w:bookmarkStart w:id="420" w:name="_Toc137570567"/>
      <w:bookmarkStart w:id="421" w:name="_Toc137495658"/>
      <w:bookmarkEnd w:id="417"/>
      <w:r>
        <w:t xml:space="preserve">Tablo </w:t>
      </w:r>
      <w:fldSimple w:instr=" STYLEREF 1 \s ">
        <w:r w:rsidR="008E5B2D">
          <w:rPr>
            <w:noProof/>
          </w:rPr>
          <w:t>4</w:t>
        </w:r>
      </w:fldSimple>
      <w:r>
        <w:t>.</w:t>
      </w:r>
      <w:fldSimple w:instr=" SEQ Tablo \* ARABIC \s 1 ">
        <w:r w:rsidR="008E5B2D">
          <w:rPr>
            <w:noProof/>
          </w:rPr>
          <w:t>17</w:t>
        </w:r>
      </w:fldSimple>
      <w:r w:rsidR="00147135" w:rsidRPr="005C4102">
        <w:t xml:space="preserve">. </w:t>
      </w:r>
      <w:r w:rsidR="00147135" w:rsidRPr="003A7C26">
        <w:rPr>
          <w:b w:val="0"/>
        </w:rPr>
        <w:t xml:space="preserve">Web 2.0 Araçları </w:t>
      </w:r>
      <w:r w:rsidR="00313B6D" w:rsidRPr="003A7C26">
        <w:rPr>
          <w:b w:val="0"/>
        </w:rPr>
        <w:t>i</w:t>
      </w:r>
      <w:r w:rsidR="00147135" w:rsidRPr="003A7C26">
        <w:rPr>
          <w:b w:val="0"/>
        </w:rPr>
        <w:t>le Karşılaştıkları Zorluklar</w:t>
      </w:r>
      <w:bookmarkEnd w:id="420"/>
      <w:r w:rsidR="00147135" w:rsidRPr="008A4E3E">
        <w:t xml:space="preserve"> </w:t>
      </w:r>
      <w:bookmarkEnd w:id="421"/>
    </w:p>
    <w:tbl>
      <w:tblPr>
        <w:tblStyle w:val="TabloKlavuzu171"/>
        <w:tblW w:w="8183" w:type="dxa"/>
        <w:jc w:val="center"/>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993"/>
        <w:gridCol w:w="1642"/>
        <w:gridCol w:w="3605"/>
        <w:gridCol w:w="1943"/>
      </w:tblGrid>
      <w:tr w:rsidR="00147135" w:rsidRPr="002C0508" w14:paraId="533758F8" w14:textId="77777777" w:rsidTr="00147135">
        <w:trPr>
          <w:trHeight w:val="193"/>
          <w:jc w:val="center"/>
        </w:trPr>
        <w:tc>
          <w:tcPr>
            <w:tcW w:w="993" w:type="dxa"/>
            <w:tcBorders>
              <w:bottom w:val="single" w:sz="4" w:space="0" w:color="auto"/>
            </w:tcBorders>
            <w:vAlign w:val="center"/>
          </w:tcPr>
          <w:p w14:paraId="29D3F5E2" w14:textId="77777777" w:rsidR="00147135" w:rsidRPr="002C0508" w:rsidRDefault="00147135" w:rsidP="002C0508">
            <w:pPr>
              <w:spacing w:line="240" w:lineRule="auto"/>
              <w:ind w:firstLine="0"/>
              <w:rPr>
                <w:rFonts w:cs="Times New Roman"/>
                <w:b/>
                <w:sz w:val="20"/>
                <w:szCs w:val="20"/>
              </w:rPr>
            </w:pPr>
            <w:bookmarkStart w:id="422" w:name="_Hlk130684616"/>
            <w:r w:rsidRPr="002C0508">
              <w:rPr>
                <w:rFonts w:cs="Times New Roman"/>
                <w:b/>
                <w:sz w:val="20"/>
                <w:szCs w:val="20"/>
              </w:rPr>
              <w:t xml:space="preserve">Tema    </w:t>
            </w:r>
          </w:p>
        </w:tc>
        <w:tc>
          <w:tcPr>
            <w:tcW w:w="1642" w:type="dxa"/>
            <w:tcBorders>
              <w:bottom w:val="single" w:sz="4" w:space="0" w:color="auto"/>
            </w:tcBorders>
            <w:vAlign w:val="center"/>
          </w:tcPr>
          <w:p w14:paraId="438CAA68" w14:textId="77777777" w:rsidR="00147135" w:rsidRPr="002C0508" w:rsidRDefault="00147135" w:rsidP="002C0508">
            <w:pPr>
              <w:spacing w:line="240" w:lineRule="auto"/>
              <w:ind w:firstLine="0"/>
              <w:rPr>
                <w:rFonts w:cs="Times New Roman"/>
                <w:b/>
                <w:sz w:val="20"/>
                <w:szCs w:val="20"/>
              </w:rPr>
            </w:pPr>
            <w:r w:rsidRPr="002C0508">
              <w:rPr>
                <w:rFonts w:cs="Times New Roman"/>
                <w:b/>
                <w:sz w:val="20"/>
                <w:szCs w:val="20"/>
              </w:rPr>
              <w:t xml:space="preserve">Kategori </w:t>
            </w:r>
          </w:p>
        </w:tc>
        <w:tc>
          <w:tcPr>
            <w:tcW w:w="3605" w:type="dxa"/>
            <w:vAlign w:val="center"/>
          </w:tcPr>
          <w:p w14:paraId="06722051" w14:textId="77777777" w:rsidR="00147135" w:rsidRPr="002C0508" w:rsidRDefault="00147135" w:rsidP="002C0508">
            <w:pPr>
              <w:spacing w:line="240" w:lineRule="auto"/>
              <w:ind w:firstLine="0"/>
              <w:jc w:val="center"/>
              <w:rPr>
                <w:rFonts w:cs="Times New Roman"/>
                <w:b/>
                <w:sz w:val="20"/>
                <w:szCs w:val="20"/>
              </w:rPr>
            </w:pPr>
            <w:r w:rsidRPr="002C0508">
              <w:rPr>
                <w:rFonts w:cs="Times New Roman"/>
                <w:b/>
                <w:sz w:val="20"/>
                <w:szCs w:val="20"/>
              </w:rPr>
              <w:t>Kod</w:t>
            </w:r>
          </w:p>
        </w:tc>
        <w:tc>
          <w:tcPr>
            <w:tcW w:w="1943" w:type="dxa"/>
            <w:vAlign w:val="center"/>
          </w:tcPr>
          <w:p w14:paraId="634E704E" w14:textId="77777777" w:rsidR="00147135" w:rsidRPr="002C0508" w:rsidRDefault="00147135" w:rsidP="002C0508">
            <w:pPr>
              <w:spacing w:line="240" w:lineRule="auto"/>
              <w:ind w:firstLine="0"/>
              <w:jc w:val="center"/>
              <w:rPr>
                <w:rFonts w:cs="Times New Roman"/>
                <w:b/>
                <w:sz w:val="20"/>
                <w:szCs w:val="20"/>
              </w:rPr>
            </w:pPr>
            <w:r w:rsidRPr="002C0508">
              <w:rPr>
                <w:rFonts w:cs="Times New Roman"/>
                <w:b/>
                <w:sz w:val="20"/>
                <w:szCs w:val="20"/>
              </w:rPr>
              <w:t>Katılımcı</w:t>
            </w:r>
          </w:p>
        </w:tc>
      </w:tr>
      <w:tr w:rsidR="00147135" w:rsidRPr="002C0508" w14:paraId="5B3385DD" w14:textId="77777777" w:rsidTr="00147135">
        <w:trPr>
          <w:trHeight w:val="206"/>
          <w:jc w:val="center"/>
        </w:trPr>
        <w:tc>
          <w:tcPr>
            <w:tcW w:w="993" w:type="dxa"/>
            <w:vMerge w:val="restart"/>
            <w:tcBorders>
              <w:top w:val="single" w:sz="4" w:space="0" w:color="auto"/>
            </w:tcBorders>
            <w:vAlign w:val="center"/>
          </w:tcPr>
          <w:p w14:paraId="0D5D0CDF" w14:textId="77777777" w:rsidR="00147135" w:rsidRPr="002C0508" w:rsidRDefault="00147135" w:rsidP="002C0508">
            <w:pPr>
              <w:spacing w:line="240" w:lineRule="auto"/>
              <w:ind w:firstLine="0"/>
              <w:rPr>
                <w:rFonts w:cs="Times New Roman"/>
                <w:b/>
                <w:bCs/>
                <w:sz w:val="20"/>
                <w:szCs w:val="20"/>
              </w:rPr>
            </w:pPr>
            <w:bookmarkStart w:id="423" w:name="_Hlk124869761"/>
            <w:bookmarkEnd w:id="422"/>
            <w:r w:rsidRPr="002C0508">
              <w:rPr>
                <w:rFonts w:cs="Times New Roman"/>
                <w:sz w:val="20"/>
                <w:szCs w:val="20"/>
              </w:rPr>
              <w:t>Zorluklar</w:t>
            </w:r>
          </w:p>
        </w:tc>
        <w:tc>
          <w:tcPr>
            <w:tcW w:w="1642" w:type="dxa"/>
            <w:vMerge w:val="restart"/>
            <w:tcBorders>
              <w:top w:val="single" w:sz="4" w:space="0" w:color="auto"/>
            </w:tcBorders>
            <w:vAlign w:val="center"/>
          </w:tcPr>
          <w:p w14:paraId="45C37445"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Teknik</w:t>
            </w:r>
          </w:p>
          <w:p w14:paraId="765049D0" w14:textId="77777777" w:rsidR="00147135" w:rsidRPr="002C0508" w:rsidRDefault="00147135" w:rsidP="002C0508">
            <w:pPr>
              <w:spacing w:line="240" w:lineRule="auto"/>
              <w:ind w:firstLine="0"/>
              <w:rPr>
                <w:rFonts w:cs="Times New Roman"/>
                <w:sz w:val="20"/>
                <w:szCs w:val="20"/>
              </w:rPr>
            </w:pPr>
          </w:p>
        </w:tc>
        <w:tc>
          <w:tcPr>
            <w:tcW w:w="3605" w:type="dxa"/>
            <w:vAlign w:val="center"/>
          </w:tcPr>
          <w:p w14:paraId="012CAD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Kullanım zorluğu (2)</w:t>
            </w:r>
          </w:p>
        </w:tc>
        <w:tc>
          <w:tcPr>
            <w:tcW w:w="1943" w:type="dxa"/>
            <w:vAlign w:val="center"/>
          </w:tcPr>
          <w:p w14:paraId="29F9475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 K10</w:t>
            </w:r>
          </w:p>
        </w:tc>
      </w:tr>
      <w:bookmarkEnd w:id="423"/>
      <w:tr w:rsidR="00147135" w:rsidRPr="002C0508" w14:paraId="5667DBF4" w14:textId="77777777" w:rsidTr="00147135">
        <w:trPr>
          <w:trHeight w:val="233"/>
          <w:jc w:val="center"/>
        </w:trPr>
        <w:tc>
          <w:tcPr>
            <w:tcW w:w="993" w:type="dxa"/>
            <w:vMerge/>
            <w:vAlign w:val="center"/>
          </w:tcPr>
          <w:p w14:paraId="62A354C6"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2EF81E3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7FAC58E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Teknolojik yeterlik (1)</w:t>
            </w:r>
          </w:p>
        </w:tc>
        <w:tc>
          <w:tcPr>
            <w:tcW w:w="1943" w:type="dxa"/>
            <w:vAlign w:val="center"/>
          </w:tcPr>
          <w:p w14:paraId="11DC95B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0CA1B5F1" w14:textId="77777777" w:rsidTr="00147135">
        <w:trPr>
          <w:trHeight w:val="218"/>
          <w:jc w:val="center"/>
        </w:trPr>
        <w:tc>
          <w:tcPr>
            <w:tcW w:w="993" w:type="dxa"/>
            <w:vMerge/>
            <w:vAlign w:val="center"/>
          </w:tcPr>
          <w:p w14:paraId="696DF70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AA9D9A0"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10E970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İnternet aksaklıkları (8)</w:t>
            </w:r>
          </w:p>
        </w:tc>
        <w:tc>
          <w:tcPr>
            <w:tcW w:w="1943" w:type="dxa"/>
            <w:vAlign w:val="center"/>
          </w:tcPr>
          <w:p w14:paraId="47C5DC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 K7</w:t>
            </w:r>
          </w:p>
        </w:tc>
      </w:tr>
      <w:tr w:rsidR="00147135" w:rsidRPr="002C0508" w14:paraId="0D25D20D" w14:textId="77777777" w:rsidTr="002C0508">
        <w:trPr>
          <w:trHeight w:val="75"/>
          <w:jc w:val="center"/>
        </w:trPr>
        <w:tc>
          <w:tcPr>
            <w:tcW w:w="993" w:type="dxa"/>
            <w:vMerge/>
            <w:vAlign w:val="center"/>
          </w:tcPr>
          <w:p w14:paraId="32CD9FF7"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157E902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36D4F0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Kalabalık sınıf (2)</w:t>
            </w:r>
          </w:p>
        </w:tc>
        <w:tc>
          <w:tcPr>
            <w:tcW w:w="1943" w:type="dxa"/>
            <w:vAlign w:val="center"/>
          </w:tcPr>
          <w:p w14:paraId="037DD37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K9</w:t>
            </w:r>
          </w:p>
        </w:tc>
      </w:tr>
      <w:tr w:rsidR="00147135" w:rsidRPr="002C0508" w14:paraId="61B8C469" w14:textId="77777777" w:rsidTr="00147135">
        <w:trPr>
          <w:trHeight w:val="169"/>
          <w:jc w:val="center"/>
        </w:trPr>
        <w:tc>
          <w:tcPr>
            <w:tcW w:w="993" w:type="dxa"/>
            <w:vMerge/>
            <w:vAlign w:val="center"/>
          </w:tcPr>
          <w:p w14:paraId="7EF7E614"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074297A9"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0C0F4C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Teknik sorunlar (2)</w:t>
            </w:r>
          </w:p>
        </w:tc>
        <w:tc>
          <w:tcPr>
            <w:tcW w:w="1943" w:type="dxa"/>
            <w:vAlign w:val="center"/>
          </w:tcPr>
          <w:p w14:paraId="257A591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K18</w:t>
            </w:r>
          </w:p>
        </w:tc>
      </w:tr>
      <w:tr w:rsidR="00147135" w:rsidRPr="002C0508" w14:paraId="1964BE53" w14:textId="77777777" w:rsidTr="00147135">
        <w:trPr>
          <w:trHeight w:val="266"/>
          <w:jc w:val="center"/>
        </w:trPr>
        <w:tc>
          <w:tcPr>
            <w:tcW w:w="993" w:type="dxa"/>
            <w:vMerge/>
            <w:vAlign w:val="center"/>
          </w:tcPr>
          <w:p w14:paraId="0853D00E"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12616FBF"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F08B0E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İnternet bağlantısı (3)</w:t>
            </w:r>
          </w:p>
        </w:tc>
        <w:tc>
          <w:tcPr>
            <w:tcW w:w="1943" w:type="dxa"/>
            <w:vAlign w:val="center"/>
          </w:tcPr>
          <w:p w14:paraId="4B766DF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K4, K9</w:t>
            </w:r>
          </w:p>
        </w:tc>
      </w:tr>
      <w:tr w:rsidR="00147135" w:rsidRPr="002C0508" w14:paraId="489A80B1" w14:textId="77777777" w:rsidTr="00147135">
        <w:trPr>
          <w:trHeight w:val="200"/>
          <w:jc w:val="center"/>
        </w:trPr>
        <w:tc>
          <w:tcPr>
            <w:tcW w:w="993" w:type="dxa"/>
            <w:vMerge/>
            <w:vAlign w:val="center"/>
          </w:tcPr>
          <w:p w14:paraId="48E62EB9" w14:textId="77777777" w:rsidR="00147135" w:rsidRPr="002C0508" w:rsidRDefault="00147135" w:rsidP="002C0508">
            <w:pPr>
              <w:spacing w:line="240" w:lineRule="auto"/>
              <w:ind w:firstLine="0"/>
              <w:rPr>
                <w:rFonts w:cs="Times New Roman"/>
                <w:b/>
                <w:bCs/>
                <w:sz w:val="20"/>
                <w:szCs w:val="20"/>
              </w:rPr>
            </w:pPr>
          </w:p>
        </w:tc>
        <w:tc>
          <w:tcPr>
            <w:tcW w:w="1642" w:type="dxa"/>
            <w:vMerge w:val="restart"/>
            <w:tcBorders>
              <w:top w:val="single" w:sz="4" w:space="0" w:color="auto"/>
            </w:tcBorders>
            <w:vAlign w:val="center"/>
          </w:tcPr>
          <w:p w14:paraId="419B4E5E"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Hazırbulunuşluk</w:t>
            </w:r>
          </w:p>
          <w:p w14:paraId="7E1A39D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F2A218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Zaman kaybı (2)</w:t>
            </w:r>
          </w:p>
        </w:tc>
        <w:tc>
          <w:tcPr>
            <w:tcW w:w="1943" w:type="dxa"/>
            <w:vAlign w:val="center"/>
          </w:tcPr>
          <w:p w14:paraId="1E55473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K11</w:t>
            </w:r>
          </w:p>
        </w:tc>
      </w:tr>
      <w:tr w:rsidR="00147135" w:rsidRPr="002C0508" w14:paraId="74C9D549" w14:textId="77777777" w:rsidTr="00147135">
        <w:trPr>
          <w:trHeight w:val="206"/>
          <w:jc w:val="center"/>
        </w:trPr>
        <w:tc>
          <w:tcPr>
            <w:tcW w:w="993" w:type="dxa"/>
            <w:vMerge/>
            <w:vAlign w:val="center"/>
          </w:tcPr>
          <w:p w14:paraId="6A47F378"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65543562"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6A90D4E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Gürültü (1)</w:t>
            </w:r>
          </w:p>
        </w:tc>
        <w:tc>
          <w:tcPr>
            <w:tcW w:w="1943" w:type="dxa"/>
            <w:vAlign w:val="center"/>
          </w:tcPr>
          <w:p w14:paraId="5145909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K18</w:t>
            </w:r>
          </w:p>
        </w:tc>
      </w:tr>
      <w:tr w:rsidR="00147135" w:rsidRPr="002C0508" w14:paraId="12A2A2CE" w14:textId="77777777" w:rsidTr="002C0508">
        <w:trPr>
          <w:trHeight w:val="75"/>
          <w:jc w:val="center"/>
        </w:trPr>
        <w:tc>
          <w:tcPr>
            <w:tcW w:w="993" w:type="dxa"/>
            <w:vMerge/>
            <w:vAlign w:val="center"/>
          </w:tcPr>
          <w:p w14:paraId="7E08543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2092D39D"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BCCF29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Sınav odaklı sistem (3)</w:t>
            </w:r>
          </w:p>
        </w:tc>
        <w:tc>
          <w:tcPr>
            <w:tcW w:w="1943" w:type="dxa"/>
            <w:vAlign w:val="center"/>
          </w:tcPr>
          <w:p w14:paraId="408392C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K11</w:t>
            </w:r>
          </w:p>
        </w:tc>
      </w:tr>
      <w:tr w:rsidR="00147135" w:rsidRPr="002C0508" w14:paraId="11CC33A0" w14:textId="77777777" w:rsidTr="00147135">
        <w:trPr>
          <w:trHeight w:val="165"/>
          <w:jc w:val="center"/>
        </w:trPr>
        <w:tc>
          <w:tcPr>
            <w:tcW w:w="993" w:type="dxa"/>
            <w:vMerge/>
            <w:vAlign w:val="center"/>
          </w:tcPr>
          <w:p w14:paraId="044C6965"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0273EFC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4C285F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Zamanın kısıtlı olması (1)</w:t>
            </w:r>
          </w:p>
        </w:tc>
        <w:tc>
          <w:tcPr>
            <w:tcW w:w="1943" w:type="dxa"/>
            <w:vAlign w:val="center"/>
          </w:tcPr>
          <w:p w14:paraId="2599A14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K11</w:t>
            </w:r>
          </w:p>
        </w:tc>
      </w:tr>
      <w:tr w:rsidR="00147135" w:rsidRPr="002C0508" w14:paraId="3754CD7A" w14:textId="77777777" w:rsidTr="002C0508">
        <w:trPr>
          <w:trHeight w:val="75"/>
          <w:jc w:val="center"/>
        </w:trPr>
        <w:tc>
          <w:tcPr>
            <w:tcW w:w="993" w:type="dxa"/>
            <w:vMerge/>
            <w:vAlign w:val="center"/>
          </w:tcPr>
          <w:p w14:paraId="61E54203"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3322527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6C2963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Özgün araç geliştirememe (1)</w:t>
            </w:r>
          </w:p>
        </w:tc>
        <w:tc>
          <w:tcPr>
            <w:tcW w:w="1943" w:type="dxa"/>
            <w:vAlign w:val="center"/>
          </w:tcPr>
          <w:p w14:paraId="3209A6E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25126CF9" w14:textId="77777777" w:rsidTr="00147135">
        <w:trPr>
          <w:trHeight w:val="225"/>
          <w:jc w:val="center"/>
        </w:trPr>
        <w:tc>
          <w:tcPr>
            <w:tcW w:w="993" w:type="dxa"/>
            <w:vMerge/>
            <w:vAlign w:val="center"/>
          </w:tcPr>
          <w:p w14:paraId="4B5B87D4" w14:textId="77777777" w:rsidR="00147135" w:rsidRPr="002C0508" w:rsidRDefault="00147135" w:rsidP="002C0508">
            <w:pPr>
              <w:spacing w:line="240" w:lineRule="auto"/>
              <w:ind w:firstLine="0"/>
              <w:rPr>
                <w:rFonts w:cs="Times New Roman"/>
                <w:b/>
                <w:bCs/>
                <w:sz w:val="20"/>
                <w:szCs w:val="20"/>
              </w:rPr>
            </w:pPr>
          </w:p>
        </w:tc>
        <w:tc>
          <w:tcPr>
            <w:tcW w:w="1642" w:type="dxa"/>
            <w:vMerge w:val="restart"/>
            <w:tcBorders>
              <w:top w:val="single" w:sz="4" w:space="0" w:color="auto"/>
            </w:tcBorders>
            <w:vAlign w:val="center"/>
          </w:tcPr>
          <w:p w14:paraId="1176A6F0" w14:textId="77777777" w:rsidR="00147135" w:rsidRPr="002C0508" w:rsidRDefault="00147135" w:rsidP="002C0508">
            <w:pPr>
              <w:spacing w:line="240" w:lineRule="auto"/>
              <w:ind w:firstLine="0"/>
              <w:rPr>
                <w:rFonts w:cs="Times New Roman"/>
                <w:b/>
                <w:bCs/>
                <w:sz w:val="20"/>
                <w:szCs w:val="20"/>
              </w:rPr>
            </w:pPr>
            <w:r w:rsidRPr="002C0508">
              <w:rPr>
                <w:rFonts w:cs="Times New Roman"/>
                <w:sz w:val="20"/>
                <w:szCs w:val="20"/>
              </w:rPr>
              <w:t>İçerik</w:t>
            </w:r>
          </w:p>
        </w:tc>
        <w:tc>
          <w:tcPr>
            <w:tcW w:w="3605" w:type="dxa"/>
            <w:vAlign w:val="center"/>
          </w:tcPr>
          <w:p w14:paraId="0FEEED4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Dil problemi (1)</w:t>
            </w:r>
          </w:p>
        </w:tc>
        <w:tc>
          <w:tcPr>
            <w:tcW w:w="1943" w:type="dxa"/>
            <w:vAlign w:val="center"/>
          </w:tcPr>
          <w:p w14:paraId="5C11771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64F85D0A" w14:textId="77777777" w:rsidTr="00147135">
        <w:trPr>
          <w:trHeight w:val="269"/>
          <w:jc w:val="center"/>
        </w:trPr>
        <w:tc>
          <w:tcPr>
            <w:tcW w:w="993" w:type="dxa"/>
            <w:vMerge/>
            <w:vAlign w:val="center"/>
          </w:tcPr>
          <w:p w14:paraId="4EEB4819"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339D767"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D09489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Müfredat yetiştirme (3)</w:t>
            </w:r>
          </w:p>
        </w:tc>
        <w:tc>
          <w:tcPr>
            <w:tcW w:w="1943" w:type="dxa"/>
            <w:vAlign w:val="center"/>
          </w:tcPr>
          <w:p w14:paraId="7833595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K11</w:t>
            </w:r>
          </w:p>
        </w:tc>
      </w:tr>
      <w:tr w:rsidR="00147135" w:rsidRPr="002C0508" w14:paraId="130D8433" w14:textId="77777777" w:rsidTr="00147135">
        <w:trPr>
          <w:trHeight w:val="252"/>
          <w:jc w:val="center"/>
        </w:trPr>
        <w:tc>
          <w:tcPr>
            <w:tcW w:w="993" w:type="dxa"/>
            <w:vMerge/>
            <w:vAlign w:val="center"/>
          </w:tcPr>
          <w:p w14:paraId="27162612"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17BF476D"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023CDA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İlgisizlik (2)</w:t>
            </w:r>
          </w:p>
        </w:tc>
        <w:tc>
          <w:tcPr>
            <w:tcW w:w="1943" w:type="dxa"/>
            <w:vAlign w:val="center"/>
          </w:tcPr>
          <w:p w14:paraId="189479B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 K14</w:t>
            </w:r>
          </w:p>
        </w:tc>
      </w:tr>
      <w:tr w:rsidR="00147135" w:rsidRPr="002C0508" w14:paraId="688E5893" w14:textId="77777777" w:rsidTr="00147135">
        <w:trPr>
          <w:trHeight w:val="258"/>
          <w:jc w:val="center"/>
        </w:trPr>
        <w:tc>
          <w:tcPr>
            <w:tcW w:w="993" w:type="dxa"/>
            <w:vMerge/>
            <w:vAlign w:val="center"/>
          </w:tcPr>
          <w:p w14:paraId="08954689"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61BFBD79"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13D4C4A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Ön hazırlık (1)</w:t>
            </w:r>
          </w:p>
        </w:tc>
        <w:tc>
          <w:tcPr>
            <w:tcW w:w="1943" w:type="dxa"/>
            <w:vAlign w:val="center"/>
          </w:tcPr>
          <w:p w14:paraId="6488A0D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48459A54" w14:textId="77777777" w:rsidTr="002C0508">
        <w:trPr>
          <w:trHeight w:val="75"/>
          <w:jc w:val="center"/>
        </w:trPr>
        <w:tc>
          <w:tcPr>
            <w:tcW w:w="993" w:type="dxa"/>
            <w:vMerge/>
            <w:vAlign w:val="center"/>
          </w:tcPr>
          <w:p w14:paraId="37E8F9C3"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7FC27910"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62AB69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Eğitsel içerik yetersizliği (2)</w:t>
            </w:r>
          </w:p>
        </w:tc>
        <w:tc>
          <w:tcPr>
            <w:tcW w:w="1943" w:type="dxa"/>
            <w:vAlign w:val="center"/>
          </w:tcPr>
          <w:p w14:paraId="64EBE1E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K12, K13</w:t>
            </w:r>
          </w:p>
        </w:tc>
      </w:tr>
      <w:tr w:rsidR="00147135" w:rsidRPr="002C0508" w14:paraId="6046D0DA" w14:textId="77777777" w:rsidTr="00147135">
        <w:trPr>
          <w:trHeight w:val="268"/>
          <w:jc w:val="center"/>
        </w:trPr>
        <w:tc>
          <w:tcPr>
            <w:tcW w:w="993" w:type="dxa"/>
            <w:vMerge/>
            <w:vAlign w:val="center"/>
          </w:tcPr>
          <w:p w14:paraId="313E72B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43C2B28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D398B95" w14:textId="755C18BE"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Yaşa uygun içerik (1)</w:t>
            </w:r>
          </w:p>
        </w:tc>
        <w:tc>
          <w:tcPr>
            <w:tcW w:w="1943" w:type="dxa"/>
            <w:vAlign w:val="center"/>
          </w:tcPr>
          <w:p w14:paraId="13AC9E6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1B57CE81" w14:textId="77777777" w:rsidTr="00147135">
        <w:trPr>
          <w:trHeight w:val="60"/>
          <w:jc w:val="center"/>
        </w:trPr>
        <w:tc>
          <w:tcPr>
            <w:tcW w:w="993" w:type="dxa"/>
            <w:vMerge/>
            <w:vAlign w:val="center"/>
          </w:tcPr>
          <w:p w14:paraId="17C734CF"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5041951B" w14:textId="77777777" w:rsidR="00147135" w:rsidRPr="002C0508" w:rsidRDefault="00147135" w:rsidP="002C0508">
            <w:pPr>
              <w:spacing w:line="240" w:lineRule="auto"/>
              <w:ind w:firstLine="0"/>
              <w:rPr>
                <w:rFonts w:cs="Times New Roman"/>
                <w:b/>
                <w:bCs/>
                <w:sz w:val="20"/>
                <w:szCs w:val="20"/>
              </w:rPr>
            </w:pPr>
          </w:p>
        </w:tc>
        <w:tc>
          <w:tcPr>
            <w:tcW w:w="3605" w:type="dxa"/>
            <w:tcBorders>
              <w:top w:val="single" w:sz="4" w:space="0" w:color="auto"/>
              <w:bottom w:val="single" w:sz="4" w:space="0" w:color="auto"/>
            </w:tcBorders>
            <w:vAlign w:val="center"/>
          </w:tcPr>
          <w:p w14:paraId="7F02179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Öğrenci Youtuber gibi (1)</w:t>
            </w:r>
          </w:p>
        </w:tc>
        <w:tc>
          <w:tcPr>
            <w:tcW w:w="1943" w:type="dxa"/>
            <w:tcBorders>
              <w:top w:val="single" w:sz="4" w:space="0" w:color="auto"/>
              <w:bottom w:val="single" w:sz="4" w:space="0" w:color="auto"/>
            </w:tcBorders>
            <w:vAlign w:val="center"/>
          </w:tcPr>
          <w:p w14:paraId="0E4F82C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11FE9BA6" w14:textId="77777777" w:rsidTr="00147135">
        <w:trPr>
          <w:trHeight w:val="148"/>
          <w:jc w:val="center"/>
        </w:trPr>
        <w:tc>
          <w:tcPr>
            <w:tcW w:w="993" w:type="dxa"/>
            <w:vMerge/>
            <w:vAlign w:val="center"/>
          </w:tcPr>
          <w:p w14:paraId="1299DAAC"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366A79E" w14:textId="77777777" w:rsidR="00147135" w:rsidRPr="002C0508" w:rsidRDefault="00147135" w:rsidP="002C0508">
            <w:pPr>
              <w:spacing w:line="240" w:lineRule="auto"/>
              <w:ind w:firstLine="0"/>
              <w:rPr>
                <w:rFonts w:cs="Times New Roman"/>
                <w:b/>
                <w:bCs/>
                <w:sz w:val="20"/>
                <w:szCs w:val="20"/>
              </w:rPr>
            </w:pPr>
          </w:p>
        </w:tc>
        <w:tc>
          <w:tcPr>
            <w:tcW w:w="3605" w:type="dxa"/>
            <w:tcBorders>
              <w:top w:val="single" w:sz="4" w:space="0" w:color="auto"/>
            </w:tcBorders>
            <w:vAlign w:val="center"/>
          </w:tcPr>
          <w:p w14:paraId="0439158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Aşırı kullanım (1)</w:t>
            </w:r>
          </w:p>
        </w:tc>
        <w:tc>
          <w:tcPr>
            <w:tcW w:w="1943" w:type="dxa"/>
            <w:tcBorders>
              <w:top w:val="single" w:sz="4" w:space="0" w:color="auto"/>
            </w:tcBorders>
            <w:vAlign w:val="center"/>
          </w:tcPr>
          <w:p w14:paraId="1CFC315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p>
        </w:tc>
      </w:tr>
      <w:tr w:rsidR="00147135" w:rsidRPr="002C0508" w14:paraId="702E69DC" w14:textId="77777777" w:rsidTr="00147135">
        <w:trPr>
          <w:trHeight w:val="233"/>
          <w:jc w:val="center"/>
        </w:trPr>
        <w:tc>
          <w:tcPr>
            <w:tcW w:w="993" w:type="dxa"/>
            <w:vMerge/>
            <w:vAlign w:val="center"/>
          </w:tcPr>
          <w:p w14:paraId="6FA5E12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49BAA72C"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18AC2A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Müfredat uyumsuzluğu (1)</w:t>
            </w:r>
          </w:p>
        </w:tc>
        <w:tc>
          <w:tcPr>
            <w:tcW w:w="1943" w:type="dxa"/>
            <w:vAlign w:val="center"/>
          </w:tcPr>
          <w:p w14:paraId="1FE0050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p>
        </w:tc>
      </w:tr>
      <w:tr w:rsidR="00147135" w:rsidRPr="002C0508" w14:paraId="787EFD9C" w14:textId="77777777" w:rsidTr="002C0508">
        <w:trPr>
          <w:trHeight w:val="75"/>
          <w:jc w:val="center"/>
        </w:trPr>
        <w:tc>
          <w:tcPr>
            <w:tcW w:w="993" w:type="dxa"/>
            <w:vMerge/>
            <w:tcBorders>
              <w:bottom w:val="single" w:sz="4" w:space="0" w:color="auto"/>
            </w:tcBorders>
            <w:vAlign w:val="center"/>
          </w:tcPr>
          <w:p w14:paraId="3FA00838"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79682A60" w14:textId="77777777" w:rsidR="00147135" w:rsidRPr="002C0508" w:rsidRDefault="00147135" w:rsidP="002C0508">
            <w:pPr>
              <w:spacing w:line="240" w:lineRule="auto"/>
              <w:ind w:firstLine="0"/>
              <w:rPr>
                <w:rFonts w:cs="Times New Roman"/>
                <w:b/>
                <w:bCs/>
                <w:sz w:val="20"/>
                <w:szCs w:val="20"/>
              </w:rPr>
            </w:pPr>
          </w:p>
        </w:tc>
        <w:tc>
          <w:tcPr>
            <w:tcW w:w="3605" w:type="dxa"/>
            <w:tcBorders>
              <w:bottom w:val="single" w:sz="4" w:space="0" w:color="auto"/>
            </w:tcBorders>
            <w:vAlign w:val="center"/>
          </w:tcPr>
          <w:p w14:paraId="2C2EA38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Motivasyon sorunları (1)</w:t>
            </w:r>
          </w:p>
        </w:tc>
        <w:tc>
          <w:tcPr>
            <w:tcW w:w="1943" w:type="dxa"/>
            <w:tcBorders>
              <w:bottom w:val="single" w:sz="4" w:space="0" w:color="auto"/>
            </w:tcBorders>
            <w:vAlign w:val="center"/>
          </w:tcPr>
          <w:p w14:paraId="144364C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p>
        </w:tc>
      </w:tr>
    </w:tbl>
    <w:p w14:paraId="4B1FB35A" w14:textId="77777777" w:rsidR="002C66C0" w:rsidRDefault="002C66C0" w:rsidP="002C66C0">
      <w:pPr>
        <w:spacing w:line="240" w:lineRule="auto"/>
        <w:rPr>
          <w:rFonts w:cs="Times New Roman"/>
        </w:rPr>
      </w:pPr>
      <w:bookmarkStart w:id="424" w:name="_Hlk132245625"/>
      <w:bookmarkEnd w:id="418"/>
    </w:p>
    <w:p w14:paraId="46370FB0" w14:textId="3409DA3B" w:rsidR="002C66C0" w:rsidRDefault="00147135" w:rsidP="002C66C0">
      <w:pPr>
        <w:rPr>
          <w:rFonts w:cs="Times New Roman"/>
        </w:rPr>
      </w:pPr>
      <w:r w:rsidRPr="005C4102">
        <w:rPr>
          <w:rFonts w:cs="Times New Roman"/>
        </w:rPr>
        <w:t xml:space="preserve">Tablo 4.17’de görüleceği üzere </w:t>
      </w:r>
      <w:bookmarkStart w:id="425" w:name="_Hlk124881645"/>
      <w:r w:rsidRPr="005C4102">
        <w:rPr>
          <w:rFonts w:cs="Times New Roman"/>
        </w:rPr>
        <w:t xml:space="preserve">katılımcılara ön görüşmede yöneltilen “Bu süreçte hangi zorluklarla karşılaştınız? Sorusuna verilen yanıtlar zorluklar teması ile teknik, hazırbulunuşluk, içerik kategorileri altında kodlar toplanmıştır. </w:t>
      </w:r>
      <w:bookmarkEnd w:id="425"/>
      <w:r w:rsidRPr="005C4102">
        <w:rPr>
          <w:rFonts w:cs="Times New Roman"/>
        </w:rPr>
        <w:t>Çalışmada teknik kategorisine göre; katılımcılar Web 2.0 araçlarını kullanırken kullanım zorlukları (n:2)</w:t>
      </w:r>
      <w:r w:rsidR="002C0508">
        <w:rPr>
          <w:rFonts w:cs="Times New Roman"/>
        </w:rPr>
        <w:t xml:space="preserve"> </w:t>
      </w:r>
      <w:r w:rsidRPr="005C4102">
        <w:rPr>
          <w:rFonts w:cs="Times New Roman"/>
        </w:rPr>
        <w:t>yaşadıklarını ifade etmişlerdir. Bununla birlikte, bazı katılımcılar teknolojik yeterliklerinin (n:1) düşük olduğunu belirtmişler ve Web 2.0 araçlarını kullanmadan önce belli bir teknolojik yeterliğe sahip olunması gerektiği vurgulanmıştır</w:t>
      </w:r>
      <w:r w:rsidR="002C0508">
        <w:rPr>
          <w:rFonts w:cs="Times New Roman"/>
        </w:rPr>
        <w:t xml:space="preserve">. </w:t>
      </w:r>
      <w:r w:rsidRPr="005C4102">
        <w:rPr>
          <w:rFonts w:cs="Times New Roman"/>
        </w:rPr>
        <w:t>Ayrıca bazı katılımcılar sınıf içerisinde internet bağlantısı sorunları (n:3), internet aksaklıkları (n:8) ve teknik sorunlar (n:2) yaşadıklarını ifade etmişlerdir. Öğretmenler Web 2.0 araçlarını kullanırken sınıf yönetiminde kalabalık sınıflarda (n:2) zaman kaybı yaşadıklarını ifade etmişlerdir. Hazırbulunuşluk kategorisine göre; katılımcı öğretmenler Web 2.0 araçlarını kullanırken zaman kaybı (n:2) yaşadıklarını ve derste gürültü (n:1) olduğuna değinmişlerdir. Ayrıca öğretmenler özgün araçlar geliştiremediklerinden (n:1) dolayı internetten aldıkları bazı içeriklerin sınıf düzeylerine hitap etmediği ve müfredat uyumsuzluğu yaşadıklarını belirtmişlerdir. Bunun yanı sıra, sınav odaklı sistem (n:3) ve zamanın kısıtlı olması (n:1) gibi faktörler de öğretmenlerin Web 2.0 araçlarını kullanırken karşılaştıkları zorluklar arasında yer almıştır. Diğer bir kategori olan içerikte karşılaşılan zorluklar;</w:t>
      </w:r>
      <w:r w:rsidRPr="005C4102">
        <w:t xml:space="preserve"> Web 2.0 araçlarının kullanımının </w:t>
      </w:r>
      <w:r w:rsidRPr="005C4102">
        <w:rPr>
          <w:rFonts w:cs="Times New Roman"/>
        </w:rPr>
        <w:t>öğretim sürecinde karşılaşılan içerikle ilgili sorunları kapsamaktadır. Bu kategori altında, öğrenirken dil problemi yaşama (n:1) ve internetten aldıkları bazı içeriklerin sınıf düzeylerine uygun olmadığı ve müfredat uyumsuzluğu yaşadıkları (n:1) belirtilmiştir. Öğretmenler, özgün araçlar geliştiremedikleri (n:1) için müfredatla uyumsuz, yaşa uygun içerik bulmanın zor olduğu (n:1) içeriklerde öğrencilerde derse karşı ilgisizlik (n:2) sorunu ile karşılaştıkları belirtilmiştir. Ayrıca sınav odaklı sistem (n:3) nedeniyle zamanın kısıtlı olması (n:1) yaşanılan zorluklara çerçevesindedir. Öğrencilerin youtuber gibi (n:1) olmaları yani bu tarz platformlarda daha deneyimli olmaları sebebiyle öğretmenlerin derste kullandıkları içeriklere karşı ilgisizlik kaldıkları ifade edilmiştir. Derslerde Web 2.0 araçlarını aşırı kullanımı (n:1) durumunda, öğrencilerde motivasyon sorunları (n:1) yaşanması ve öğretmenlerin müfredat yetiştirme (n:3) durumlarından dolayı zorluk yaşadıkları belirtilmiştir. Web 2.0 araçlarını kullanımı ve içerik oluşturmada ön hazırlık (n:1</w:t>
      </w:r>
      <w:r w:rsidR="00313B6D" w:rsidRPr="005C4102">
        <w:rPr>
          <w:rFonts w:cs="Times New Roman"/>
        </w:rPr>
        <w:t>) yapılması</w:t>
      </w:r>
      <w:r w:rsidRPr="005C4102">
        <w:rPr>
          <w:rFonts w:cs="Times New Roman"/>
        </w:rPr>
        <w:t xml:space="preserve"> uygun görülmüştür. Çalışmaya katılan bazı öğretmenlerin ifadelerine aşağıda yer verilmiştir.</w:t>
      </w:r>
    </w:p>
    <w:p w14:paraId="7905EB96" w14:textId="77777777" w:rsidR="002C66C0" w:rsidRDefault="002C66C0" w:rsidP="002C66C0">
      <w:pPr>
        <w:spacing w:line="240" w:lineRule="auto"/>
        <w:rPr>
          <w:rFonts w:cs="Times New Roman"/>
        </w:rPr>
      </w:pPr>
    </w:p>
    <w:p w14:paraId="548698D7" w14:textId="16762F2F" w:rsidR="002C0508" w:rsidRDefault="00147135" w:rsidP="002C66C0">
      <w:pPr>
        <w:spacing w:line="240" w:lineRule="auto"/>
        <w:ind w:left="1134" w:firstLine="0"/>
        <w:rPr>
          <w:rFonts w:cs="Times New Roman"/>
          <w:i/>
          <w:iCs/>
          <w:sz w:val="22"/>
        </w:rPr>
      </w:pPr>
      <w:r w:rsidRPr="005C4102">
        <w:rPr>
          <w:rFonts w:cs="Times New Roman"/>
          <w:i/>
          <w:iCs/>
          <w:sz w:val="22"/>
          <w:szCs w:val="20"/>
        </w:rPr>
        <w:t>K10: “</w:t>
      </w:r>
      <w:r w:rsidRPr="005C4102">
        <w:rPr>
          <w:rFonts w:cs="Times New Roman"/>
          <w:i/>
          <w:iCs/>
          <w:sz w:val="22"/>
        </w:rPr>
        <w:t>Uygulamaların İngilizce olması ya da uygulamaları İngilizce bir şekilde uygulanması yönünden zorluklar yaşadım. Kullanımını bilmediğim için YouTube videolarından yararlandım.”</w:t>
      </w:r>
    </w:p>
    <w:p w14:paraId="4EFCDF69" w14:textId="77777777" w:rsidR="002C66C0" w:rsidRPr="005C4102" w:rsidRDefault="002C66C0" w:rsidP="002C66C0">
      <w:pPr>
        <w:spacing w:line="240" w:lineRule="auto"/>
        <w:ind w:left="1134" w:firstLine="0"/>
        <w:rPr>
          <w:rFonts w:cs="Times New Roman"/>
          <w:i/>
          <w:iCs/>
          <w:sz w:val="22"/>
        </w:rPr>
      </w:pPr>
    </w:p>
    <w:p w14:paraId="6DE1852C" w14:textId="54B938F3" w:rsidR="00147135" w:rsidRDefault="00147135" w:rsidP="002C0508">
      <w:pPr>
        <w:spacing w:line="240" w:lineRule="auto"/>
        <w:ind w:left="1134" w:firstLine="0"/>
        <w:rPr>
          <w:rFonts w:cs="Times New Roman"/>
          <w:i/>
          <w:iCs/>
          <w:sz w:val="22"/>
        </w:rPr>
      </w:pPr>
      <w:r w:rsidRPr="005C4102">
        <w:rPr>
          <w:rFonts w:cs="Times New Roman"/>
          <w:i/>
          <w:iCs/>
          <w:sz w:val="22"/>
          <w:szCs w:val="20"/>
        </w:rPr>
        <w:t>K11: “</w:t>
      </w:r>
      <w:r w:rsidRPr="005C4102">
        <w:rPr>
          <w:rFonts w:cs="Times New Roman"/>
          <w:i/>
          <w:iCs/>
          <w:sz w:val="22"/>
        </w:rPr>
        <w:t>Bazen bu videoları açmada, internette indirmede zaman açısından sıkıntılar oluyor. İnternet hızı ile ilgili iken internet bağlantısı ile ilgili bunlarda bizim uygulamalarımız olumsuz etkiliyor.”</w:t>
      </w:r>
    </w:p>
    <w:p w14:paraId="60CAA1A9" w14:textId="77777777" w:rsidR="002C0508" w:rsidRPr="005C4102" w:rsidRDefault="002C0508" w:rsidP="002C0508">
      <w:pPr>
        <w:spacing w:line="240" w:lineRule="auto"/>
        <w:ind w:left="1134" w:firstLine="0"/>
        <w:rPr>
          <w:rFonts w:cs="Times New Roman"/>
          <w:i/>
          <w:iCs/>
          <w:sz w:val="22"/>
        </w:rPr>
      </w:pPr>
    </w:p>
    <w:p w14:paraId="7FBECD9C" w14:textId="6F45B9C0" w:rsidR="00147135" w:rsidRDefault="00147135" w:rsidP="002C0508">
      <w:pPr>
        <w:spacing w:line="240" w:lineRule="auto"/>
        <w:ind w:left="1134" w:firstLine="0"/>
        <w:rPr>
          <w:rFonts w:cs="Times New Roman"/>
          <w:i/>
          <w:iCs/>
          <w:sz w:val="22"/>
        </w:rPr>
      </w:pPr>
      <w:r w:rsidRPr="005C4102">
        <w:rPr>
          <w:rFonts w:cs="Times New Roman"/>
          <w:i/>
          <w:iCs/>
          <w:sz w:val="22"/>
          <w:szCs w:val="20"/>
        </w:rPr>
        <w:t xml:space="preserve">K13: </w:t>
      </w:r>
      <w:bookmarkStart w:id="426" w:name="_Hlk118822296"/>
      <w:r w:rsidRPr="005C4102">
        <w:rPr>
          <w:rFonts w:cs="Times New Roman"/>
          <w:i/>
          <w:iCs/>
          <w:sz w:val="22"/>
          <w:szCs w:val="20"/>
        </w:rPr>
        <w:t>“</w:t>
      </w:r>
      <w:r w:rsidRPr="005C4102">
        <w:rPr>
          <w:rFonts w:cs="Times New Roman"/>
          <w:i/>
          <w:iCs/>
          <w:sz w:val="22"/>
        </w:rPr>
        <w:t>Mesela Morpa Kampüs’ü kullanıyoruz. Vitamin’in videolarını kullanıyoruz ama bunlar öğrencilere basit kalıyor; çünkü bu öğrenciler birer youtuber gibi artık içli dışlı olmuşlar telefonla orada sürekli YouTube’dan videolar falan izledikleri için oradaki animasyon onlara çok basit geliyor 5. ve 6. sınıf öğrencilerinin dikkatini çekiyor ama 7. ve 8. öğrencileri hiç izlemek istemiyor onları çok sıradan kaldılar. Daha güzel olabilir daha eğlenceli olabilir yaş büyüdükçe onların da kalitesini değiştirmeleri lazım.”</w:t>
      </w:r>
    </w:p>
    <w:p w14:paraId="1BB98578" w14:textId="77777777" w:rsidR="002C0508" w:rsidRPr="005C4102" w:rsidRDefault="002C0508" w:rsidP="002C0508">
      <w:pPr>
        <w:spacing w:line="240" w:lineRule="auto"/>
        <w:ind w:left="1134" w:firstLine="0"/>
        <w:rPr>
          <w:rFonts w:cs="Times New Roman"/>
          <w:i/>
          <w:iCs/>
          <w:szCs w:val="24"/>
        </w:rPr>
      </w:pPr>
      <w:bookmarkStart w:id="427" w:name="_Hlk136112188"/>
      <w:bookmarkEnd w:id="424"/>
      <w:bookmarkEnd w:id="426"/>
    </w:p>
    <w:p w14:paraId="7A7CBBBD" w14:textId="7692B813" w:rsidR="00147135" w:rsidRPr="005C4102" w:rsidRDefault="00147135" w:rsidP="002C0508">
      <w:pPr>
        <w:rPr>
          <w:rFonts w:cs="Times New Roman"/>
        </w:rPr>
      </w:pPr>
      <w:r w:rsidRPr="005C4102">
        <w:rPr>
          <w:rFonts w:cs="Times New Roman"/>
        </w:rPr>
        <w:t xml:space="preserve">Alanyazında </w:t>
      </w:r>
      <w:r w:rsidR="00313B6D" w:rsidRPr="005C4102">
        <w:rPr>
          <w:rFonts w:cs="Times New Roman"/>
        </w:rPr>
        <w:t>Arabacı</w:t>
      </w:r>
      <w:r w:rsidRPr="005C4102">
        <w:rPr>
          <w:rFonts w:cs="Times New Roman"/>
        </w:rPr>
        <w:t xml:space="preserve"> ve Akıllı (2021) yaptıkları çalışmaya göre 30 İngilizce öğretmenlerinin eğitim ortamlarında Web 2.0 araçlarının kullanımına ilişkin görüşlerine göre Web 2.0 araçlarının sınıf yönetimine ve öğrenci gelişimine olumlu katkılar sağladığı belirtilmiştir. Ayrıca bir diğer sonuca göre, Web 2.0 araçlarının kullanımıyla ilgili hazırbulunuşluk eksikliği ve içerik uyumsuzluğu gibi sorunlar da ortaya çıkmıştır. Bu sorunlar, öğretmenlerin Web 2.0 araçlarını kullanırken karşılaştıkları motivasyon kaybı, öğrenci ilgisizliği ve müfredat yetiştirme zorluklarına neden olmaktadır. Öğretmenlerin Web 2.0 araçlarını kullanırken zaman kaybı ve derste gürültü gibi sorunlar yaşadıkları belirtilmiştir. Öğretmenler, özgün araçlar geliştiremedikleri için internetten aldıkları bazı içeriklerin sınıf düzeylerine uygun olmadığı ve müfredat uyumsuzluğu </w:t>
      </w:r>
      <w:r w:rsidR="00AF4527" w:rsidRPr="005C4102">
        <w:rPr>
          <w:rFonts w:cs="Times New Roman"/>
        </w:rPr>
        <w:t xml:space="preserve">yaşandığından </w:t>
      </w:r>
      <w:r w:rsidR="00AF4527">
        <w:rPr>
          <w:rFonts w:cs="Times New Roman"/>
        </w:rPr>
        <w:t>ayrıca s</w:t>
      </w:r>
      <w:r w:rsidR="00AF4527" w:rsidRPr="005C4102">
        <w:rPr>
          <w:rFonts w:cs="Times New Roman"/>
        </w:rPr>
        <w:t>ınav odaklı sistem ve zaman kısıtlılığı gibi faktörle</w:t>
      </w:r>
      <w:r w:rsidR="00AF4527">
        <w:rPr>
          <w:rFonts w:cs="Times New Roman"/>
        </w:rPr>
        <w:t>rden</w:t>
      </w:r>
      <w:r w:rsidR="00AF4527" w:rsidRPr="005C4102">
        <w:rPr>
          <w:rFonts w:cs="Times New Roman"/>
        </w:rPr>
        <w:t xml:space="preserve"> de </w:t>
      </w:r>
      <w:r w:rsidRPr="005C4102">
        <w:rPr>
          <w:rFonts w:cs="Times New Roman"/>
        </w:rPr>
        <w:t>bahsetmişlerdir. Usta ve ark. (2020) Bilgisayar ve Öğretim Teknolojileri Eğitimi bölümü 47 öğretmen adayının Web 2.0 araçlarını öğrenme ortamına entegre edebilme düzeylerini belirlemeyi amaçlamışlardır. Öğretmen adaylarının Web 2.0 araçları hakkında bilgileri mevcut olmasına rağmen bu araçları öğrenme ortamlarına entegre edebilme konusunda zorluklar yaşadıkları belirlenmiştir. Bunun yanı sıra öğretmen adaylarına öğretim sürecinde kullanılabilecek güncel Web 2.0 araçlarının öğretilmesi yeterli değildir, aynı zamanda bu araçlar öğretilirken kullanabilecekleri uygun öğretim yaklaşımları ve araçların etkili kullanılması konularında da tecrübe kazanmaları sağlanmalıdır. (Tatlı ve ark., 2016b; Timur ve Taşar, 2011).</w:t>
      </w:r>
    </w:p>
    <w:p w14:paraId="63602156" w14:textId="77777777" w:rsidR="00147135" w:rsidRPr="005C4102" w:rsidRDefault="00147135" w:rsidP="002C0508">
      <w:pPr>
        <w:rPr>
          <w:rFonts w:cs="Times New Roman"/>
        </w:rPr>
      </w:pPr>
      <w:r w:rsidRPr="005C4102">
        <w:rPr>
          <w:rFonts w:cs="Times New Roman"/>
        </w:rPr>
        <w:t>Sonuç olarak, öğretmenlerin Web 2.0 araçlarını kullanırken teknik sorunlar, hazırbulunuşluk eksiklikleri ve içerik uyumsuzluğu gibi zorluklarla karşılaştıkları sonucu çıkarılabilir. Bu sorunların üstesinden gelmek için öğretmenlerin Web 2.0 araçlarını kullanırken detaylı ön hazırlık yapmaları, teknolojik yeterliklerini geliştirmeleri, özgün araçlar geliştirmeye çalışmaları ve sınıf yönetiminde daha etkili stratejiler uygulamaları gerekmektedir. Ayrıca öğrencilerin teknoloji ve sosyal medya platformlarında daha deneyimli olmaları nedeniyle öğretmenlerin derste kullandıkları içeriklere karşı ilgisizlik yaşandığına dikkat çekilmektedir. Bu nedenle, öğretmenlerin Web 2.0 araçlarını daha etkili ve öğrencilerin ilgisini çekecek şekilde kullanmaları önemlidir. Pürbudak (2020), Web 2.0 temelli işbirlikli grup etkinliklerinin öğrenme stilleri bağlamında deneysel olarak incelenmesi adlı çalışmaya göre, Web 2.0 araçlarının dikkatleri artırarak öğrencilere ilgi duydukları derse odaklanmalarına yardımcı olabileceği belirlenmiştir. Web 2.0 temelli etkinliklerin her öğrenme stiline sahip öğrenci üzerinde etkili olmasında; Web 2.0 araçlarının ve etkinliklerin çeşitliliğinin sağlanılmasının önem taşıdığı görülmüştür. Öğrencilerin deney yaparak ve gözlemleyerek öğrenme fırsatı bulabileceklerini düşünebilecekleri ve öğrencilerin ise bu araçlarla somutlaştırılmayan kavramları anlayabileceklerini düşünebilecekleri anlaşılabilir.</w:t>
      </w:r>
    </w:p>
    <w:p w14:paraId="79EBD02F" w14:textId="6E6B1798" w:rsidR="00147135" w:rsidRDefault="00147135" w:rsidP="002C0508">
      <w:pPr>
        <w:rPr>
          <w:rFonts w:cs="Times New Roman"/>
        </w:rPr>
      </w:pPr>
      <w:r w:rsidRPr="005C4102">
        <w:rPr>
          <w:rFonts w:cs="Times New Roman"/>
        </w:rPr>
        <w:t>Katılımcılara ön görüşmede yöneltilen “Kullandığınız Web 2.0 aracının/araçlarının öğrenme süreci üzerindeki etkilerini avantaj ve dezavantajlar çerçevesinde nasıl açıklarsınız? Sorusuna ilişkin görüşler Tablo 4.18’de verilmiştir.</w:t>
      </w:r>
    </w:p>
    <w:p w14:paraId="1D751F20" w14:textId="77777777" w:rsidR="00747995" w:rsidRDefault="00747995" w:rsidP="00747995">
      <w:pPr>
        <w:spacing w:line="240" w:lineRule="auto"/>
        <w:rPr>
          <w:rFonts w:cs="Times New Roman"/>
        </w:rPr>
      </w:pPr>
    </w:p>
    <w:p w14:paraId="5F7C893B" w14:textId="4F933A6E" w:rsidR="00147135" w:rsidRDefault="009942F7" w:rsidP="003A7C26">
      <w:pPr>
        <w:pStyle w:val="ResimYazs"/>
        <w:jc w:val="both"/>
      </w:pPr>
      <w:bookmarkStart w:id="428" w:name="_Toc137570568"/>
      <w:bookmarkStart w:id="429" w:name="_Toc137495659"/>
      <w:r>
        <w:t xml:space="preserve">Tablo </w:t>
      </w:r>
      <w:fldSimple w:instr=" STYLEREF 1 \s ">
        <w:r w:rsidR="008E5B2D">
          <w:rPr>
            <w:noProof/>
          </w:rPr>
          <w:t>4</w:t>
        </w:r>
      </w:fldSimple>
      <w:r>
        <w:t>.</w:t>
      </w:r>
      <w:fldSimple w:instr=" SEQ Tablo \* ARABIC \s 1 ">
        <w:r w:rsidR="008E5B2D">
          <w:rPr>
            <w:noProof/>
          </w:rPr>
          <w:t>18</w:t>
        </w:r>
      </w:fldSimple>
      <w:r w:rsidR="00147135" w:rsidRPr="002C0508">
        <w:t xml:space="preserve">. </w:t>
      </w:r>
      <w:r w:rsidR="00147135" w:rsidRPr="003A7C26">
        <w:rPr>
          <w:b w:val="0"/>
        </w:rPr>
        <w:t>Web 2.0 Araçları Kullanımının Öğrenme Sürecine Etkileri</w:t>
      </w:r>
      <w:bookmarkEnd w:id="428"/>
      <w:r w:rsidR="00147135" w:rsidRPr="002C0508">
        <w:t xml:space="preserve"> </w:t>
      </w:r>
      <w:bookmarkEnd w:id="429"/>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63"/>
        <w:gridCol w:w="2498"/>
        <w:gridCol w:w="2979"/>
        <w:gridCol w:w="2263"/>
      </w:tblGrid>
      <w:tr w:rsidR="00F60D5B" w:rsidRPr="00F60D5B" w14:paraId="7121687F" w14:textId="77777777" w:rsidTr="00F60D5B">
        <w:trPr>
          <w:trHeight w:val="223"/>
        </w:trPr>
        <w:tc>
          <w:tcPr>
            <w:tcW w:w="448" w:type="pct"/>
          </w:tcPr>
          <w:p w14:paraId="7B8B7033" w14:textId="24F215EF" w:rsidR="00F60D5B" w:rsidRPr="00F60D5B" w:rsidRDefault="00F60D5B" w:rsidP="00F60D5B">
            <w:pPr>
              <w:pStyle w:val="AralkYok"/>
              <w:rPr>
                <w:rFonts w:cs="Times New Roman"/>
                <w:sz w:val="20"/>
                <w:szCs w:val="20"/>
              </w:rPr>
            </w:pPr>
            <w:r w:rsidRPr="00F60D5B">
              <w:rPr>
                <w:rFonts w:cs="Times New Roman"/>
                <w:b/>
                <w:sz w:val="20"/>
                <w:szCs w:val="20"/>
              </w:rPr>
              <w:t>Tema</w:t>
            </w:r>
          </w:p>
        </w:tc>
        <w:tc>
          <w:tcPr>
            <w:tcW w:w="1469" w:type="pct"/>
          </w:tcPr>
          <w:p w14:paraId="2F5C4811" w14:textId="764037E1" w:rsidR="00F60D5B" w:rsidRPr="00F60D5B" w:rsidRDefault="00F60D5B" w:rsidP="00F60D5B">
            <w:pPr>
              <w:pStyle w:val="AralkYok"/>
              <w:rPr>
                <w:rFonts w:cs="Times New Roman"/>
                <w:sz w:val="20"/>
                <w:szCs w:val="20"/>
              </w:rPr>
            </w:pPr>
            <w:r w:rsidRPr="00F60D5B">
              <w:rPr>
                <w:rFonts w:cs="Times New Roman"/>
                <w:b/>
                <w:sz w:val="20"/>
                <w:szCs w:val="20"/>
              </w:rPr>
              <w:t>Kategori</w:t>
            </w:r>
          </w:p>
        </w:tc>
        <w:tc>
          <w:tcPr>
            <w:tcW w:w="1752" w:type="pct"/>
          </w:tcPr>
          <w:p w14:paraId="0245919E" w14:textId="18ACAC93" w:rsidR="00F60D5B" w:rsidRPr="00F60D5B" w:rsidRDefault="00F60D5B" w:rsidP="00F60D5B">
            <w:pPr>
              <w:pStyle w:val="AralkYok"/>
              <w:jc w:val="center"/>
              <w:rPr>
                <w:rFonts w:cs="Times New Roman"/>
                <w:sz w:val="20"/>
                <w:szCs w:val="20"/>
              </w:rPr>
            </w:pPr>
            <w:r w:rsidRPr="00F60D5B">
              <w:rPr>
                <w:rFonts w:cs="Times New Roman"/>
                <w:b/>
                <w:sz w:val="20"/>
                <w:szCs w:val="20"/>
              </w:rPr>
              <w:t>Kod</w:t>
            </w:r>
          </w:p>
        </w:tc>
        <w:tc>
          <w:tcPr>
            <w:tcW w:w="1331" w:type="pct"/>
          </w:tcPr>
          <w:p w14:paraId="41EFFAEB" w14:textId="3365445E" w:rsidR="00F60D5B" w:rsidRPr="00F60D5B" w:rsidRDefault="00F60D5B" w:rsidP="00F60D5B">
            <w:pPr>
              <w:pStyle w:val="AralkYok"/>
              <w:jc w:val="center"/>
              <w:rPr>
                <w:rFonts w:cs="Times New Roman"/>
                <w:sz w:val="20"/>
                <w:szCs w:val="20"/>
              </w:rPr>
            </w:pPr>
            <w:r w:rsidRPr="00F60D5B">
              <w:rPr>
                <w:rFonts w:cs="Times New Roman"/>
                <w:b/>
                <w:sz w:val="20"/>
                <w:szCs w:val="20"/>
              </w:rPr>
              <w:t>Katılımcı</w:t>
            </w:r>
          </w:p>
        </w:tc>
      </w:tr>
      <w:tr w:rsidR="00F60D5B" w:rsidRPr="00F60D5B" w14:paraId="145175A0" w14:textId="77777777" w:rsidTr="00F60D5B">
        <w:trPr>
          <w:trHeight w:val="70"/>
        </w:trPr>
        <w:tc>
          <w:tcPr>
            <w:tcW w:w="448" w:type="pct"/>
            <w:vMerge w:val="restart"/>
            <w:vAlign w:val="center"/>
          </w:tcPr>
          <w:p w14:paraId="1417426B" w14:textId="4EFC9022" w:rsidR="00F60D5B" w:rsidRPr="00F60D5B" w:rsidRDefault="00F60D5B" w:rsidP="00F60D5B">
            <w:pPr>
              <w:pStyle w:val="AralkYok"/>
              <w:jc w:val="left"/>
              <w:rPr>
                <w:rFonts w:cs="Times New Roman"/>
                <w:sz w:val="20"/>
                <w:szCs w:val="20"/>
              </w:rPr>
            </w:pPr>
            <w:r w:rsidRPr="00F60D5B">
              <w:rPr>
                <w:rFonts w:cs="Times New Roman"/>
                <w:sz w:val="20"/>
                <w:szCs w:val="20"/>
              </w:rPr>
              <w:t xml:space="preserve">Etkiler </w:t>
            </w:r>
          </w:p>
        </w:tc>
        <w:tc>
          <w:tcPr>
            <w:tcW w:w="1469" w:type="pct"/>
            <w:vMerge w:val="restart"/>
            <w:vAlign w:val="center"/>
          </w:tcPr>
          <w:p w14:paraId="5B5BB5F9" w14:textId="10708011" w:rsidR="00F60D5B" w:rsidRPr="00F60D5B" w:rsidRDefault="00F60D5B" w:rsidP="00F60D5B">
            <w:pPr>
              <w:pStyle w:val="AralkYok"/>
              <w:jc w:val="left"/>
              <w:rPr>
                <w:rFonts w:cs="Times New Roman"/>
                <w:sz w:val="20"/>
                <w:szCs w:val="20"/>
              </w:rPr>
            </w:pPr>
            <w:r w:rsidRPr="00F60D5B">
              <w:rPr>
                <w:rFonts w:cs="Times New Roman"/>
                <w:sz w:val="20"/>
                <w:szCs w:val="20"/>
              </w:rPr>
              <w:t xml:space="preserve">Avantaj </w:t>
            </w:r>
          </w:p>
        </w:tc>
        <w:tc>
          <w:tcPr>
            <w:tcW w:w="1752" w:type="pct"/>
          </w:tcPr>
          <w:p w14:paraId="6860E6A6" w14:textId="03227A7F" w:rsidR="00F60D5B" w:rsidRPr="00F60D5B" w:rsidRDefault="00F60D5B" w:rsidP="00F60D5B">
            <w:pPr>
              <w:pStyle w:val="AralkYok"/>
              <w:jc w:val="center"/>
              <w:rPr>
                <w:rFonts w:cs="Times New Roman"/>
                <w:sz w:val="20"/>
                <w:szCs w:val="20"/>
              </w:rPr>
            </w:pPr>
            <w:r w:rsidRPr="00F60D5B">
              <w:rPr>
                <w:rFonts w:cs="Times New Roman"/>
                <w:sz w:val="20"/>
                <w:szCs w:val="20"/>
              </w:rPr>
              <w:t>Kalıcı öğrenme (1)</w:t>
            </w:r>
          </w:p>
        </w:tc>
        <w:tc>
          <w:tcPr>
            <w:tcW w:w="1331" w:type="pct"/>
          </w:tcPr>
          <w:p w14:paraId="687D5C4C" w14:textId="5CC211CF" w:rsidR="00F60D5B" w:rsidRPr="00F60D5B" w:rsidRDefault="00F60D5B" w:rsidP="00F60D5B">
            <w:pPr>
              <w:pStyle w:val="AralkYok"/>
              <w:jc w:val="center"/>
              <w:rPr>
                <w:rFonts w:cs="Times New Roman"/>
                <w:sz w:val="20"/>
                <w:szCs w:val="20"/>
              </w:rPr>
            </w:pPr>
            <w:r w:rsidRPr="00F60D5B">
              <w:rPr>
                <w:rFonts w:cs="Times New Roman"/>
                <w:sz w:val="20"/>
                <w:szCs w:val="20"/>
              </w:rPr>
              <w:t>K16</w:t>
            </w:r>
          </w:p>
        </w:tc>
      </w:tr>
      <w:tr w:rsidR="00F60D5B" w:rsidRPr="00F60D5B" w14:paraId="04F281C7" w14:textId="77777777" w:rsidTr="00F60D5B">
        <w:trPr>
          <w:trHeight w:val="70"/>
        </w:trPr>
        <w:tc>
          <w:tcPr>
            <w:tcW w:w="448" w:type="pct"/>
            <w:vMerge/>
            <w:vAlign w:val="center"/>
          </w:tcPr>
          <w:p w14:paraId="4B0DC783" w14:textId="77777777" w:rsidR="00F60D5B" w:rsidRPr="00F60D5B" w:rsidRDefault="00F60D5B" w:rsidP="00F60D5B">
            <w:pPr>
              <w:pStyle w:val="AralkYok"/>
              <w:jc w:val="left"/>
              <w:rPr>
                <w:rFonts w:cs="Times New Roman"/>
                <w:sz w:val="20"/>
                <w:szCs w:val="20"/>
              </w:rPr>
            </w:pPr>
          </w:p>
        </w:tc>
        <w:tc>
          <w:tcPr>
            <w:tcW w:w="1469" w:type="pct"/>
            <w:vMerge/>
            <w:vAlign w:val="center"/>
          </w:tcPr>
          <w:p w14:paraId="6AABD2DD" w14:textId="77777777" w:rsidR="00F60D5B" w:rsidRPr="00F60D5B" w:rsidRDefault="00F60D5B" w:rsidP="00F60D5B">
            <w:pPr>
              <w:pStyle w:val="AralkYok"/>
              <w:jc w:val="left"/>
              <w:rPr>
                <w:rFonts w:cs="Times New Roman"/>
                <w:sz w:val="20"/>
                <w:szCs w:val="20"/>
              </w:rPr>
            </w:pPr>
          </w:p>
        </w:tc>
        <w:tc>
          <w:tcPr>
            <w:tcW w:w="1752" w:type="pct"/>
          </w:tcPr>
          <w:p w14:paraId="5CC5662A" w14:textId="2E91C1FB" w:rsidR="00F60D5B" w:rsidRPr="00F60D5B" w:rsidRDefault="00F60D5B" w:rsidP="00F60D5B">
            <w:pPr>
              <w:pStyle w:val="AralkYok"/>
              <w:jc w:val="center"/>
              <w:rPr>
                <w:rFonts w:cs="Times New Roman"/>
                <w:sz w:val="20"/>
                <w:szCs w:val="20"/>
              </w:rPr>
            </w:pPr>
            <w:r w:rsidRPr="00F60D5B">
              <w:rPr>
                <w:rFonts w:cs="Times New Roman"/>
                <w:sz w:val="20"/>
                <w:szCs w:val="20"/>
              </w:rPr>
              <w:t>Zamandan tasarruf (2)</w:t>
            </w:r>
          </w:p>
        </w:tc>
        <w:tc>
          <w:tcPr>
            <w:tcW w:w="1331" w:type="pct"/>
          </w:tcPr>
          <w:p w14:paraId="1BED3918" w14:textId="46C86706"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4B8014EC" w14:textId="77777777" w:rsidTr="00F60D5B">
        <w:trPr>
          <w:trHeight w:val="70"/>
        </w:trPr>
        <w:tc>
          <w:tcPr>
            <w:tcW w:w="448" w:type="pct"/>
            <w:vMerge/>
            <w:vAlign w:val="center"/>
          </w:tcPr>
          <w:p w14:paraId="747337C1" w14:textId="77777777" w:rsidR="00F60D5B" w:rsidRPr="00F60D5B" w:rsidRDefault="00F60D5B" w:rsidP="00F60D5B">
            <w:pPr>
              <w:pStyle w:val="AralkYok"/>
              <w:jc w:val="left"/>
              <w:rPr>
                <w:rFonts w:cs="Times New Roman"/>
                <w:sz w:val="20"/>
                <w:szCs w:val="20"/>
              </w:rPr>
            </w:pPr>
          </w:p>
        </w:tc>
        <w:tc>
          <w:tcPr>
            <w:tcW w:w="1469" w:type="pct"/>
            <w:vMerge/>
            <w:vAlign w:val="center"/>
          </w:tcPr>
          <w:p w14:paraId="032ED364" w14:textId="77777777" w:rsidR="00F60D5B" w:rsidRPr="00F60D5B" w:rsidRDefault="00F60D5B" w:rsidP="00F60D5B">
            <w:pPr>
              <w:pStyle w:val="AralkYok"/>
              <w:jc w:val="left"/>
              <w:rPr>
                <w:rFonts w:cs="Times New Roman"/>
                <w:sz w:val="20"/>
                <w:szCs w:val="20"/>
              </w:rPr>
            </w:pPr>
          </w:p>
        </w:tc>
        <w:tc>
          <w:tcPr>
            <w:tcW w:w="1752" w:type="pct"/>
          </w:tcPr>
          <w:p w14:paraId="36704293" w14:textId="28CB8138" w:rsidR="00F60D5B" w:rsidRPr="00F60D5B" w:rsidRDefault="00F60D5B" w:rsidP="00F60D5B">
            <w:pPr>
              <w:pStyle w:val="AralkYok"/>
              <w:jc w:val="center"/>
              <w:rPr>
                <w:rFonts w:cs="Times New Roman"/>
                <w:sz w:val="20"/>
                <w:szCs w:val="20"/>
              </w:rPr>
            </w:pPr>
            <w:r w:rsidRPr="00F60D5B">
              <w:rPr>
                <w:rFonts w:cs="Times New Roman"/>
                <w:sz w:val="20"/>
                <w:szCs w:val="20"/>
              </w:rPr>
              <w:t>Ulaşılamayan malzeme (3)</w:t>
            </w:r>
          </w:p>
        </w:tc>
        <w:tc>
          <w:tcPr>
            <w:tcW w:w="1331" w:type="pct"/>
          </w:tcPr>
          <w:p w14:paraId="0BB6D16E" w14:textId="59FBAFF8" w:rsidR="00F60D5B" w:rsidRPr="00F60D5B" w:rsidRDefault="00F60D5B" w:rsidP="00F60D5B">
            <w:pPr>
              <w:pStyle w:val="AralkYok"/>
              <w:jc w:val="center"/>
              <w:rPr>
                <w:rFonts w:cs="Times New Roman"/>
                <w:sz w:val="20"/>
                <w:szCs w:val="20"/>
              </w:rPr>
            </w:pPr>
            <w:r w:rsidRPr="00F60D5B">
              <w:rPr>
                <w:rFonts w:cs="Times New Roman"/>
                <w:sz w:val="20"/>
                <w:szCs w:val="20"/>
              </w:rPr>
              <w:t>K3, K13</w:t>
            </w:r>
          </w:p>
        </w:tc>
      </w:tr>
      <w:tr w:rsidR="00F60D5B" w:rsidRPr="00F60D5B" w14:paraId="165D94C5" w14:textId="77777777" w:rsidTr="00F60D5B">
        <w:trPr>
          <w:trHeight w:val="70"/>
        </w:trPr>
        <w:tc>
          <w:tcPr>
            <w:tcW w:w="448" w:type="pct"/>
            <w:vMerge/>
            <w:vAlign w:val="center"/>
          </w:tcPr>
          <w:p w14:paraId="66EFBF2C" w14:textId="77777777" w:rsidR="00F60D5B" w:rsidRPr="00F60D5B" w:rsidRDefault="00F60D5B" w:rsidP="00F60D5B">
            <w:pPr>
              <w:pStyle w:val="AralkYok"/>
              <w:jc w:val="left"/>
              <w:rPr>
                <w:rFonts w:cs="Times New Roman"/>
                <w:sz w:val="20"/>
                <w:szCs w:val="20"/>
              </w:rPr>
            </w:pPr>
          </w:p>
        </w:tc>
        <w:tc>
          <w:tcPr>
            <w:tcW w:w="1469" w:type="pct"/>
            <w:vMerge/>
            <w:vAlign w:val="center"/>
          </w:tcPr>
          <w:p w14:paraId="1685E5C3" w14:textId="77777777" w:rsidR="00F60D5B" w:rsidRPr="00F60D5B" w:rsidRDefault="00F60D5B" w:rsidP="00F60D5B">
            <w:pPr>
              <w:pStyle w:val="AralkYok"/>
              <w:jc w:val="left"/>
              <w:rPr>
                <w:rFonts w:cs="Times New Roman"/>
                <w:sz w:val="20"/>
                <w:szCs w:val="20"/>
              </w:rPr>
            </w:pPr>
          </w:p>
        </w:tc>
        <w:tc>
          <w:tcPr>
            <w:tcW w:w="1752" w:type="pct"/>
          </w:tcPr>
          <w:p w14:paraId="29CC1719" w14:textId="279AAC5D" w:rsidR="00F60D5B" w:rsidRPr="00F60D5B" w:rsidRDefault="00F60D5B" w:rsidP="00F60D5B">
            <w:pPr>
              <w:pStyle w:val="AralkYok"/>
              <w:jc w:val="center"/>
              <w:rPr>
                <w:rFonts w:cs="Times New Roman"/>
                <w:sz w:val="20"/>
                <w:szCs w:val="20"/>
              </w:rPr>
            </w:pPr>
            <w:r w:rsidRPr="00F60D5B">
              <w:rPr>
                <w:rFonts w:cs="Times New Roman"/>
                <w:sz w:val="20"/>
                <w:szCs w:val="20"/>
              </w:rPr>
              <w:t>Tekrar izleme imkânı (1)</w:t>
            </w:r>
          </w:p>
        </w:tc>
        <w:tc>
          <w:tcPr>
            <w:tcW w:w="1331" w:type="pct"/>
          </w:tcPr>
          <w:p w14:paraId="159EE8D6" w14:textId="73D33B82" w:rsidR="00F60D5B" w:rsidRPr="00F60D5B" w:rsidRDefault="00F60D5B" w:rsidP="00F60D5B">
            <w:pPr>
              <w:pStyle w:val="AralkYok"/>
              <w:jc w:val="center"/>
              <w:rPr>
                <w:rFonts w:cs="Times New Roman"/>
                <w:sz w:val="20"/>
                <w:szCs w:val="20"/>
              </w:rPr>
            </w:pPr>
            <w:r w:rsidRPr="00F60D5B">
              <w:rPr>
                <w:rFonts w:cs="Times New Roman"/>
                <w:sz w:val="20"/>
                <w:szCs w:val="20"/>
              </w:rPr>
              <w:t>K19</w:t>
            </w:r>
          </w:p>
        </w:tc>
      </w:tr>
      <w:tr w:rsidR="00F60D5B" w:rsidRPr="00F60D5B" w14:paraId="4CDD3198" w14:textId="77777777" w:rsidTr="00F60D5B">
        <w:trPr>
          <w:trHeight w:val="70"/>
        </w:trPr>
        <w:tc>
          <w:tcPr>
            <w:tcW w:w="448" w:type="pct"/>
            <w:vMerge/>
            <w:vAlign w:val="center"/>
          </w:tcPr>
          <w:p w14:paraId="0216155B" w14:textId="77777777" w:rsidR="00F60D5B" w:rsidRPr="00F60D5B" w:rsidRDefault="00F60D5B" w:rsidP="00F60D5B">
            <w:pPr>
              <w:pStyle w:val="AralkYok"/>
              <w:jc w:val="left"/>
              <w:rPr>
                <w:rFonts w:cs="Times New Roman"/>
                <w:sz w:val="20"/>
                <w:szCs w:val="20"/>
              </w:rPr>
            </w:pPr>
          </w:p>
        </w:tc>
        <w:tc>
          <w:tcPr>
            <w:tcW w:w="1469" w:type="pct"/>
            <w:vMerge/>
            <w:vAlign w:val="center"/>
          </w:tcPr>
          <w:p w14:paraId="243E0134" w14:textId="77777777" w:rsidR="00F60D5B" w:rsidRPr="00F60D5B" w:rsidRDefault="00F60D5B" w:rsidP="00F60D5B">
            <w:pPr>
              <w:pStyle w:val="AralkYok"/>
              <w:jc w:val="left"/>
              <w:rPr>
                <w:rFonts w:cs="Times New Roman"/>
                <w:sz w:val="20"/>
                <w:szCs w:val="20"/>
              </w:rPr>
            </w:pPr>
          </w:p>
        </w:tc>
        <w:tc>
          <w:tcPr>
            <w:tcW w:w="1752" w:type="pct"/>
          </w:tcPr>
          <w:p w14:paraId="79C0E3C2" w14:textId="099ECE42" w:rsidR="00F60D5B" w:rsidRPr="00F60D5B" w:rsidRDefault="00F60D5B" w:rsidP="00F60D5B">
            <w:pPr>
              <w:pStyle w:val="AralkYok"/>
              <w:jc w:val="center"/>
              <w:rPr>
                <w:rFonts w:cs="Times New Roman"/>
                <w:sz w:val="20"/>
                <w:szCs w:val="20"/>
              </w:rPr>
            </w:pPr>
            <w:r w:rsidRPr="00F60D5B">
              <w:rPr>
                <w:rFonts w:cs="Times New Roman"/>
                <w:sz w:val="20"/>
                <w:szCs w:val="20"/>
              </w:rPr>
              <w:t>Derse konsantre (1)</w:t>
            </w:r>
          </w:p>
        </w:tc>
        <w:tc>
          <w:tcPr>
            <w:tcW w:w="1331" w:type="pct"/>
          </w:tcPr>
          <w:p w14:paraId="77EE7F56" w14:textId="2C5B8056" w:rsidR="00F60D5B" w:rsidRPr="00F60D5B" w:rsidRDefault="00F60D5B" w:rsidP="00F60D5B">
            <w:pPr>
              <w:pStyle w:val="AralkYok"/>
              <w:jc w:val="center"/>
              <w:rPr>
                <w:rFonts w:cs="Times New Roman"/>
                <w:sz w:val="20"/>
                <w:szCs w:val="20"/>
              </w:rPr>
            </w:pPr>
            <w:r w:rsidRPr="00F60D5B">
              <w:rPr>
                <w:rFonts w:cs="Times New Roman"/>
                <w:sz w:val="20"/>
                <w:szCs w:val="20"/>
              </w:rPr>
              <w:t>K6</w:t>
            </w:r>
          </w:p>
        </w:tc>
      </w:tr>
      <w:tr w:rsidR="00F60D5B" w:rsidRPr="00F60D5B" w14:paraId="58A57B81" w14:textId="77777777" w:rsidTr="00F60D5B">
        <w:trPr>
          <w:trHeight w:val="70"/>
        </w:trPr>
        <w:tc>
          <w:tcPr>
            <w:tcW w:w="448" w:type="pct"/>
            <w:vMerge/>
            <w:vAlign w:val="center"/>
          </w:tcPr>
          <w:p w14:paraId="48A3E786" w14:textId="77777777" w:rsidR="00F60D5B" w:rsidRPr="00F60D5B" w:rsidRDefault="00F60D5B" w:rsidP="00F60D5B">
            <w:pPr>
              <w:pStyle w:val="AralkYok"/>
              <w:jc w:val="left"/>
              <w:rPr>
                <w:rFonts w:cs="Times New Roman"/>
                <w:sz w:val="20"/>
                <w:szCs w:val="20"/>
              </w:rPr>
            </w:pPr>
          </w:p>
        </w:tc>
        <w:tc>
          <w:tcPr>
            <w:tcW w:w="1469" w:type="pct"/>
            <w:vMerge/>
            <w:vAlign w:val="center"/>
          </w:tcPr>
          <w:p w14:paraId="52F5E9C7" w14:textId="77777777" w:rsidR="00F60D5B" w:rsidRPr="00F60D5B" w:rsidRDefault="00F60D5B" w:rsidP="00F60D5B">
            <w:pPr>
              <w:pStyle w:val="AralkYok"/>
              <w:jc w:val="left"/>
              <w:rPr>
                <w:rFonts w:cs="Times New Roman"/>
                <w:sz w:val="20"/>
                <w:szCs w:val="20"/>
              </w:rPr>
            </w:pPr>
          </w:p>
        </w:tc>
        <w:tc>
          <w:tcPr>
            <w:tcW w:w="1752" w:type="pct"/>
          </w:tcPr>
          <w:p w14:paraId="3F1658ED" w14:textId="4D572C39" w:rsidR="00F60D5B" w:rsidRPr="00F60D5B" w:rsidRDefault="00F60D5B" w:rsidP="00F60D5B">
            <w:pPr>
              <w:pStyle w:val="AralkYok"/>
              <w:jc w:val="center"/>
              <w:rPr>
                <w:rFonts w:cs="Times New Roman"/>
                <w:sz w:val="20"/>
                <w:szCs w:val="20"/>
              </w:rPr>
            </w:pPr>
            <w:r w:rsidRPr="00F60D5B">
              <w:rPr>
                <w:rFonts w:cs="Times New Roman"/>
                <w:sz w:val="20"/>
                <w:szCs w:val="20"/>
              </w:rPr>
              <w:t>Az yazı (1)</w:t>
            </w:r>
          </w:p>
        </w:tc>
        <w:tc>
          <w:tcPr>
            <w:tcW w:w="1331" w:type="pct"/>
          </w:tcPr>
          <w:p w14:paraId="575E4993" w14:textId="24485D67" w:rsidR="00F60D5B" w:rsidRPr="00F60D5B" w:rsidRDefault="00F60D5B" w:rsidP="00F60D5B">
            <w:pPr>
              <w:pStyle w:val="AralkYok"/>
              <w:jc w:val="center"/>
              <w:rPr>
                <w:rFonts w:cs="Times New Roman"/>
                <w:sz w:val="20"/>
                <w:szCs w:val="20"/>
              </w:rPr>
            </w:pPr>
            <w:r w:rsidRPr="00F60D5B">
              <w:rPr>
                <w:rFonts w:cs="Times New Roman"/>
                <w:sz w:val="20"/>
                <w:szCs w:val="20"/>
              </w:rPr>
              <w:t>K6</w:t>
            </w:r>
          </w:p>
        </w:tc>
      </w:tr>
      <w:tr w:rsidR="00F60D5B" w:rsidRPr="00F60D5B" w14:paraId="19F0B710" w14:textId="77777777" w:rsidTr="00F60D5B">
        <w:trPr>
          <w:trHeight w:val="70"/>
        </w:trPr>
        <w:tc>
          <w:tcPr>
            <w:tcW w:w="448" w:type="pct"/>
            <w:vMerge/>
            <w:vAlign w:val="center"/>
          </w:tcPr>
          <w:p w14:paraId="4F05F65A" w14:textId="77777777" w:rsidR="00F60D5B" w:rsidRPr="00F60D5B" w:rsidRDefault="00F60D5B" w:rsidP="00F60D5B">
            <w:pPr>
              <w:pStyle w:val="AralkYok"/>
              <w:jc w:val="left"/>
              <w:rPr>
                <w:rFonts w:cs="Times New Roman"/>
                <w:sz w:val="20"/>
                <w:szCs w:val="20"/>
              </w:rPr>
            </w:pPr>
          </w:p>
        </w:tc>
        <w:tc>
          <w:tcPr>
            <w:tcW w:w="1469" w:type="pct"/>
            <w:vMerge/>
            <w:vAlign w:val="center"/>
          </w:tcPr>
          <w:p w14:paraId="32C8B7D5" w14:textId="77777777" w:rsidR="00F60D5B" w:rsidRPr="00F60D5B" w:rsidRDefault="00F60D5B" w:rsidP="00F60D5B">
            <w:pPr>
              <w:pStyle w:val="AralkYok"/>
              <w:jc w:val="left"/>
              <w:rPr>
                <w:rFonts w:cs="Times New Roman"/>
                <w:sz w:val="20"/>
                <w:szCs w:val="20"/>
              </w:rPr>
            </w:pPr>
          </w:p>
        </w:tc>
        <w:tc>
          <w:tcPr>
            <w:tcW w:w="1752" w:type="pct"/>
          </w:tcPr>
          <w:p w14:paraId="594137C0" w14:textId="0733F1F7" w:rsidR="00F60D5B" w:rsidRPr="00F60D5B" w:rsidRDefault="00F60D5B" w:rsidP="00F60D5B">
            <w:pPr>
              <w:pStyle w:val="AralkYok"/>
              <w:jc w:val="center"/>
              <w:rPr>
                <w:rFonts w:cs="Times New Roman"/>
                <w:sz w:val="20"/>
                <w:szCs w:val="20"/>
              </w:rPr>
            </w:pPr>
            <w:r w:rsidRPr="00F60D5B">
              <w:rPr>
                <w:rFonts w:cs="Times New Roman"/>
                <w:sz w:val="20"/>
                <w:szCs w:val="20"/>
              </w:rPr>
              <w:t>Görsel zenginlik (7)</w:t>
            </w:r>
          </w:p>
        </w:tc>
        <w:tc>
          <w:tcPr>
            <w:tcW w:w="1331" w:type="pct"/>
          </w:tcPr>
          <w:p w14:paraId="3604A4A1" w14:textId="466AF6AE" w:rsidR="00F60D5B" w:rsidRPr="00F60D5B" w:rsidRDefault="00F60D5B" w:rsidP="00F60D5B">
            <w:pPr>
              <w:pStyle w:val="AralkYok"/>
              <w:jc w:val="center"/>
              <w:rPr>
                <w:rFonts w:cs="Times New Roman"/>
                <w:sz w:val="20"/>
                <w:szCs w:val="20"/>
              </w:rPr>
            </w:pPr>
            <w:r w:rsidRPr="00F60D5B">
              <w:rPr>
                <w:rFonts w:cs="Times New Roman"/>
                <w:sz w:val="20"/>
                <w:szCs w:val="20"/>
              </w:rPr>
              <w:t>K13,</w:t>
            </w:r>
            <w:r w:rsidR="00313B6D">
              <w:rPr>
                <w:rFonts w:cs="Times New Roman"/>
                <w:sz w:val="20"/>
                <w:szCs w:val="20"/>
              </w:rPr>
              <w:t xml:space="preserve"> </w:t>
            </w:r>
            <w:r w:rsidRPr="00F60D5B">
              <w:rPr>
                <w:rFonts w:cs="Times New Roman"/>
                <w:sz w:val="20"/>
                <w:szCs w:val="20"/>
              </w:rPr>
              <w:t>K17</w:t>
            </w:r>
          </w:p>
        </w:tc>
      </w:tr>
      <w:tr w:rsidR="00F60D5B" w:rsidRPr="00F60D5B" w14:paraId="2A207A5D" w14:textId="77777777" w:rsidTr="00F60D5B">
        <w:trPr>
          <w:trHeight w:val="70"/>
        </w:trPr>
        <w:tc>
          <w:tcPr>
            <w:tcW w:w="448" w:type="pct"/>
            <w:vMerge/>
            <w:vAlign w:val="center"/>
          </w:tcPr>
          <w:p w14:paraId="2817D5C8" w14:textId="77777777" w:rsidR="00F60D5B" w:rsidRPr="00F60D5B" w:rsidRDefault="00F60D5B" w:rsidP="00F60D5B">
            <w:pPr>
              <w:pStyle w:val="AralkYok"/>
              <w:jc w:val="left"/>
              <w:rPr>
                <w:rFonts w:cs="Times New Roman"/>
                <w:sz w:val="20"/>
                <w:szCs w:val="20"/>
              </w:rPr>
            </w:pPr>
          </w:p>
        </w:tc>
        <w:tc>
          <w:tcPr>
            <w:tcW w:w="1469" w:type="pct"/>
            <w:vMerge/>
            <w:vAlign w:val="center"/>
          </w:tcPr>
          <w:p w14:paraId="357133CC" w14:textId="77777777" w:rsidR="00F60D5B" w:rsidRPr="00F60D5B" w:rsidRDefault="00F60D5B" w:rsidP="00F60D5B">
            <w:pPr>
              <w:pStyle w:val="AralkYok"/>
              <w:jc w:val="left"/>
              <w:rPr>
                <w:rFonts w:cs="Times New Roman"/>
                <w:sz w:val="20"/>
                <w:szCs w:val="20"/>
              </w:rPr>
            </w:pPr>
          </w:p>
        </w:tc>
        <w:tc>
          <w:tcPr>
            <w:tcW w:w="1752" w:type="pct"/>
          </w:tcPr>
          <w:p w14:paraId="52DCE04A" w14:textId="2FE355D2" w:rsidR="00F60D5B" w:rsidRPr="00F60D5B" w:rsidRDefault="00F60D5B" w:rsidP="00F60D5B">
            <w:pPr>
              <w:pStyle w:val="AralkYok"/>
              <w:jc w:val="center"/>
              <w:rPr>
                <w:rFonts w:cs="Times New Roman"/>
                <w:sz w:val="20"/>
                <w:szCs w:val="20"/>
              </w:rPr>
            </w:pPr>
            <w:r w:rsidRPr="00F60D5B">
              <w:rPr>
                <w:rFonts w:cs="Times New Roman"/>
                <w:sz w:val="20"/>
                <w:szCs w:val="20"/>
              </w:rPr>
              <w:t>Yorumlamaya katkı (1)</w:t>
            </w:r>
          </w:p>
        </w:tc>
        <w:tc>
          <w:tcPr>
            <w:tcW w:w="1331" w:type="pct"/>
          </w:tcPr>
          <w:p w14:paraId="7E956626" w14:textId="3F601FA6" w:rsidR="00F60D5B" w:rsidRPr="00F60D5B" w:rsidRDefault="00F60D5B" w:rsidP="00F60D5B">
            <w:pPr>
              <w:pStyle w:val="AralkYok"/>
              <w:jc w:val="center"/>
              <w:rPr>
                <w:rFonts w:cs="Times New Roman"/>
                <w:sz w:val="20"/>
                <w:szCs w:val="20"/>
              </w:rPr>
            </w:pPr>
            <w:r w:rsidRPr="00F60D5B">
              <w:rPr>
                <w:rFonts w:cs="Times New Roman"/>
                <w:sz w:val="20"/>
                <w:szCs w:val="20"/>
              </w:rPr>
              <w:t>K7</w:t>
            </w:r>
          </w:p>
        </w:tc>
      </w:tr>
      <w:tr w:rsidR="00F60D5B" w:rsidRPr="00F60D5B" w14:paraId="3B97F254" w14:textId="77777777" w:rsidTr="00F60D5B">
        <w:trPr>
          <w:trHeight w:val="70"/>
        </w:trPr>
        <w:tc>
          <w:tcPr>
            <w:tcW w:w="448" w:type="pct"/>
            <w:vMerge/>
            <w:vAlign w:val="center"/>
          </w:tcPr>
          <w:p w14:paraId="7F5ACFDB" w14:textId="77777777" w:rsidR="00F60D5B" w:rsidRPr="00F60D5B" w:rsidRDefault="00F60D5B" w:rsidP="00F60D5B">
            <w:pPr>
              <w:pStyle w:val="AralkYok"/>
              <w:jc w:val="left"/>
              <w:rPr>
                <w:rFonts w:cs="Times New Roman"/>
                <w:sz w:val="20"/>
                <w:szCs w:val="20"/>
              </w:rPr>
            </w:pPr>
          </w:p>
        </w:tc>
        <w:tc>
          <w:tcPr>
            <w:tcW w:w="1469" w:type="pct"/>
            <w:vMerge/>
            <w:vAlign w:val="center"/>
          </w:tcPr>
          <w:p w14:paraId="59E4F134" w14:textId="77777777" w:rsidR="00F60D5B" w:rsidRPr="00F60D5B" w:rsidRDefault="00F60D5B" w:rsidP="00F60D5B">
            <w:pPr>
              <w:pStyle w:val="AralkYok"/>
              <w:jc w:val="left"/>
              <w:rPr>
                <w:rFonts w:cs="Times New Roman"/>
                <w:sz w:val="20"/>
                <w:szCs w:val="20"/>
              </w:rPr>
            </w:pPr>
          </w:p>
        </w:tc>
        <w:tc>
          <w:tcPr>
            <w:tcW w:w="1752" w:type="pct"/>
          </w:tcPr>
          <w:p w14:paraId="3F06406A" w14:textId="65AAEC48" w:rsidR="00F60D5B" w:rsidRPr="00F60D5B" w:rsidRDefault="00F60D5B" w:rsidP="00F60D5B">
            <w:pPr>
              <w:pStyle w:val="AralkYok"/>
              <w:jc w:val="center"/>
              <w:rPr>
                <w:rFonts w:cs="Times New Roman"/>
                <w:sz w:val="20"/>
                <w:szCs w:val="20"/>
              </w:rPr>
            </w:pPr>
            <w:r w:rsidRPr="00F60D5B">
              <w:rPr>
                <w:rFonts w:cs="Times New Roman"/>
                <w:sz w:val="20"/>
                <w:szCs w:val="20"/>
              </w:rPr>
              <w:t>Kavram Yanılgısı tespiti (1)</w:t>
            </w:r>
          </w:p>
        </w:tc>
        <w:tc>
          <w:tcPr>
            <w:tcW w:w="1331" w:type="pct"/>
          </w:tcPr>
          <w:p w14:paraId="6DE20B41" w14:textId="69378336" w:rsidR="00F60D5B" w:rsidRPr="00F60D5B" w:rsidRDefault="00F60D5B" w:rsidP="00F60D5B">
            <w:pPr>
              <w:pStyle w:val="AralkYok"/>
              <w:jc w:val="center"/>
              <w:rPr>
                <w:rFonts w:cs="Times New Roman"/>
                <w:sz w:val="20"/>
                <w:szCs w:val="20"/>
              </w:rPr>
            </w:pPr>
            <w:r w:rsidRPr="00F60D5B">
              <w:rPr>
                <w:rFonts w:cs="Times New Roman"/>
                <w:sz w:val="20"/>
                <w:szCs w:val="20"/>
              </w:rPr>
              <w:t>K10</w:t>
            </w:r>
          </w:p>
        </w:tc>
      </w:tr>
      <w:tr w:rsidR="00F60D5B" w:rsidRPr="00F60D5B" w14:paraId="24853BE0" w14:textId="77777777" w:rsidTr="00F60D5B">
        <w:trPr>
          <w:trHeight w:val="70"/>
        </w:trPr>
        <w:tc>
          <w:tcPr>
            <w:tcW w:w="448" w:type="pct"/>
            <w:vMerge/>
            <w:vAlign w:val="center"/>
          </w:tcPr>
          <w:p w14:paraId="2FB4B412" w14:textId="77777777" w:rsidR="00F60D5B" w:rsidRPr="00F60D5B" w:rsidRDefault="00F60D5B" w:rsidP="00F60D5B">
            <w:pPr>
              <w:pStyle w:val="AralkYok"/>
              <w:jc w:val="left"/>
              <w:rPr>
                <w:rFonts w:cs="Times New Roman"/>
                <w:sz w:val="20"/>
                <w:szCs w:val="20"/>
              </w:rPr>
            </w:pPr>
          </w:p>
        </w:tc>
        <w:tc>
          <w:tcPr>
            <w:tcW w:w="1469" w:type="pct"/>
            <w:vMerge/>
            <w:vAlign w:val="center"/>
          </w:tcPr>
          <w:p w14:paraId="426CE98F" w14:textId="77777777" w:rsidR="00F60D5B" w:rsidRPr="00F60D5B" w:rsidRDefault="00F60D5B" w:rsidP="00F60D5B">
            <w:pPr>
              <w:pStyle w:val="AralkYok"/>
              <w:jc w:val="left"/>
              <w:rPr>
                <w:rFonts w:cs="Times New Roman"/>
                <w:sz w:val="20"/>
                <w:szCs w:val="20"/>
              </w:rPr>
            </w:pPr>
          </w:p>
        </w:tc>
        <w:tc>
          <w:tcPr>
            <w:tcW w:w="1752" w:type="pct"/>
          </w:tcPr>
          <w:p w14:paraId="6748F6AD" w14:textId="11B18E87" w:rsidR="00F60D5B" w:rsidRPr="00F60D5B" w:rsidRDefault="00F60D5B" w:rsidP="00F60D5B">
            <w:pPr>
              <w:pStyle w:val="AralkYok"/>
              <w:jc w:val="center"/>
              <w:rPr>
                <w:rFonts w:cs="Times New Roman"/>
                <w:sz w:val="20"/>
                <w:szCs w:val="20"/>
              </w:rPr>
            </w:pPr>
            <w:r w:rsidRPr="00F60D5B">
              <w:rPr>
                <w:rFonts w:cs="Times New Roman"/>
                <w:sz w:val="20"/>
                <w:szCs w:val="20"/>
              </w:rPr>
              <w:t>Bilgiye ulaşmak (1)</w:t>
            </w:r>
          </w:p>
        </w:tc>
        <w:tc>
          <w:tcPr>
            <w:tcW w:w="1331" w:type="pct"/>
          </w:tcPr>
          <w:p w14:paraId="752C41FB" w14:textId="63B597B3" w:rsidR="00F60D5B" w:rsidRPr="00F60D5B" w:rsidRDefault="00F60D5B" w:rsidP="00F60D5B">
            <w:pPr>
              <w:pStyle w:val="AralkYok"/>
              <w:jc w:val="center"/>
              <w:rPr>
                <w:rFonts w:cs="Times New Roman"/>
                <w:sz w:val="20"/>
                <w:szCs w:val="20"/>
              </w:rPr>
            </w:pPr>
            <w:r w:rsidRPr="00F60D5B">
              <w:rPr>
                <w:rFonts w:cs="Times New Roman"/>
                <w:sz w:val="20"/>
                <w:szCs w:val="20"/>
              </w:rPr>
              <w:t>K12</w:t>
            </w:r>
          </w:p>
        </w:tc>
      </w:tr>
      <w:tr w:rsidR="00F60D5B" w:rsidRPr="00F60D5B" w14:paraId="385DEE9C" w14:textId="77777777" w:rsidTr="00F60D5B">
        <w:trPr>
          <w:trHeight w:val="70"/>
        </w:trPr>
        <w:tc>
          <w:tcPr>
            <w:tcW w:w="448" w:type="pct"/>
            <w:vMerge/>
            <w:vAlign w:val="center"/>
          </w:tcPr>
          <w:p w14:paraId="296F0663" w14:textId="77777777" w:rsidR="00F60D5B" w:rsidRPr="00F60D5B" w:rsidRDefault="00F60D5B" w:rsidP="00F60D5B">
            <w:pPr>
              <w:pStyle w:val="AralkYok"/>
              <w:jc w:val="left"/>
              <w:rPr>
                <w:rFonts w:cs="Times New Roman"/>
                <w:sz w:val="20"/>
                <w:szCs w:val="20"/>
              </w:rPr>
            </w:pPr>
          </w:p>
        </w:tc>
        <w:tc>
          <w:tcPr>
            <w:tcW w:w="1469" w:type="pct"/>
            <w:vMerge/>
            <w:vAlign w:val="center"/>
          </w:tcPr>
          <w:p w14:paraId="2354D231" w14:textId="77777777" w:rsidR="00F60D5B" w:rsidRPr="00F60D5B" w:rsidRDefault="00F60D5B" w:rsidP="00F60D5B">
            <w:pPr>
              <w:pStyle w:val="AralkYok"/>
              <w:jc w:val="left"/>
              <w:rPr>
                <w:rFonts w:cs="Times New Roman"/>
                <w:sz w:val="20"/>
                <w:szCs w:val="20"/>
              </w:rPr>
            </w:pPr>
          </w:p>
        </w:tc>
        <w:tc>
          <w:tcPr>
            <w:tcW w:w="1752" w:type="pct"/>
          </w:tcPr>
          <w:p w14:paraId="08106D8F" w14:textId="488992E1" w:rsidR="00F60D5B" w:rsidRPr="00F60D5B" w:rsidRDefault="00F60D5B" w:rsidP="00F60D5B">
            <w:pPr>
              <w:pStyle w:val="AralkYok"/>
              <w:jc w:val="center"/>
              <w:rPr>
                <w:rFonts w:cs="Times New Roman"/>
                <w:sz w:val="20"/>
                <w:szCs w:val="20"/>
              </w:rPr>
            </w:pPr>
            <w:r w:rsidRPr="00F60D5B">
              <w:rPr>
                <w:rFonts w:cs="Times New Roman"/>
                <w:sz w:val="20"/>
                <w:szCs w:val="20"/>
              </w:rPr>
              <w:t>Görsele ulaşmak (1)</w:t>
            </w:r>
          </w:p>
        </w:tc>
        <w:tc>
          <w:tcPr>
            <w:tcW w:w="1331" w:type="pct"/>
          </w:tcPr>
          <w:p w14:paraId="7947AC8F" w14:textId="60D4AE4F" w:rsidR="00F60D5B" w:rsidRPr="00F60D5B" w:rsidRDefault="00F60D5B" w:rsidP="00F60D5B">
            <w:pPr>
              <w:pStyle w:val="AralkYok"/>
              <w:jc w:val="center"/>
              <w:rPr>
                <w:rFonts w:cs="Times New Roman"/>
                <w:sz w:val="20"/>
                <w:szCs w:val="20"/>
              </w:rPr>
            </w:pPr>
            <w:r w:rsidRPr="00F60D5B">
              <w:rPr>
                <w:rFonts w:cs="Times New Roman"/>
                <w:sz w:val="20"/>
                <w:szCs w:val="20"/>
              </w:rPr>
              <w:t>K12</w:t>
            </w:r>
          </w:p>
        </w:tc>
      </w:tr>
      <w:tr w:rsidR="00F60D5B" w:rsidRPr="00F60D5B" w14:paraId="06E80B27" w14:textId="77777777" w:rsidTr="00F60D5B">
        <w:trPr>
          <w:trHeight w:val="70"/>
        </w:trPr>
        <w:tc>
          <w:tcPr>
            <w:tcW w:w="448" w:type="pct"/>
            <w:vMerge/>
            <w:vAlign w:val="center"/>
          </w:tcPr>
          <w:p w14:paraId="0B38DFC3" w14:textId="77777777" w:rsidR="00F60D5B" w:rsidRPr="00F60D5B" w:rsidRDefault="00F60D5B" w:rsidP="00F60D5B">
            <w:pPr>
              <w:pStyle w:val="AralkYok"/>
              <w:jc w:val="left"/>
              <w:rPr>
                <w:rFonts w:cs="Times New Roman"/>
                <w:sz w:val="20"/>
                <w:szCs w:val="20"/>
              </w:rPr>
            </w:pPr>
          </w:p>
        </w:tc>
        <w:tc>
          <w:tcPr>
            <w:tcW w:w="1469" w:type="pct"/>
            <w:vMerge/>
            <w:vAlign w:val="center"/>
          </w:tcPr>
          <w:p w14:paraId="1FECF217" w14:textId="77777777" w:rsidR="00F60D5B" w:rsidRPr="00F60D5B" w:rsidRDefault="00F60D5B" w:rsidP="00F60D5B">
            <w:pPr>
              <w:pStyle w:val="AralkYok"/>
              <w:jc w:val="left"/>
              <w:rPr>
                <w:rFonts w:cs="Times New Roman"/>
                <w:sz w:val="20"/>
                <w:szCs w:val="20"/>
              </w:rPr>
            </w:pPr>
          </w:p>
        </w:tc>
        <w:tc>
          <w:tcPr>
            <w:tcW w:w="1752" w:type="pct"/>
          </w:tcPr>
          <w:p w14:paraId="60102350" w14:textId="5A2FEE1B" w:rsidR="00F60D5B" w:rsidRPr="00F60D5B" w:rsidRDefault="00F60D5B" w:rsidP="00F60D5B">
            <w:pPr>
              <w:pStyle w:val="AralkYok"/>
              <w:jc w:val="center"/>
              <w:rPr>
                <w:rFonts w:cs="Times New Roman"/>
                <w:sz w:val="20"/>
                <w:szCs w:val="20"/>
              </w:rPr>
            </w:pPr>
            <w:r w:rsidRPr="00F60D5B">
              <w:rPr>
                <w:rFonts w:cs="Times New Roman"/>
                <w:sz w:val="20"/>
                <w:szCs w:val="20"/>
              </w:rPr>
              <w:t>Deneye ulaşmak (5)</w:t>
            </w:r>
          </w:p>
        </w:tc>
        <w:tc>
          <w:tcPr>
            <w:tcW w:w="1331" w:type="pct"/>
          </w:tcPr>
          <w:p w14:paraId="66278E6D" w14:textId="10864C1A" w:rsidR="00F60D5B" w:rsidRPr="00F60D5B" w:rsidRDefault="00F60D5B" w:rsidP="00F60D5B">
            <w:pPr>
              <w:pStyle w:val="AralkYok"/>
              <w:jc w:val="center"/>
              <w:rPr>
                <w:rFonts w:cs="Times New Roman"/>
                <w:sz w:val="20"/>
                <w:szCs w:val="20"/>
              </w:rPr>
            </w:pPr>
            <w:r w:rsidRPr="00F60D5B">
              <w:rPr>
                <w:rFonts w:cs="Times New Roman"/>
                <w:sz w:val="20"/>
                <w:szCs w:val="20"/>
              </w:rPr>
              <w:t>K11,</w:t>
            </w:r>
            <w:r w:rsidR="00313B6D">
              <w:rPr>
                <w:rFonts w:cs="Times New Roman"/>
                <w:sz w:val="20"/>
                <w:szCs w:val="20"/>
              </w:rPr>
              <w:t xml:space="preserve"> </w:t>
            </w:r>
            <w:r w:rsidRPr="00F60D5B">
              <w:rPr>
                <w:rFonts w:cs="Times New Roman"/>
                <w:sz w:val="20"/>
                <w:szCs w:val="20"/>
              </w:rPr>
              <w:t>K12</w:t>
            </w:r>
          </w:p>
        </w:tc>
      </w:tr>
      <w:tr w:rsidR="00F60D5B" w:rsidRPr="00F60D5B" w14:paraId="18575356" w14:textId="77777777" w:rsidTr="00F60D5B">
        <w:trPr>
          <w:trHeight w:val="70"/>
        </w:trPr>
        <w:tc>
          <w:tcPr>
            <w:tcW w:w="448" w:type="pct"/>
            <w:vMerge/>
            <w:vAlign w:val="center"/>
          </w:tcPr>
          <w:p w14:paraId="24EC677B" w14:textId="77777777" w:rsidR="00F60D5B" w:rsidRPr="00F60D5B" w:rsidRDefault="00F60D5B" w:rsidP="00F60D5B">
            <w:pPr>
              <w:pStyle w:val="AralkYok"/>
              <w:jc w:val="left"/>
              <w:rPr>
                <w:rFonts w:cs="Times New Roman"/>
                <w:sz w:val="20"/>
                <w:szCs w:val="20"/>
              </w:rPr>
            </w:pPr>
          </w:p>
        </w:tc>
        <w:tc>
          <w:tcPr>
            <w:tcW w:w="1469" w:type="pct"/>
            <w:vMerge/>
            <w:vAlign w:val="center"/>
          </w:tcPr>
          <w:p w14:paraId="1C4AAA89" w14:textId="77777777" w:rsidR="00F60D5B" w:rsidRPr="00F60D5B" w:rsidRDefault="00F60D5B" w:rsidP="00F60D5B">
            <w:pPr>
              <w:pStyle w:val="AralkYok"/>
              <w:jc w:val="left"/>
              <w:rPr>
                <w:rFonts w:cs="Times New Roman"/>
                <w:sz w:val="20"/>
                <w:szCs w:val="20"/>
              </w:rPr>
            </w:pPr>
          </w:p>
        </w:tc>
        <w:tc>
          <w:tcPr>
            <w:tcW w:w="1752" w:type="pct"/>
          </w:tcPr>
          <w:p w14:paraId="777CFCDE" w14:textId="3762382F" w:rsidR="00F60D5B" w:rsidRPr="00F60D5B" w:rsidRDefault="00F60D5B" w:rsidP="00F60D5B">
            <w:pPr>
              <w:pStyle w:val="AralkYok"/>
              <w:jc w:val="center"/>
              <w:rPr>
                <w:rFonts w:cs="Times New Roman"/>
                <w:sz w:val="20"/>
                <w:szCs w:val="20"/>
              </w:rPr>
            </w:pPr>
            <w:r w:rsidRPr="00F60D5B">
              <w:rPr>
                <w:rFonts w:cs="Times New Roman"/>
                <w:sz w:val="20"/>
                <w:szCs w:val="20"/>
              </w:rPr>
              <w:t>Nitelikli eğitim (1)</w:t>
            </w:r>
          </w:p>
        </w:tc>
        <w:tc>
          <w:tcPr>
            <w:tcW w:w="1331" w:type="pct"/>
          </w:tcPr>
          <w:p w14:paraId="10FDCC35" w14:textId="4E1230ED" w:rsidR="00F60D5B" w:rsidRPr="00F60D5B" w:rsidRDefault="00F60D5B" w:rsidP="00F60D5B">
            <w:pPr>
              <w:pStyle w:val="AralkYok"/>
              <w:jc w:val="center"/>
              <w:rPr>
                <w:rFonts w:cs="Times New Roman"/>
                <w:sz w:val="20"/>
                <w:szCs w:val="20"/>
              </w:rPr>
            </w:pPr>
            <w:r w:rsidRPr="00F60D5B">
              <w:rPr>
                <w:rFonts w:cs="Times New Roman"/>
                <w:sz w:val="20"/>
                <w:szCs w:val="20"/>
              </w:rPr>
              <w:t>K13</w:t>
            </w:r>
          </w:p>
        </w:tc>
      </w:tr>
      <w:tr w:rsidR="00F60D5B" w:rsidRPr="00F60D5B" w14:paraId="1C3AAC15" w14:textId="77777777" w:rsidTr="00F60D5B">
        <w:trPr>
          <w:trHeight w:val="70"/>
        </w:trPr>
        <w:tc>
          <w:tcPr>
            <w:tcW w:w="448" w:type="pct"/>
            <w:vMerge/>
            <w:vAlign w:val="center"/>
          </w:tcPr>
          <w:p w14:paraId="6FE9B4AF" w14:textId="77777777" w:rsidR="00F60D5B" w:rsidRPr="00F60D5B" w:rsidRDefault="00F60D5B" w:rsidP="00F60D5B">
            <w:pPr>
              <w:pStyle w:val="AralkYok"/>
              <w:jc w:val="left"/>
              <w:rPr>
                <w:rFonts w:cs="Times New Roman"/>
                <w:sz w:val="20"/>
                <w:szCs w:val="20"/>
              </w:rPr>
            </w:pPr>
          </w:p>
        </w:tc>
        <w:tc>
          <w:tcPr>
            <w:tcW w:w="1469" w:type="pct"/>
            <w:vMerge/>
            <w:vAlign w:val="center"/>
          </w:tcPr>
          <w:p w14:paraId="73C59D2D" w14:textId="77777777" w:rsidR="00F60D5B" w:rsidRPr="00F60D5B" w:rsidRDefault="00F60D5B" w:rsidP="00F60D5B">
            <w:pPr>
              <w:pStyle w:val="AralkYok"/>
              <w:jc w:val="left"/>
              <w:rPr>
                <w:rFonts w:cs="Times New Roman"/>
                <w:sz w:val="20"/>
                <w:szCs w:val="20"/>
              </w:rPr>
            </w:pPr>
          </w:p>
        </w:tc>
        <w:tc>
          <w:tcPr>
            <w:tcW w:w="1752" w:type="pct"/>
          </w:tcPr>
          <w:p w14:paraId="7F2BAE12" w14:textId="19646108" w:rsidR="00F60D5B" w:rsidRPr="00F60D5B" w:rsidRDefault="00F60D5B" w:rsidP="00F60D5B">
            <w:pPr>
              <w:pStyle w:val="AralkYok"/>
              <w:jc w:val="center"/>
              <w:rPr>
                <w:rFonts w:cs="Times New Roman"/>
                <w:sz w:val="20"/>
                <w:szCs w:val="20"/>
              </w:rPr>
            </w:pPr>
            <w:r w:rsidRPr="00F60D5B">
              <w:rPr>
                <w:rFonts w:cs="Times New Roman"/>
                <w:sz w:val="20"/>
                <w:szCs w:val="20"/>
              </w:rPr>
              <w:t>Belgesel (1)</w:t>
            </w:r>
          </w:p>
        </w:tc>
        <w:tc>
          <w:tcPr>
            <w:tcW w:w="1331" w:type="pct"/>
          </w:tcPr>
          <w:p w14:paraId="49C1E9F1" w14:textId="31B2F418" w:rsidR="00F60D5B" w:rsidRPr="00F60D5B" w:rsidRDefault="00F60D5B" w:rsidP="00F60D5B">
            <w:pPr>
              <w:pStyle w:val="AralkYok"/>
              <w:jc w:val="center"/>
              <w:rPr>
                <w:rFonts w:cs="Times New Roman"/>
                <w:sz w:val="20"/>
                <w:szCs w:val="20"/>
              </w:rPr>
            </w:pPr>
            <w:r w:rsidRPr="00F60D5B">
              <w:rPr>
                <w:rFonts w:cs="Times New Roman"/>
                <w:sz w:val="20"/>
                <w:szCs w:val="20"/>
              </w:rPr>
              <w:t>K13</w:t>
            </w:r>
          </w:p>
        </w:tc>
      </w:tr>
      <w:tr w:rsidR="00F60D5B" w:rsidRPr="00F60D5B" w14:paraId="78C07E1B" w14:textId="77777777" w:rsidTr="00F60D5B">
        <w:trPr>
          <w:trHeight w:val="70"/>
        </w:trPr>
        <w:tc>
          <w:tcPr>
            <w:tcW w:w="448" w:type="pct"/>
            <w:vMerge/>
            <w:vAlign w:val="center"/>
          </w:tcPr>
          <w:p w14:paraId="28140E2D" w14:textId="77777777" w:rsidR="00F60D5B" w:rsidRPr="00F60D5B" w:rsidRDefault="00F60D5B" w:rsidP="00F60D5B">
            <w:pPr>
              <w:pStyle w:val="AralkYok"/>
              <w:jc w:val="left"/>
              <w:rPr>
                <w:rFonts w:cs="Times New Roman"/>
                <w:sz w:val="20"/>
                <w:szCs w:val="20"/>
              </w:rPr>
            </w:pPr>
          </w:p>
        </w:tc>
        <w:tc>
          <w:tcPr>
            <w:tcW w:w="1469" w:type="pct"/>
            <w:vMerge w:val="restart"/>
            <w:vAlign w:val="center"/>
          </w:tcPr>
          <w:p w14:paraId="2470A473" w14:textId="46EDB529" w:rsidR="00F60D5B" w:rsidRPr="00F60D5B" w:rsidRDefault="00F60D5B" w:rsidP="00F60D5B">
            <w:pPr>
              <w:pStyle w:val="AralkYok"/>
              <w:jc w:val="left"/>
              <w:rPr>
                <w:rFonts w:cs="Times New Roman"/>
                <w:sz w:val="20"/>
                <w:szCs w:val="20"/>
              </w:rPr>
            </w:pPr>
            <w:r w:rsidRPr="00F60D5B">
              <w:rPr>
                <w:rFonts w:cs="Times New Roman"/>
                <w:sz w:val="20"/>
                <w:szCs w:val="20"/>
              </w:rPr>
              <w:t>Dezavantaj</w:t>
            </w:r>
          </w:p>
        </w:tc>
        <w:tc>
          <w:tcPr>
            <w:tcW w:w="1752" w:type="pct"/>
          </w:tcPr>
          <w:p w14:paraId="106189ED" w14:textId="3AEB2CD3" w:rsidR="00F60D5B" w:rsidRPr="00F60D5B" w:rsidRDefault="00F60D5B" w:rsidP="00F60D5B">
            <w:pPr>
              <w:pStyle w:val="AralkYok"/>
              <w:jc w:val="center"/>
              <w:rPr>
                <w:rFonts w:cs="Times New Roman"/>
                <w:sz w:val="20"/>
                <w:szCs w:val="20"/>
              </w:rPr>
            </w:pPr>
            <w:r w:rsidRPr="00F60D5B">
              <w:rPr>
                <w:rFonts w:cs="Times New Roman"/>
                <w:sz w:val="20"/>
                <w:szCs w:val="20"/>
              </w:rPr>
              <w:t>Yetersiz İçerik (2)</w:t>
            </w:r>
          </w:p>
        </w:tc>
        <w:tc>
          <w:tcPr>
            <w:tcW w:w="1331" w:type="pct"/>
          </w:tcPr>
          <w:p w14:paraId="08F4FAC7" w14:textId="117394B3"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05A9078B" w14:textId="77777777" w:rsidTr="00F60D5B">
        <w:trPr>
          <w:trHeight w:val="70"/>
        </w:trPr>
        <w:tc>
          <w:tcPr>
            <w:tcW w:w="448" w:type="pct"/>
            <w:vMerge/>
          </w:tcPr>
          <w:p w14:paraId="36BA75EB" w14:textId="77777777" w:rsidR="00F60D5B" w:rsidRPr="00F60D5B" w:rsidRDefault="00F60D5B" w:rsidP="00F60D5B">
            <w:pPr>
              <w:pStyle w:val="AralkYok"/>
              <w:rPr>
                <w:rFonts w:cs="Times New Roman"/>
                <w:sz w:val="20"/>
                <w:szCs w:val="20"/>
              </w:rPr>
            </w:pPr>
          </w:p>
        </w:tc>
        <w:tc>
          <w:tcPr>
            <w:tcW w:w="1469" w:type="pct"/>
            <w:vMerge/>
          </w:tcPr>
          <w:p w14:paraId="2A4A7D9B" w14:textId="77777777" w:rsidR="00F60D5B" w:rsidRPr="00F60D5B" w:rsidRDefault="00F60D5B" w:rsidP="00F60D5B">
            <w:pPr>
              <w:pStyle w:val="AralkYok"/>
              <w:rPr>
                <w:rFonts w:cs="Times New Roman"/>
                <w:sz w:val="20"/>
                <w:szCs w:val="20"/>
              </w:rPr>
            </w:pPr>
          </w:p>
        </w:tc>
        <w:tc>
          <w:tcPr>
            <w:tcW w:w="1752" w:type="pct"/>
          </w:tcPr>
          <w:p w14:paraId="06C176DC" w14:textId="1A1C609C" w:rsidR="00F60D5B" w:rsidRPr="00F60D5B" w:rsidRDefault="00F60D5B" w:rsidP="00F60D5B">
            <w:pPr>
              <w:pStyle w:val="AralkYok"/>
              <w:jc w:val="center"/>
              <w:rPr>
                <w:rFonts w:cs="Times New Roman"/>
                <w:sz w:val="20"/>
                <w:szCs w:val="20"/>
              </w:rPr>
            </w:pPr>
            <w:r w:rsidRPr="00F60D5B">
              <w:rPr>
                <w:rFonts w:cs="Times New Roman"/>
                <w:sz w:val="20"/>
                <w:szCs w:val="20"/>
              </w:rPr>
              <w:t>Teknolojik alet eksikliği (2)</w:t>
            </w:r>
          </w:p>
        </w:tc>
        <w:tc>
          <w:tcPr>
            <w:tcW w:w="1331" w:type="pct"/>
          </w:tcPr>
          <w:p w14:paraId="46F97757" w14:textId="4DB30262" w:rsidR="00F60D5B" w:rsidRPr="00F60D5B" w:rsidRDefault="00F60D5B" w:rsidP="00F60D5B">
            <w:pPr>
              <w:pStyle w:val="AralkYok"/>
              <w:jc w:val="center"/>
              <w:rPr>
                <w:rFonts w:cs="Times New Roman"/>
                <w:sz w:val="20"/>
                <w:szCs w:val="20"/>
              </w:rPr>
            </w:pPr>
            <w:r w:rsidRPr="00F60D5B">
              <w:rPr>
                <w:rFonts w:cs="Times New Roman"/>
                <w:sz w:val="20"/>
                <w:szCs w:val="20"/>
              </w:rPr>
              <w:t>K10, K11</w:t>
            </w:r>
          </w:p>
        </w:tc>
      </w:tr>
      <w:tr w:rsidR="00F60D5B" w:rsidRPr="00F60D5B" w14:paraId="258416A9" w14:textId="77777777" w:rsidTr="00F60D5B">
        <w:trPr>
          <w:trHeight w:val="70"/>
        </w:trPr>
        <w:tc>
          <w:tcPr>
            <w:tcW w:w="448" w:type="pct"/>
            <w:vMerge/>
          </w:tcPr>
          <w:p w14:paraId="7B020C4F" w14:textId="77777777" w:rsidR="00F60D5B" w:rsidRPr="00F60D5B" w:rsidRDefault="00F60D5B" w:rsidP="00F60D5B">
            <w:pPr>
              <w:pStyle w:val="AralkYok"/>
              <w:rPr>
                <w:rFonts w:cs="Times New Roman"/>
                <w:sz w:val="20"/>
                <w:szCs w:val="20"/>
              </w:rPr>
            </w:pPr>
          </w:p>
        </w:tc>
        <w:tc>
          <w:tcPr>
            <w:tcW w:w="1469" w:type="pct"/>
            <w:vMerge/>
          </w:tcPr>
          <w:p w14:paraId="189F19BA" w14:textId="77777777" w:rsidR="00F60D5B" w:rsidRPr="00F60D5B" w:rsidRDefault="00F60D5B" w:rsidP="00F60D5B">
            <w:pPr>
              <w:pStyle w:val="AralkYok"/>
              <w:rPr>
                <w:rFonts w:cs="Times New Roman"/>
                <w:sz w:val="20"/>
                <w:szCs w:val="20"/>
              </w:rPr>
            </w:pPr>
          </w:p>
        </w:tc>
        <w:tc>
          <w:tcPr>
            <w:tcW w:w="1752" w:type="pct"/>
          </w:tcPr>
          <w:p w14:paraId="2AAAC51F" w14:textId="6B2367FA" w:rsidR="00F60D5B" w:rsidRPr="00F60D5B" w:rsidRDefault="00F60D5B" w:rsidP="00F60D5B">
            <w:pPr>
              <w:pStyle w:val="AralkYok"/>
              <w:jc w:val="center"/>
              <w:rPr>
                <w:rFonts w:cs="Times New Roman"/>
                <w:sz w:val="20"/>
                <w:szCs w:val="20"/>
              </w:rPr>
            </w:pPr>
            <w:r w:rsidRPr="00F60D5B">
              <w:rPr>
                <w:rFonts w:cs="Times New Roman"/>
                <w:sz w:val="20"/>
                <w:szCs w:val="20"/>
              </w:rPr>
              <w:t>Gürültü (1)</w:t>
            </w:r>
          </w:p>
        </w:tc>
        <w:tc>
          <w:tcPr>
            <w:tcW w:w="1331" w:type="pct"/>
          </w:tcPr>
          <w:p w14:paraId="7458F3DA" w14:textId="3432E3F0" w:rsidR="00F60D5B" w:rsidRPr="00F60D5B" w:rsidRDefault="00F60D5B" w:rsidP="00F60D5B">
            <w:pPr>
              <w:pStyle w:val="AralkYok"/>
              <w:jc w:val="center"/>
              <w:rPr>
                <w:rFonts w:cs="Times New Roman"/>
                <w:sz w:val="20"/>
                <w:szCs w:val="20"/>
              </w:rPr>
            </w:pPr>
            <w:r w:rsidRPr="00F60D5B">
              <w:rPr>
                <w:rFonts w:cs="Times New Roman"/>
                <w:sz w:val="20"/>
                <w:szCs w:val="20"/>
              </w:rPr>
              <w:t>K16</w:t>
            </w:r>
          </w:p>
        </w:tc>
      </w:tr>
      <w:tr w:rsidR="00F60D5B" w:rsidRPr="00F60D5B" w14:paraId="115CE328" w14:textId="77777777" w:rsidTr="00F60D5B">
        <w:trPr>
          <w:trHeight w:val="70"/>
        </w:trPr>
        <w:tc>
          <w:tcPr>
            <w:tcW w:w="448" w:type="pct"/>
            <w:vMerge/>
          </w:tcPr>
          <w:p w14:paraId="10597296" w14:textId="77777777" w:rsidR="00F60D5B" w:rsidRPr="00F60D5B" w:rsidRDefault="00F60D5B" w:rsidP="00F60D5B">
            <w:pPr>
              <w:pStyle w:val="AralkYok"/>
              <w:rPr>
                <w:rFonts w:cs="Times New Roman"/>
                <w:sz w:val="20"/>
                <w:szCs w:val="20"/>
              </w:rPr>
            </w:pPr>
          </w:p>
        </w:tc>
        <w:tc>
          <w:tcPr>
            <w:tcW w:w="1469" w:type="pct"/>
            <w:vMerge/>
          </w:tcPr>
          <w:p w14:paraId="528D9F89" w14:textId="77777777" w:rsidR="00F60D5B" w:rsidRPr="00F60D5B" w:rsidRDefault="00F60D5B" w:rsidP="00F60D5B">
            <w:pPr>
              <w:pStyle w:val="AralkYok"/>
              <w:rPr>
                <w:rFonts w:cs="Times New Roman"/>
                <w:sz w:val="20"/>
                <w:szCs w:val="20"/>
              </w:rPr>
            </w:pPr>
          </w:p>
        </w:tc>
        <w:tc>
          <w:tcPr>
            <w:tcW w:w="1752" w:type="pct"/>
          </w:tcPr>
          <w:p w14:paraId="1E2E29B5" w14:textId="4858CD0B" w:rsidR="00F60D5B" w:rsidRPr="00F60D5B" w:rsidRDefault="00F60D5B" w:rsidP="00F60D5B">
            <w:pPr>
              <w:pStyle w:val="AralkYok"/>
              <w:jc w:val="center"/>
              <w:rPr>
                <w:rFonts w:cs="Times New Roman"/>
                <w:sz w:val="20"/>
                <w:szCs w:val="20"/>
              </w:rPr>
            </w:pPr>
            <w:r w:rsidRPr="00F60D5B">
              <w:rPr>
                <w:rFonts w:cs="Times New Roman"/>
                <w:sz w:val="20"/>
                <w:szCs w:val="20"/>
              </w:rPr>
              <w:t>İnternet Erişim Sorunu (3)</w:t>
            </w:r>
          </w:p>
        </w:tc>
        <w:tc>
          <w:tcPr>
            <w:tcW w:w="1331" w:type="pct"/>
          </w:tcPr>
          <w:p w14:paraId="6C02BD8C" w14:textId="4362B367" w:rsidR="00F60D5B" w:rsidRPr="00F60D5B" w:rsidRDefault="00F60D5B" w:rsidP="00F60D5B">
            <w:pPr>
              <w:pStyle w:val="AralkYok"/>
              <w:jc w:val="center"/>
              <w:rPr>
                <w:rFonts w:cs="Times New Roman"/>
                <w:sz w:val="20"/>
                <w:szCs w:val="20"/>
              </w:rPr>
            </w:pPr>
            <w:r>
              <w:rPr>
                <w:rFonts w:cs="Times New Roman"/>
                <w:sz w:val="20"/>
                <w:szCs w:val="20"/>
              </w:rPr>
              <w:t xml:space="preserve">K2, </w:t>
            </w:r>
            <w:r w:rsidRPr="00F60D5B">
              <w:rPr>
                <w:rFonts w:cs="Times New Roman"/>
                <w:sz w:val="20"/>
                <w:szCs w:val="20"/>
              </w:rPr>
              <w:t>K17</w:t>
            </w:r>
          </w:p>
        </w:tc>
      </w:tr>
      <w:tr w:rsidR="00F60D5B" w:rsidRPr="00F60D5B" w14:paraId="2404627D" w14:textId="77777777" w:rsidTr="00F60D5B">
        <w:trPr>
          <w:trHeight w:val="70"/>
        </w:trPr>
        <w:tc>
          <w:tcPr>
            <w:tcW w:w="448" w:type="pct"/>
            <w:vMerge/>
          </w:tcPr>
          <w:p w14:paraId="56872082" w14:textId="77777777" w:rsidR="00F60D5B" w:rsidRPr="00F60D5B" w:rsidRDefault="00F60D5B" w:rsidP="00F60D5B">
            <w:pPr>
              <w:pStyle w:val="AralkYok"/>
              <w:rPr>
                <w:rFonts w:cs="Times New Roman"/>
                <w:sz w:val="20"/>
                <w:szCs w:val="20"/>
              </w:rPr>
            </w:pPr>
          </w:p>
        </w:tc>
        <w:tc>
          <w:tcPr>
            <w:tcW w:w="1469" w:type="pct"/>
            <w:vMerge/>
          </w:tcPr>
          <w:p w14:paraId="18F70B06" w14:textId="77777777" w:rsidR="00F60D5B" w:rsidRPr="00F60D5B" w:rsidRDefault="00F60D5B" w:rsidP="00F60D5B">
            <w:pPr>
              <w:pStyle w:val="AralkYok"/>
              <w:rPr>
                <w:rFonts w:cs="Times New Roman"/>
                <w:sz w:val="20"/>
                <w:szCs w:val="20"/>
              </w:rPr>
            </w:pPr>
          </w:p>
        </w:tc>
        <w:tc>
          <w:tcPr>
            <w:tcW w:w="1752" w:type="pct"/>
          </w:tcPr>
          <w:p w14:paraId="586E98F4" w14:textId="11BEF624" w:rsidR="00F60D5B" w:rsidRPr="00F60D5B" w:rsidRDefault="00F60D5B" w:rsidP="00F60D5B">
            <w:pPr>
              <w:pStyle w:val="AralkYok"/>
              <w:jc w:val="center"/>
              <w:rPr>
                <w:rFonts w:cs="Times New Roman"/>
                <w:sz w:val="20"/>
                <w:szCs w:val="20"/>
              </w:rPr>
            </w:pPr>
            <w:r w:rsidRPr="00F60D5B">
              <w:rPr>
                <w:rFonts w:cs="Times New Roman"/>
                <w:sz w:val="20"/>
                <w:szCs w:val="20"/>
              </w:rPr>
              <w:t>Öğrenci Pasif (4)</w:t>
            </w:r>
          </w:p>
        </w:tc>
        <w:tc>
          <w:tcPr>
            <w:tcW w:w="1331" w:type="pct"/>
          </w:tcPr>
          <w:p w14:paraId="25EEB630" w14:textId="0B224196" w:rsidR="00F60D5B" w:rsidRPr="00F60D5B" w:rsidRDefault="00F60D5B" w:rsidP="00F60D5B">
            <w:pPr>
              <w:pStyle w:val="AralkYok"/>
              <w:jc w:val="center"/>
              <w:rPr>
                <w:rFonts w:cs="Times New Roman"/>
                <w:sz w:val="20"/>
                <w:szCs w:val="20"/>
              </w:rPr>
            </w:pPr>
            <w:r w:rsidRPr="00F60D5B">
              <w:rPr>
                <w:rFonts w:cs="Times New Roman"/>
                <w:sz w:val="20"/>
                <w:szCs w:val="20"/>
              </w:rPr>
              <w:t>K11,</w:t>
            </w:r>
            <w:r w:rsidR="00313B6D">
              <w:rPr>
                <w:rFonts w:cs="Times New Roman"/>
                <w:sz w:val="20"/>
                <w:szCs w:val="20"/>
              </w:rPr>
              <w:t xml:space="preserve"> </w:t>
            </w:r>
            <w:r w:rsidRPr="00F60D5B">
              <w:rPr>
                <w:rFonts w:cs="Times New Roman"/>
                <w:sz w:val="20"/>
                <w:szCs w:val="20"/>
              </w:rPr>
              <w:t>K12</w:t>
            </w:r>
          </w:p>
        </w:tc>
      </w:tr>
      <w:tr w:rsidR="00F60D5B" w:rsidRPr="00F60D5B" w14:paraId="78CD8C46" w14:textId="77777777" w:rsidTr="00F60D5B">
        <w:trPr>
          <w:trHeight w:val="70"/>
        </w:trPr>
        <w:tc>
          <w:tcPr>
            <w:tcW w:w="448" w:type="pct"/>
            <w:vMerge/>
          </w:tcPr>
          <w:p w14:paraId="3742B7B1" w14:textId="77777777" w:rsidR="00F60D5B" w:rsidRPr="00F60D5B" w:rsidRDefault="00F60D5B" w:rsidP="00F60D5B">
            <w:pPr>
              <w:pStyle w:val="AralkYok"/>
              <w:rPr>
                <w:rFonts w:cs="Times New Roman"/>
                <w:sz w:val="20"/>
                <w:szCs w:val="20"/>
              </w:rPr>
            </w:pPr>
          </w:p>
        </w:tc>
        <w:tc>
          <w:tcPr>
            <w:tcW w:w="1469" w:type="pct"/>
            <w:vMerge/>
          </w:tcPr>
          <w:p w14:paraId="158DE555" w14:textId="77777777" w:rsidR="00F60D5B" w:rsidRPr="00F60D5B" w:rsidRDefault="00F60D5B" w:rsidP="00F60D5B">
            <w:pPr>
              <w:pStyle w:val="AralkYok"/>
              <w:rPr>
                <w:rFonts w:cs="Times New Roman"/>
                <w:sz w:val="20"/>
                <w:szCs w:val="20"/>
              </w:rPr>
            </w:pPr>
          </w:p>
        </w:tc>
        <w:tc>
          <w:tcPr>
            <w:tcW w:w="1752" w:type="pct"/>
          </w:tcPr>
          <w:p w14:paraId="7FA3B428" w14:textId="65F58011" w:rsidR="00F60D5B" w:rsidRPr="00F60D5B" w:rsidRDefault="00F60D5B" w:rsidP="00F60D5B">
            <w:pPr>
              <w:pStyle w:val="AralkYok"/>
              <w:jc w:val="center"/>
              <w:rPr>
                <w:rFonts w:cs="Times New Roman"/>
                <w:sz w:val="20"/>
                <w:szCs w:val="20"/>
              </w:rPr>
            </w:pPr>
            <w:r w:rsidRPr="00F60D5B">
              <w:rPr>
                <w:rFonts w:cs="Times New Roman"/>
                <w:sz w:val="20"/>
                <w:szCs w:val="20"/>
              </w:rPr>
              <w:t>Etkileşimsiz (2)</w:t>
            </w:r>
          </w:p>
        </w:tc>
        <w:tc>
          <w:tcPr>
            <w:tcW w:w="1331" w:type="pct"/>
          </w:tcPr>
          <w:p w14:paraId="46437145" w14:textId="59BEEDE9"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7062B684" w14:textId="77777777" w:rsidTr="00F60D5B">
        <w:trPr>
          <w:trHeight w:val="70"/>
        </w:trPr>
        <w:tc>
          <w:tcPr>
            <w:tcW w:w="448" w:type="pct"/>
            <w:vMerge/>
          </w:tcPr>
          <w:p w14:paraId="2844FD25" w14:textId="77777777" w:rsidR="00F60D5B" w:rsidRPr="00F60D5B" w:rsidRDefault="00F60D5B" w:rsidP="00F60D5B">
            <w:pPr>
              <w:pStyle w:val="AralkYok"/>
              <w:rPr>
                <w:rFonts w:cs="Times New Roman"/>
                <w:sz w:val="20"/>
                <w:szCs w:val="20"/>
              </w:rPr>
            </w:pPr>
          </w:p>
        </w:tc>
        <w:tc>
          <w:tcPr>
            <w:tcW w:w="1469" w:type="pct"/>
            <w:vMerge/>
          </w:tcPr>
          <w:p w14:paraId="79B03A7F" w14:textId="77777777" w:rsidR="00F60D5B" w:rsidRPr="00F60D5B" w:rsidRDefault="00F60D5B" w:rsidP="00F60D5B">
            <w:pPr>
              <w:pStyle w:val="AralkYok"/>
              <w:rPr>
                <w:rFonts w:cs="Times New Roman"/>
                <w:sz w:val="20"/>
                <w:szCs w:val="20"/>
              </w:rPr>
            </w:pPr>
          </w:p>
        </w:tc>
        <w:tc>
          <w:tcPr>
            <w:tcW w:w="1752" w:type="pct"/>
          </w:tcPr>
          <w:p w14:paraId="78C113F8" w14:textId="0CB9DD90" w:rsidR="00F60D5B" w:rsidRPr="00F60D5B" w:rsidRDefault="00F60D5B" w:rsidP="00F60D5B">
            <w:pPr>
              <w:pStyle w:val="AralkYok"/>
              <w:jc w:val="center"/>
              <w:rPr>
                <w:rFonts w:cs="Times New Roman"/>
                <w:sz w:val="20"/>
                <w:szCs w:val="20"/>
              </w:rPr>
            </w:pPr>
            <w:r w:rsidRPr="00F60D5B">
              <w:rPr>
                <w:rFonts w:cs="Times New Roman"/>
                <w:sz w:val="20"/>
                <w:szCs w:val="20"/>
              </w:rPr>
              <w:t>Bilimsel hata (1)</w:t>
            </w:r>
          </w:p>
        </w:tc>
        <w:tc>
          <w:tcPr>
            <w:tcW w:w="1331" w:type="pct"/>
          </w:tcPr>
          <w:p w14:paraId="2227F86C" w14:textId="51758F97" w:rsidR="00F60D5B" w:rsidRPr="00F60D5B" w:rsidRDefault="00F60D5B" w:rsidP="00F60D5B">
            <w:pPr>
              <w:pStyle w:val="AralkYok"/>
              <w:jc w:val="center"/>
              <w:rPr>
                <w:rFonts w:cs="Times New Roman"/>
                <w:sz w:val="20"/>
                <w:szCs w:val="20"/>
              </w:rPr>
            </w:pPr>
            <w:r w:rsidRPr="00F60D5B">
              <w:rPr>
                <w:rFonts w:cs="Times New Roman"/>
                <w:sz w:val="20"/>
                <w:szCs w:val="20"/>
              </w:rPr>
              <w:t>K3</w:t>
            </w:r>
          </w:p>
        </w:tc>
      </w:tr>
      <w:tr w:rsidR="00F60D5B" w:rsidRPr="00F60D5B" w14:paraId="7C60EDD4" w14:textId="77777777" w:rsidTr="00F60D5B">
        <w:trPr>
          <w:trHeight w:val="70"/>
        </w:trPr>
        <w:tc>
          <w:tcPr>
            <w:tcW w:w="448" w:type="pct"/>
            <w:vMerge/>
          </w:tcPr>
          <w:p w14:paraId="1C74C9B8" w14:textId="77777777" w:rsidR="00F60D5B" w:rsidRPr="00F60D5B" w:rsidRDefault="00F60D5B" w:rsidP="00F60D5B">
            <w:pPr>
              <w:pStyle w:val="AralkYok"/>
              <w:rPr>
                <w:rFonts w:cs="Times New Roman"/>
                <w:sz w:val="20"/>
                <w:szCs w:val="20"/>
              </w:rPr>
            </w:pPr>
          </w:p>
        </w:tc>
        <w:tc>
          <w:tcPr>
            <w:tcW w:w="1469" w:type="pct"/>
            <w:vMerge/>
          </w:tcPr>
          <w:p w14:paraId="476B58CE" w14:textId="77777777" w:rsidR="00F60D5B" w:rsidRPr="00F60D5B" w:rsidRDefault="00F60D5B" w:rsidP="00F60D5B">
            <w:pPr>
              <w:pStyle w:val="AralkYok"/>
              <w:rPr>
                <w:rFonts w:cs="Times New Roman"/>
                <w:sz w:val="20"/>
                <w:szCs w:val="20"/>
              </w:rPr>
            </w:pPr>
          </w:p>
        </w:tc>
        <w:tc>
          <w:tcPr>
            <w:tcW w:w="1752" w:type="pct"/>
          </w:tcPr>
          <w:p w14:paraId="7C3AC32E" w14:textId="26126920" w:rsidR="00F60D5B" w:rsidRPr="00F60D5B" w:rsidRDefault="00F60D5B" w:rsidP="00F60D5B">
            <w:pPr>
              <w:pStyle w:val="AralkYok"/>
              <w:jc w:val="center"/>
              <w:rPr>
                <w:rFonts w:cs="Times New Roman"/>
                <w:sz w:val="20"/>
                <w:szCs w:val="20"/>
              </w:rPr>
            </w:pPr>
            <w:r w:rsidRPr="00F60D5B">
              <w:rPr>
                <w:rFonts w:cs="Times New Roman"/>
                <w:sz w:val="20"/>
                <w:szCs w:val="20"/>
              </w:rPr>
              <w:t>Yorumlayamama (1)</w:t>
            </w:r>
          </w:p>
        </w:tc>
        <w:tc>
          <w:tcPr>
            <w:tcW w:w="1331" w:type="pct"/>
          </w:tcPr>
          <w:p w14:paraId="755EAE93" w14:textId="2B57BF3A" w:rsidR="00F60D5B" w:rsidRPr="00F60D5B" w:rsidRDefault="00F60D5B" w:rsidP="00F60D5B">
            <w:pPr>
              <w:pStyle w:val="AralkYok"/>
              <w:jc w:val="center"/>
              <w:rPr>
                <w:rFonts w:cs="Times New Roman"/>
                <w:sz w:val="20"/>
                <w:szCs w:val="20"/>
              </w:rPr>
            </w:pPr>
            <w:r w:rsidRPr="00F60D5B">
              <w:rPr>
                <w:rFonts w:cs="Times New Roman"/>
                <w:sz w:val="20"/>
                <w:szCs w:val="20"/>
              </w:rPr>
              <w:t>K4</w:t>
            </w:r>
          </w:p>
        </w:tc>
      </w:tr>
      <w:tr w:rsidR="00F60D5B" w:rsidRPr="00F60D5B" w14:paraId="6682CB87" w14:textId="77777777" w:rsidTr="00F60D5B">
        <w:trPr>
          <w:trHeight w:val="70"/>
        </w:trPr>
        <w:tc>
          <w:tcPr>
            <w:tcW w:w="448" w:type="pct"/>
            <w:vMerge/>
          </w:tcPr>
          <w:p w14:paraId="06951903" w14:textId="77777777" w:rsidR="00F60D5B" w:rsidRPr="00F60D5B" w:rsidRDefault="00F60D5B" w:rsidP="00F60D5B">
            <w:pPr>
              <w:pStyle w:val="AralkYok"/>
              <w:rPr>
                <w:rFonts w:cs="Times New Roman"/>
                <w:sz w:val="20"/>
                <w:szCs w:val="20"/>
              </w:rPr>
            </w:pPr>
          </w:p>
        </w:tc>
        <w:tc>
          <w:tcPr>
            <w:tcW w:w="1469" w:type="pct"/>
            <w:vMerge/>
          </w:tcPr>
          <w:p w14:paraId="20ED3CD7" w14:textId="77777777" w:rsidR="00F60D5B" w:rsidRPr="00F60D5B" w:rsidRDefault="00F60D5B" w:rsidP="00F60D5B">
            <w:pPr>
              <w:pStyle w:val="AralkYok"/>
              <w:rPr>
                <w:rFonts w:cs="Times New Roman"/>
                <w:sz w:val="20"/>
                <w:szCs w:val="20"/>
              </w:rPr>
            </w:pPr>
          </w:p>
        </w:tc>
        <w:tc>
          <w:tcPr>
            <w:tcW w:w="1752" w:type="pct"/>
          </w:tcPr>
          <w:p w14:paraId="4843D926" w14:textId="163F06D6" w:rsidR="00F60D5B" w:rsidRPr="00F60D5B" w:rsidRDefault="00F60D5B" w:rsidP="00F60D5B">
            <w:pPr>
              <w:pStyle w:val="AralkYok"/>
              <w:jc w:val="center"/>
              <w:rPr>
                <w:rFonts w:cs="Times New Roman"/>
                <w:sz w:val="20"/>
                <w:szCs w:val="20"/>
              </w:rPr>
            </w:pPr>
            <w:r w:rsidRPr="00F60D5B">
              <w:rPr>
                <w:rFonts w:cs="Times New Roman"/>
                <w:sz w:val="20"/>
                <w:szCs w:val="20"/>
              </w:rPr>
              <w:t>Disiplin sorunu (1)</w:t>
            </w:r>
          </w:p>
        </w:tc>
        <w:tc>
          <w:tcPr>
            <w:tcW w:w="1331" w:type="pct"/>
          </w:tcPr>
          <w:p w14:paraId="6DEE66DC" w14:textId="72C353B5" w:rsidR="00F60D5B" w:rsidRPr="00F60D5B" w:rsidRDefault="00F60D5B" w:rsidP="00F60D5B">
            <w:pPr>
              <w:pStyle w:val="AralkYok"/>
              <w:jc w:val="center"/>
              <w:rPr>
                <w:rFonts w:cs="Times New Roman"/>
                <w:sz w:val="20"/>
                <w:szCs w:val="20"/>
              </w:rPr>
            </w:pPr>
            <w:r w:rsidRPr="00F60D5B">
              <w:rPr>
                <w:rFonts w:cs="Times New Roman"/>
                <w:sz w:val="20"/>
                <w:szCs w:val="20"/>
              </w:rPr>
              <w:t>K7</w:t>
            </w:r>
          </w:p>
        </w:tc>
      </w:tr>
      <w:tr w:rsidR="00F60D5B" w:rsidRPr="00F60D5B" w14:paraId="1192E771" w14:textId="77777777" w:rsidTr="00F60D5B">
        <w:trPr>
          <w:trHeight w:val="70"/>
        </w:trPr>
        <w:tc>
          <w:tcPr>
            <w:tcW w:w="448" w:type="pct"/>
            <w:vMerge/>
          </w:tcPr>
          <w:p w14:paraId="3847946D" w14:textId="77777777" w:rsidR="00F60D5B" w:rsidRPr="00F60D5B" w:rsidRDefault="00F60D5B" w:rsidP="00F60D5B">
            <w:pPr>
              <w:pStyle w:val="AralkYok"/>
              <w:rPr>
                <w:rFonts w:cs="Times New Roman"/>
                <w:sz w:val="20"/>
                <w:szCs w:val="20"/>
              </w:rPr>
            </w:pPr>
          </w:p>
        </w:tc>
        <w:tc>
          <w:tcPr>
            <w:tcW w:w="1469" w:type="pct"/>
            <w:vMerge/>
          </w:tcPr>
          <w:p w14:paraId="2D15E799" w14:textId="77777777" w:rsidR="00F60D5B" w:rsidRPr="00F60D5B" w:rsidRDefault="00F60D5B" w:rsidP="00F60D5B">
            <w:pPr>
              <w:pStyle w:val="AralkYok"/>
              <w:rPr>
                <w:rFonts w:cs="Times New Roman"/>
                <w:sz w:val="20"/>
                <w:szCs w:val="20"/>
              </w:rPr>
            </w:pPr>
          </w:p>
        </w:tc>
        <w:tc>
          <w:tcPr>
            <w:tcW w:w="1752" w:type="pct"/>
          </w:tcPr>
          <w:p w14:paraId="3C62B5CB" w14:textId="0AF6007C" w:rsidR="00F60D5B" w:rsidRPr="00F60D5B" w:rsidRDefault="00F60D5B" w:rsidP="00F60D5B">
            <w:pPr>
              <w:pStyle w:val="AralkYok"/>
              <w:jc w:val="center"/>
              <w:rPr>
                <w:rFonts w:cs="Times New Roman"/>
                <w:sz w:val="20"/>
                <w:szCs w:val="20"/>
              </w:rPr>
            </w:pPr>
            <w:r w:rsidRPr="00F60D5B">
              <w:rPr>
                <w:rFonts w:cs="Times New Roman"/>
                <w:sz w:val="20"/>
                <w:szCs w:val="20"/>
              </w:rPr>
              <w:t>Kalabalık sınıf (2)</w:t>
            </w:r>
          </w:p>
        </w:tc>
        <w:tc>
          <w:tcPr>
            <w:tcW w:w="1331" w:type="pct"/>
          </w:tcPr>
          <w:p w14:paraId="31E50516" w14:textId="259849A7" w:rsidR="00F60D5B" w:rsidRPr="00F60D5B" w:rsidRDefault="00F60D5B" w:rsidP="00F60D5B">
            <w:pPr>
              <w:pStyle w:val="AralkYok"/>
              <w:jc w:val="center"/>
              <w:rPr>
                <w:rFonts w:cs="Times New Roman"/>
                <w:sz w:val="20"/>
                <w:szCs w:val="20"/>
              </w:rPr>
            </w:pPr>
            <w:r w:rsidRPr="00F60D5B">
              <w:rPr>
                <w:rFonts w:cs="Times New Roman"/>
                <w:sz w:val="20"/>
                <w:szCs w:val="20"/>
              </w:rPr>
              <w:t>K7, K9</w:t>
            </w:r>
          </w:p>
        </w:tc>
      </w:tr>
      <w:tr w:rsidR="00F60D5B" w:rsidRPr="00F60D5B" w14:paraId="1B1E36E2" w14:textId="77777777" w:rsidTr="00F60D5B">
        <w:trPr>
          <w:trHeight w:val="70"/>
        </w:trPr>
        <w:tc>
          <w:tcPr>
            <w:tcW w:w="448" w:type="pct"/>
            <w:vMerge/>
          </w:tcPr>
          <w:p w14:paraId="52ED30D5" w14:textId="77777777" w:rsidR="00F60D5B" w:rsidRPr="00F60D5B" w:rsidRDefault="00F60D5B" w:rsidP="00F60D5B">
            <w:pPr>
              <w:pStyle w:val="AralkYok"/>
              <w:rPr>
                <w:rFonts w:cs="Times New Roman"/>
                <w:sz w:val="20"/>
                <w:szCs w:val="20"/>
              </w:rPr>
            </w:pPr>
          </w:p>
        </w:tc>
        <w:tc>
          <w:tcPr>
            <w:tcW w:w="1469" w:type="pct"/>
            <w:vMerge/>
          </w:tcPr>
          <w:p w14:paraId="70774879" w14:textId="77777777" w:rsidR="00F60D5B" w:rsidRPr="00F60D5B" w:rsidRDefault="00F60D5B" w:rsidP="00F60D5B">
            <w:pPr>
              <w:pStyle w:val="AralkYok"/>
              <w:rPr>
                <w:rFonts w:cs="Times New Roman"/>
                <w:sz w:val="20"/>
                <w:szCs w:val="20"/>
              </w:rPr>
            </w:pPr>
          </w:p>
        </w:tc>
        <w:tc>
          <w:tcPr>
            <w:tcW w:w="1752" w:type="pct"/>
          </w:tcPr>
          <w:p w14:paraId="2B2435C8" w14:textId="5E4E54F2" w:rsidR="00F60D5B" w:rsidRPr="00F60D5B" w:rsidRDefault="00F60D5B" w:rsidP="00F60D5B">
            <w:pPr>
              <w:pStyle w:val="AralkYok"/>
              <w:jc w:val="center"/>
              <w:rPr>
                <w:rFonts w:cs="Times New Roman"/>
                <w:sz w:val="20"/>
                <w:szCs w:val="20"/>
              </w:rPr>
            </w:pPr>
            <w:r w:rsidRPr="00F60D5B">
              <w:rPr>
                <w:rFonts w:cs="Times New Roman"/>
                <w:sz w:val="20"/>
                <w:szCs w:val="20"/>
              </w:rPr>
              <w:t>Sınav odaklı ders (1)</w:t>
            </w:r>
          </w:p>
        </w:tc>
        <w:tc>
          <w:tcPr>
            <w:tcW w:w="1331" w:type="pct"/>
          </w:tcPr>
          <w:p w14:paraId="272FFBD2" w14:textId="7E1DBA7A" w:rsidR="00F60D5B" w:rsidRPr="00F60D5B" w:rsidRDefault="00F60D5B" w:rsidP="00F60D5B">
            <w:pPr>
              <w:pStyle w:val="AralkYok"/>
              <w:jc w:val="center"/>
              <w:rPr>
                <w:rFonts w:cs="Times New Roman"/>
                <w:sz w:val="20"/>
                <w:szCs w:val="20"/>
              </w:rPr>
            </w:pPr>
            <w:r w:rsidRPr="00F60D5B">
              <w:rPr>
                <w:rFonts w:cs="Times New Roman"/>
                <w:sz w:val="20"/>
                <w:szCs w:val="20"/>
              </w:rPr>
              <w:t>K8</w:t>
            </w:r>
          </w:p>
        </w:tc>
      </w:tr>
      <w:tr w:rsidR="00F60D5B" w:rsidRPr="00F60D5B" w14:paraId="46B9107F" w14:textId="77777777" w:rsidTr="00F60D5B">
        <w:trPr>
          <w:trHeight w:val="70"/>
        </w:trPr>
        <w:tc>
          <w:tcPr>
            <w:tcW w:w="448" w:type="pct"/>
            <w:vMerge/>
          </w:tcPr>
          <w:p w14:paraId="00CEE925" w14:textId="77777777" w:rsidR="00F60D5B" w:rsidRPr="00F60D5B" w:rsidRDefault="00F60D5B" w:rsidP="00F60D5B">
            <w:pPr>
              <w:pStyle w:val="AralkYok"/>
              <w:rPr>
                <w:rFonts w:cs="Times New Roman"/>
                <w:sz w:val="20"/>
                <w:szCs w:val="20"/>
              </w:rPr>
            </w:pPr>
          </w:p>
        </w:tc>
        <w:tc>
          <w:tcPr>
            <w:tcW w:w="1469" w:type="pct"/>
            <w:vMerge/>
          </w:tcPr>
          <w:p w14:paraId="1CD2D515" w14:textId="77777777" w:rsidR="00F60D5B" w:rsidRPr="00F60D5B" w:rsidRDefault="00F60D5B" w:rsidP="00F60D5B">
            <w:pPr>
              <w:pStyle w:val="AralkYok"/>
              <w:rPr>
                <w:rFonts w:cs="Times New Roman"/>
                <w:sz w:val="20"/>
                <w:szCs w:val="20"/>
              </w:rPr>
            </w:pPr>
          </w:p>
        </w:tc>
        <w:tc>
          <w:tcPr>
            <w:tcW w:w="1752" w:type="pct"/>
          </w:tcPr>
          <w:p w14:paraId="5F4559A6" w14:textId="5587D01B" w:rsidR="00F60D5B" w:rsidRPr="00F60D5B" w:rsidRDefault="00F60D5B" w:rsidP="00F60D5B">
            <w:pPr>
              <w:pStyle w:val="AralkYok"/>
              <w:jc w:val="center"/>
              <w:rPr>
                <w:rFonts w:cs="Times New Roman"/>
                <w:sz w:val="20"/>
                <w:szCs w:val="20"/>
              </w:rPr>
            </w:pPr>
            <w:r w:rsidRPr="00F60D5B">
              <w:rPr>
                <w:rFonts w:cs="Times New Roman"/>
                <w:sz w:val="20"/>
                <w:szCs w:val="20"/>
              </w:rPr>
              <w:t>Teknoloji kullanma becerisi (1)</w:t>
            </w:r>
          </w:p>
        </w:tc>
        <w:tc>
          <w:tcPr>
            <w:tcW w:w="1331" w:type="pct"/>
          </w:tcPr>
          <w:p w14:paraId="028D248A" w14:textId="56478A54" w:rsidR="00F60D5B" w:rsidRPr="00F60D5B" w:rsidRDefault="00F60D5B" w:rsidP="00F60D5B">
            <w:pPr>
              <w:pStyle w:val="AralkYok"/>
              <w:jc w:val="center"/>
              <w:rPr>
                <w:rFonts w:cs="Times New Roman"/>
                <w:sz w:val="20"/>
                <w:szCs w:val="20"/>
              </w:rPr>
            </w:pPr>
            <w:r w:rsidRPr="00F60D5B">
              <w:rPr>
                <w:rFonts w:cs="Times New Roman"/>
                <w:sz w:val="20"/>
                <w:szCs w:val="20"/>
              </w:rPr>
              <w:t>K10</w:t>
            </w:r>
          </w:p>
        </w:tc>
      </w:tr>
      <w:tr w:rsidR="00F60D5B" w:rsidRPr="00F60D5B" w14:paraId="10EB45BF" w14:textId="77777777" w:rsidTr="00F60D5B">
        <w:trPr>
          <w:trHeight w:val="70"/>
        </w:trPr>
        <w:tc>
          <w:tcPr>
            <w:tcW w:w="448" w:type="pct"/>
            <w:vMerge/>
          </w:tcPr>
          <w:p w14:paraId="7BE749A5" w14:textId="77777777" w:rsidR="00F60D5B" w:rsidRPr="00F60D5B" w:rsidRDefault="00F60D5B" w:rsidP="00F60D5B">
            <w:pPr>
              <w:pStyle w:val="AralkYok"/>
              <w:rPr>
                <w:rFonts w:cs="Times New Roman"/>
                <w:sz w:val="20"/>
                <w:szCs w:val="20"/>
              </w:rPr>
            </w:pPr>
          </w:p>
        </w:tc>
        <w:tc>
          <w:tcPr>
            <w:tcW w:w="1469" w:type="pct"/>
            <w:vMerge/>
          </w:tcPr>
          <w:p w14:paraId="73012D28" w14:textId="77777777" w:rsidR="00F60D5B" w:rsidRPr="00F60D5B" w:rsidRDefault="00F60D5B" w:rsidP="00F60D5B">
            <w:pPr>
              <w:pStyle w:val="AralkYok"/>
              <w:rPr>
                <w:rFonts w:cs="Times New Roman"/>
                <w:sz w:val="20"/>
                <w:szCs w:val="20"/>
              </w:rPr>
            </w:pPr>
          </w:p>
        </w:tc>
        <w:tc>
          <w:tcPr>
            <w:tcW w:w="1752" w:type="pct"/>
          </w:tcPr>
          <w:p w14:paraId="0F2E5F3B" w14:textId="11928F49" w:rsidR="00F60D5B" w:rsidRPr="00F60D5B" w:rsidRDefault="00F60D5B" w:rsidP="00F60D5B">
            <w:pPr>
              <w:pStyle w:val="AralkYok"/>
              <w:jc w:val="center"/>
              <w:rPr>
                <w:rFonts w:cs="Times New Roman"/>
                <w:sz w:val="20"/>
                <w:szCs w:val="20"/>
              </w:rPr>
            </w:pPr>
            <w:r w:rsidRPr="00F60D5B">
              <w:rPr>
                <w:rFonts w:cs="Times New Roman"/>
                <w:sz w:val="20"/>
                <w:szCs w:val="20"/>
              </w:rPr>
              <w:t>Deney aşama takibi (2)</w:t>
            </w:r>
          </w:p>
        </w:tc>
        <w:tc>
          <w:tcPr>
            <w:tcW w:w="1331" w:type="pct"/>
          </w:tcPr>
          <w:p w14:paraId="01080C1D" w14:textId="3E8FA409" w:rsidR="00F60D5B" w:rsidRPr="00F60D5B" w:rsidRDefault="00F60D5B" w:rsidP="00F60D5B">
            <w:pPr>
              <w:pStyle w:val="AralkYok"/>
              <w:jc w:val="center"/>
              <w:rPr>
                <w:rFonts w:cs="Times New Roman"/>
                <w:sz w:val="20"/>
                <w:szCs w:val="20"/>
              </w:rPr>
            </w:pPr>
            <w:r w:rsidRPr="00F60D5B">
              <w:rPr>
                <w:rFonts w:cs="Times New Roman"/>
                <w:sz w:val="20"/>
                <w:szCs w:val="20"/>
              </w:rPr>
              <w:t>K11, K12</w:t>
            </w:r>
          </w:p>
        </w:tc>
      </w:tr>
      <w:tr w:rsidR="00F60D5B" w:rsidRPr="00F60D5B" w14:paraId="13A0CA96" w14:textId="77777777" w:rsidTr="00F60D5B">
        <w:trPr>
          <w:trHeight w:val="70"/>
        </w:trPr>
        <w:tc>
          <w:tcPr>
            <w:tcW w:w="448" w:type="pct"/>
            <w:vMerge/>
          </w:tcPr>
          <w:p w14:paraId="2EA99071" w14:textId="77777777" w:rsidR="00F60D5B" w:rsidRPr="00F60D5B" w:rsidRDefault="00F60D5B" w:rsidP="00F60D5B">
            <w:pPr>
              <w:pStyle w:val="AralkYok"/>
              <w:rPr>
                <w:rFonts w:cs="Times New Roman"/>
                <w:sz w:val="20"/>
                <w:szCs w:val="20"/>
              </w:rPr>
            </w:pPr>
          </w:p>
        </w:tc>
        <w:tc>
          <w:tcPr>
            <w:tcW w:w="1469" w:type="pct"/>
            <w:vMerge/>
          </w:tcPr>
          <w:p w14:paraId="3A170FC9" w14:textId="77777777" w:rsidR="00F60D5B" w:rsidRPr="00F60D5B" w:rsidRDefault="00F60D5B" w:rsidP="00F60D5B">
            <w:pPr>
              <w:pStyle w:val="AralkYok"/>
              <w:rPr>
                <w:rFonts w:cs="Times New Roman"/>
                <w:sz w:val="20"/>
                <w:szCs w:val="20"/>
              </w:rPr>
            </w:pPr>
          </w:p>
        </w:tc>
        <w:tc>
          <w:tcPr>
            <w:tcW w:w="1752" w:type="pct"/>
          </w:tcPr>
          <w:p w14:paraId="21C57437" w14:textId="2794AFCF" w:rsidR="00F60D5B" w:rsidRPr="00F60D5B" w:rsidRDefault="00F60D5B" w:rsidP="00F60D5B">
            <w:pPr>
              <w:pStyle w:val="AralkYok"/>
              <w:jc w:val="center"/>
              <w:rPr>
                <w:rFonts w:cs="Times New Roman"/>
                <w:sz w:val="20"/>
                <w:szCs w:val="20"/>
              </w:rPr>
            </w:pPr>
            <w:r w:rsidRPr="00F60D5B">
              <w:rPr>
                <w:rFonts w:cs="Times New Roman"/>
                <w:sz w:val="20"/>
                <w:szCs w:val="20"/>
              </w:rPr>
              <w:t>Teknik sorunlar (2)</w:t>
            </w:r>
          </w:p>
        </w:tc>
        <w:tc>
          <w:tcPr>
            <w:tcW w:w="1331" w:type="pct"/>
          </w:tcPr>
          <w:p w14:paraId="2F082A36" w14:textId="0E295711" w:rsidR="00F60D5B" w:rsidRPr="00F60D5B" w:rsidRDefault="00F60D5B" w:rsidP="00F60D5B">
            <w:pPr>
              <w:pStyle w:val="AralkYok"/>
              <w:jc w:val="center"/>
              <w:rPr>
                <w:rFonts w:cs="Times New Roman"/>
                <w:sz w:val="20"/>
                <w:szCs w:val="20"/>
              </w:rPr>
            </w:pPr>
            <w:r w:rsidRPr="00F60D5B">
              <w:rPr>
                <w:rFonts w:cs="Times New Roman"/>
                <w:sz w:val="20"/>
                <w:szCs w:val="20"/>
              </w:rPr>
              <w:t>K16, K17</w:t>
            </w:r>
          </w:p>
        </w:tc>
      </w:tr>
      <w:tr w:rsidR="00F60D5B" w:rsidRPr="00F60D5B" w14:paraId="3FA7E14D" w14:textId="77777777" w:rsidTr="00F60D5B">
        <w:trPr>
          <w:trHeight w:val="70"/>
        </w:trPr>
        <w:tc>
          <w:tcPr>
            <w:tcW w:w="448" w:type="pct"/>
            <w:vMerge/>
          </w:tcPr>
          <w:p w14:paraId="58805A73" w14:textId="77777777" w:rsidR="00F60D5B" w:rsidRPr="00F60D5B" w:rsidRDefault="00F60D5B" w:rsidP="00F60D5B">
            <w:pPr>
              <w:pStyle w:val="AralkYok"/>
              <w:rPr>
                <w:rFonts w:cs="Times New Roman"/>
                <w:sz w:val="20"/>
                <w:szCs w:val="20"/>
              </w:rPr>
            </w:pPr>
          </w:p>
        </w:tc>
        <w:tc>
          <w:tcPr>
            <w:tcW w:w="1469" w:type="pct"/>
            <w:vMerge/>
          </w:tcPr>
          <w:p w14:paraId="4F1AD70D" w14:textId="77777777" w:rsidR="00F60D5B" w:rsidRPr="00F60D5B" w:rsidRDefault="00F60D5B" w:rsidP="00F60D5B">
            <w:pPr>
              <w:pStyle w:val="AralkYok"/>
              <w:rPr>
                <w:rFonts w:cs="Times New Roman"/>
                <w:sz w:val="20"/>
                <w:szCs w:val="20"/>
              </w:rPr>
            </w:pPr>
          </w:p>
        </w:tc>
        <w:tc>
          <w:tcPr>
            <w:tcW w:w="1752" w:type="pct"/>
          </w:tcPr>
          <w:p w14:paraId="53B8EF6E" w14:textId="62FDE9DC" w:rsidR="00F60D5B" w:rsidRPr="00F60D5B" w:rsidRDefault="00F60D5B" w:rsidP="00F60D5B">
            <w:pPr>
              <w:pStyle w:val="AralkYok"/>
              <w:jc w:val="center"/>
              <w:rPr>
                <w:rFonts w:cs="Times New Roman"/>
                <w:sz w:val="20"/>
                <w:szCs w:val="20"/>
              </w:rPr>
            </w:pPr>
            <w:r w:rsidRPr="00F60D5B">
              <w:rPr>
                <w:rFonts w:cs="Times New Roman"/>
                <w:sz w:val="20"/>
                <w:szCs w:val="20"/>
              </w:rPr>
              <w:t>Sınıfa hitap etmeme (1)</w:t>
            </w:r>
          </w:p>
        </w:tc>
        <w:tc>
          <w:tcPr>
            <w:tcW w:w="1331" w:type="pct"/>
          </w:tcPr>
          <w:p w14:paraId="78C62367" w14:textId="42019016" w:rsidR="00F60D5B" w:rsidRPr="00F60D5B" w:rsidRDefault="00F60D5B" w:rsidP="00F60D5B">
            <w:pPr>
              <w:pStyle w:val="AralkYok"/>
              <w:jc w:val="center"/>
              <w:rPr>
                <w:rFonts w:cs="Times New Roman"/>
                <w:sz w:val="20"/>
                <w:szCs w:val="20"/>
              </w:rPr>
            </w:pPr>
            <w:r w:rsidRPr="00F60D5B">
              <w:rPr>
                <w:rFonts w:cs="Times New Roman"/>
                <w:sz w:val="20"/>
                <w:szCs w:val="20"/>
              </w:rPr>
              <w:t>K14</w:t>
            </w:r>
          </w:p>
        </w:tc>
      </w:tr>
    </w:tbl>
    <w:p w14:paraId="62C7C17C" w14:textId="77777777" w:rsidR="00F60D5B" w:rsidRDefault="00F60D5B" w:rsidP="00F60D5B">
      <w:pPr>
        <w:spacing w:line="240" w:lineRule="auto"/>
        <w:rPr>
          <w:rFonts w:cs="Times New Roman"/>
          <w:szCs w:val="24"/>
        </w:rPr>
      </w:pPr>
      <w:bookmarkStart w:id="430" w:name="_Hlk132245642"/>
      <w:bookmarkEnd w:id="427"/>
    </w:p>
    <w:p w14:paraId="17B71C39" w14:textId="2FA18713" w:rsidR="00147135" w:rsidRPr="005C4102" w:rsidRDefault="00147135" w:rsidP="00F60D5B">
      <w:pPr>
        <w:rPr>
          <w:rFonts w:cs="Times New Roman"/>
        </w:rPr>
      </w:pPr>
      <w:r w:rsidRPr="005C4102">
        <w:rPr>
          <w:rFonts w:cs="Times New Roman"/>
          <w:szCs w:val="24"/>
        </w:rPr>
        <w:t xml:space="preserve">Tablo 4.18’de görüleceği üzere çalışmada katılımcılara ön görüşmede yöneltilen “Kullandığınız Web 2.0 aracının/araçlarının öğrenme süreci üzerindeki etkilerini avantaj ve dezavantajlar çerçevesinde nasıl açıklarsınız?” sorusuna ilişkin verilen yanıtlar etkiler teması oluşturularak avantaj ve dezavantaj kategorisi altında kodlar toplanmıştır. Buna göre katılımcılar Web 2.0 araçlarını derslerine entegre ettiklerinde avantaj noktasında; </w:t>
      </w:r>
      <w:r w:rsidRPr="005C4102">
        <w:rPr>
          <w:rFonts w:cs="Times New Roman"/>
        </w:rPr>
        <w:t>kalıcı öğrenme (n:1) sağladığını</w:t>
      </w:r>
      <w:r w:rsidRPr="005C4102">
        <w:rPr>
          <w:rFonts w:cs="Times New Roman"/>
          <w:szCs w:val="24"/>
        </w:rPr>
        <w:t xml:space="preserve">, deneyler için </w:t>
      </w:r>
      <w:r w:rsidRPr="005C4102">
        <w:rPr>
          <w:rFonts w:cs="Times New Roman"/>
        </w:rPr>
        <w:t xml:space="preserve">malzeme (n:3) yetersizliği durumlarında kullandıkları belirtilmiştir. Kitapta yetersiz olan görsellerin belgesel (n:1) ile gösterildiği zaman daha nitelikli eğitim (n:1) ile öğrencilerin derse konsantre (n:1) olduklarına, derslerde daha az yazı (n:1) yazma imkânı sağladığı, zamandan tasarruf (n:2) edildiğini, tekrar izleme imkânı (n:1) ile pekiştirildiğine değinilmiştir. Ayrıca derslere görsel zenginlik (n:7) kattığını, yorumlamaya katkı (n:1) sağladığı beyan edilmiştir. Öğrencilerin bilgiye ulaşmak (n:1), görsele ulaşmak (n:1) ve deneye ulaşmak (n:5) noktasında daha kolay erişim sağlayabildikleri </w:t>
      </w:r>
      <w:r w:rsidR="00F60D5B" w:rsidRPr="005C4102">
        <w:rPr>
          <w:rFonts w:cs="Times New Roman"/>
        </w:rPr>
        <w:t>ve kavram</w:t>
      </w:r>
      <w:r w:rsidRPr="005C4102">
        <w:rPr>
          <w:rFonts w:cs="Times New Roman"/>
        </w:rPr>
        <w:t xml:space="preserve"> yanılgısı tespitinde (n:1) çok etkili olduğu belirtilmiştir. </w:t>
      </w:r>
    </w:p>
    <w:p w14:paraId="66C27C8A" w14:textId="304F95CB" w:rsidR="00147135" w:rsidRPr="005C4102" w:rsidRDefault="00147135" w:rsidP="00F60D5B">
      <w:pPr>
        <w:rPr>
          <w:rFonts w:cs="Times New Roman"/>
        </w:rPr>
      </w:pPr>
      <w:r w:rsidRPr="005C4102">
        <w:rPr>
          <w:rFonts w:cs="Times New Roman"/>
        </w:rPr>
        <w:t xml:space="preserve">Dezavantaj kategorisi bölümünde ise bazı yetersiz içeriklerin (n:2) olduğu ve bazı deneylerde bilimsel hatalar (n:1) içerdiğine değinilmiştir. Derslerde herkesin tableti </w:t>
      </w:r>
      <w:r w:rsidR="00F60D5B" w:rsidRPr="005C4102">
        <w:rPr>
          <w:rFonts w:cs="Times New Roman"/>
        </w:rPr>
        <w:t>olmadığı, bu</w:t>
      </w:r>
      <w:r w:rsidRPr="005C4102">
        <w:rPr>
          <w:rFonts w:cs="Times New Roman"/>
        </w:rPr>
        <w:t xml:space="preserve"> noktada teknolojik alet eksikliği (n:1) </w:t>
      </w:r>
      <w:r w:rsidR="00F60D5B" w:rsidRPr="005C4102">
        <w:rPr>
          <w:rFonts w:cs="Times New Roman"/>
        </w:rPr>
        <w:t>yaşadıklarını, bazı</w:t>
      </w:r>
      <w:r w:rsidRPr="005C4102">
        <w:rPr>
          <w:rFonts w:cs="Times New Roman"/>
        </w:rPr>
        <w:t xml:space="preserve"> öğrencilerin internet erişim sorunu (n:3) olduğu ve teknik sorunlar (n:2) ile karşılaştıkları ifade edilmiştir. Öğretmenler derste Web 2.0 araçlarını derslerine entegre ettikleri zaman öğrenci pasif (n:4) ve derse katılımı sağlamadığını </w:t>
      </w:r>
      <w:r w:rsidR="00F60D5B" w:rsidRPr="005C4102">
        <w:rPr>
          <w:rFonts w:cs="Times New Roman"/>
        </w:rPr>
        <w:t>ve etkileşimsiz</w:t>
      </w:r>
      <w:r w:rsidRPr="005C4102">
        <w:rPr>
          <w:rFonts w:cs="Times New Roman"/>
        </w:rPr>
        <w:t xml:space="preserve"> (n:2) olmaları, öğrencilerin deney aşama takibi (n:2) yapamadıkları deneyleri yorumlayamadıkları (n:1) hakkında görüş belirtilmiştir. Kalabalık sınıf (n:2) içerisinde kullanımında gürültü (n:1) ve disiplin sorunu (n:1</w:t>
      </w:r>
      <w:r w:rsidR="009718C7" w:rsidRPr="005C4102">
        <w:rPr>
          <w:rFonts w:cs="Times New Roman"/>
        </w:rPr>
        <w:t>) yaşanmasıyla</w:t>
      </w:r>
      <w:r w:rsidRPr="005C4102">
        <w:rPr>
          <w:rFonts w:cs="Times New Roman"/>
        </w:rPr>
        <w:t xml:space="preserve"> bazı içeriklerin sınıfa hitap etmemesi (n:1) ve bazı öğrencilerin teknoloji kullanma beceri (n:1) düzeyinin yetersiz olması ayrıca sınav ağırlıklı sistem (n:1) olduğu için sınavlara daha ağırlık verildiği hakkında görüşleri ifade edilmiştir. </w:t>
      </w:r>
    </w:p>
    <w:p w14:paraId="4E309F10" w14:textId="4268F8E0"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K3: “</w:t>
      </w:r>
      <w:r>
        <w:rPr>
          <w:rFonts w:cs="Times New Roman"/>
          <w:i/>
          <w:iCs/>
          <w:sz w:val="22"/>
          <w:szCs w:val="20"/>
        </w:rPr>
        <w:t>Ö</w:t>
      </w:r>
      <w:r w:rsidRPr="005C4102">
        <w:rPr>
          <w:rFonts w:cs="Times New Roman"/>
          <w:i/>
          <w:iCs/>
          <w:sz w:val="22"/>
          <w:szCs w:val="20"/>
        </w:rPr>
        <w:t xml:space="preserve">zellikle avantajları zaman kazandırıyor. </w:t>
      </w:r>
      <w:r>
        <w:rPr>
          <w:rFonts w:cs="Times New Roman"/>
          <w:i/>
          <w:iCs/>
          <w:sz w:val="22"/>
          <w:szCs w:val="20"/>
        </w:rPr>
        <w:t>Y</w:t>
      </w:r>
      <w:r w:rsidRPr="005C4102">
        <w:rPr>
          <w:rFonts w:cs="Times New Roman"/>
          <w:i/>
          <w:iCs/>
          <w:sz w:val="22"/>
          <w:szCs w:val="20"/>
        </w:rPr>
        <w:t>apamadığınız ya da yapmakta zorlandığımız malzeme bulamadığımız birtakım deneyleri yapmak gerçekten avantajlı fakat çocuk burada sadece seyrettiği için âtıl olduğu için bu bir dezavantaj çünkü en iyi öğrenme şekli yaparak ve yaşayarak öğrenmedir. Ayriyeten dezavantajları noktasında da burada bazı içeriklerin yetersiz kaldığını ya da özellikle YouTube gibi deneysel içeriklerin üretildiği yerlerde bazı deneylerde bilimsel hatalar içerdiği o hataların düzeltmenin zor olduğunu söyleyebilirim.”</w:t>
      </w:r>
    </w:p>
    <w:p w14:paraId="50208CA8" w14:textId="77777777" w:rsidR="00F60D5B" w:rsidRPr="005C4102" w:rsidRDefault="00F60D5B" w:rsidP="00F60D5B">
      <w:pPr>
        <w:spacing w:line="240" w:lineRule="auto"/>
        <w:ind w:left="1134" w:firstLine="0"/>
        <w:rPr>
          <w:rFonts w:cs="Times New Roman"/>
          <w:i/>
          <w:iCs/>
          <w:sz w:val="22"/>
          <w:szCs w:val="20"/>
        </w:rPr>
      </w:pPr>
    </w:p>
    <w:p w14:paraId="3A52F5FD" w14:textId="3D6D5299"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K4: “Bize eğer deney yapma şansımız varsa malzemelerimiz yeterli ise yapabiliyoruz. Aksi takdirde malzememiz olmadığı zaman deneylerini yapamıyoruz orada programlar varsa Youtube da bununla ilgili içerikler varsa onları öğrencilerimize izletiyoruz ve tekrar tartışmaya açılıyoruz bu sayede deneyden o kaybettiğimiz zamanı kısa sürede oradaki uygulamalardan izleyebiliyoruz. Dezavantajı ise çocuklar onu film izler gibi izliyorlar. Deney olduğunun farkına varmıyorlar. Kendileri katılamıyorlar ve yorum yapamıyorlar. Biz de oradaki eksikleri kendimiz anlatarak öğrencilerle paylaşıyoruz.”</w:t>
      </w:r>
    </w:p>
    <w:p w14:paraId="26069206" w14:textId="77777777" w:rsidR="00F60D5B" w:rsidRPr="005C4102" w:rsidRDefault="00F60D5B" w:rsidP="00F60D5B">
      <w:pPr>
        <w:spacing w:line="240" w:lineRule="auto"/>
        <w:ind w:left="1134" w:firstLine="0"/>
        <w:rPr>
          <w:rFonts w:cs="Times New Roman"/>
          <w:i/>
          <w:iCs/>
          <w:sz w:val="22"/>
          <w:szCs w:val="20"/>
        </w:rPr>
      </w:pPr>
    </w:p>
    <w:p w14:paraId="1BB3C833" w14:textId="5A3B4196"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K8: “</w:t>
      </w:r>
      <w:r>
        <w:rPr>
          <w:rFonts w:cs="Times New Roman"/>
          <w:i/>
          <w:iCs/>
          <w:sz w:val="22"/>
          <w:szCs w:val="20"/>
        </w:rPr>
        <w:t>Ö</w:t>
      </w:r>
      <w:r w:rsidRPr="005C4102">
        <w:rPr>
          <w:rFonts w:cs="Times New Roman"/>
          <w:i/>
          <w:iCs/>
          <w:sz w:val="22"/>
          <w:szCs w:val="20"/>
        </w:rPr>
        <w:t xml:space="preserve">ğrenciler için görsel algılamaları için avantaj oluyor ya </w:t>
      </w:r>
      <w:r w:rsidR="002C66C0" w:rsidRPr="005C4102">
        <w:rPr>
          <w:rFonts w:cs="Times New Roman"/>
          <w:i/>
          <w:iCs/>
          <w:sz w:val="22"/>
          <w:szCs w:val="20"/>
        </w:rPr>
        <w:t>da kullanabilsek</w:t>
      </w:r>
      <w:r w:rsidRPr="005C4102">
        <w:rPr>
          <w:rFonts w:cs="Times New Roman"/>
          <w:i/>
          <w:iCs/>
          <w:sz w:val="22"/>
          <w:szCs w:val="20"/>
        </w:rPr>
        <w:t xml:space="preserve"> o deneylerle alakalı siteleri şimdi laboratuvarda deneylerle alakalı hiçbir kimyasal madde yok mesela Yapmak istediğimiz deneyleri bu araçlarla yapsak oldukça faydalı olur</w:t>
      </w:r>
      <w:r>
        <w:rPr>
          <w:rFonts w:cs="Times New Roman"/>
          <w:i/>
          <w:iCs/>
          <w:sz w:val="22"/>
          <w:szCs w:val="20"/>
        </w:rPr>
        <w:t>.</w:t>
      </w:r>
      <w:r w:rsidRPr="005C4102">
        <w:rPr>
          <w:rFonts w:cs="Times New Roman"/>
          <w:i/>
          <w:iCs/>
          <w:sz w:val="22"/>
          <w:szCs w:val="20"/>
        </w:rPr>
        <w:t xml:space="preserve"> </w:t>
      </w:r>
      <w:r>
        <w:rPr>
          <w:rFonts w:cs="Times New Roman"/>
          <w:i/>
          <w:iCs/>
          <w:sz w:val="22"/>
          <w:szCs w:val="20"/>
        </w:rPr>
        <w:t>T</w:t>
      </w:r>
      <w:r w:rsidRPr="005C4102">
        <w:rPr>
          <w:rFonts w:cs="Times New Roman"/>
          <w:i/>
          <w:iCs/>
          <w:sz w:val="22"/>
          <w:szCs w:val="20"/>
        </w:rPr>
        <w:t>abii dezavantajları da sınav ağırlıklı bir sistem olduğu için daha çok denemelere ağırlık veriyoruz.”</w:t>
      </w:r>
    </w:p>
    <w:p w14:paraId="7155FE8E" w14:textId="77777777" w:rsidR="00F60D5B" w:rsidRPr="005C4102" w:rsidRDefault="00F60D5B" w:rsidP="00F60D5B">
      <w:pPr>
        <w:spacing w:line="240" w:lineRule="auto"/>
        <w:ind w:left="1134" w:firstLine="0"/>
        <w:rPr>
          <w:rFonts w:cs="Times New Roman"/>
          <w:i/>
          <w:iCs/>
          <w:sz w:val="22"/>
          <w:szCs w:val="20"/>
        </w:rPr>
      </w:pPr>
    </w:p>
    <w:p w14:paraId="5B140579" w14:textId="26CABD91"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K14: “Avantajları dezavantajlarına göre daha çok etkilerinden çocukların bazen somut örnek görmediği zaman anlamadığı konularda çocuklara yardımcı oluyor daha çok soru çözmemizi sağlıyor, tekrar yapmamızı sağlıyor. Dezavantajı olarak da çocukların hepsinin ilgisini toplamada zorluk çekebiliyoruz bazıları hiç katılım sağlamadan boş durabiliyorlar.”</w:t>
      </w:r>
    </w:p>
    <w:p w14:paraId="4AD73AD1" w14:textId="77777777" w:rsidR="00F60D5B" w:rsidRPr="00F60D5B" w:rsidRDefault="00F60D5B" w:rsidP="00F60D5B">
      <w:pPr>
        <w:spacing w:line="240" w:lineRule="auto"/>
        <w:ind w:left="1134" w:firstLine="0"/>
        <w:rPr>
          <w:rFonts w:cs="Times New Roman"/>
          <w:iCs/>
          <w:sz w:val="22"/>
          <w:szCs w:val="20"/>
        </w:rPr>
      </w:pPr>
    </w:p>
    <w:p w14:paraId="2A22CE99" w14:textId="3A8C3F8D" w:rsidR="00147135" w:rsidRDefault="00147135" w:rsidP="00F60D5B">
      <w:pPr>
        <w:rPr>
          <w:rFonts w:cs="Times New Roman"/>
        </w:rPr>
      </w:pPr>
      <w:bookmarkStart w:id="431" w:name="_Hlk133406191"/>
      <w:bookmarkStart w:id="432" w:name="_Hlk136112361"/>
      <w:bookmarkEnd w:id="430"/>
      <w:r w:rsidRPr="005C4102">
        <w:rPr>
          <w:rFonts w:cs="Times New Roman"/>
        </w:rPr>
        <w:t xml:space="preserve">Katılımcılara son görüşmede yöneltilen “Sizce, tercih ettiğiniz </w:t>
      </w:r>
      <w:bookmarkStart w:id="433" w:name="_Hlk133408204"/>
      <w:r w:rsidRPr="005C4102">
        <w:rPr>
          <w:rFonts w:cs="Times New Roman"/>
        </w:rPr>
        <w:t>Web 2.0 aracının öğrenme süreci üzerinde oluşturabileceği olası etkiler</w:t>
      </w:r>
      <w:bookmarkEnd w:id="433"/>
      <w:r w:rsidRPr="005C4102">
        <w:rPr>
          <w:rFonts w:cs="Times New Roman"/>
        </w:rPr>
        <w:t xml:space="preserve"> nelerdir?” </w:t>
      </w:r>
      <w:bookmarkEnd w:id="431"/>
      <w:r w:rsidRPr="005C4102">
        <w:rPr>
          <w:rFonts w:cs="Times New Roman"/>
        </w:rPr>
        <w:t xml:space="preserve">sorusuna ilişkin görüşler Tablo 4.19’da yer almaktadır. </w:t>
      </w:r>
    </w:p>
    <w:p w14:paraId="316EC70F" w14:textId="77777777" w:rsidR="00F60D5B" w:rsidRPr="005C4102" w:rsidRDefault="00F60D5B" w:rsidP="00747995">
      <w:pPr>
        <w:spacing w:line="240" w:lineRule="auto"/>
        <w:rPr>
          <w:rFonts w:cs="Times New Roman"/>
        </w:rPr>
      </w:pPr>
    </w:p>
    <w:p w14:paraId="145C7CAE" w14:textId="56D8D64D" w:rsidR="00147135" w:rsidRPr="005C4102" w:rsidRDefault="009942F7" w:rsidP="003A7C26">
      <w:pPr>
        <w:pStyle w:val="ResimYazs"/>
        <w:jc w:val="both"/>
      </w:pPr>
      <w:bookmarkStart w:id="434" w:name="_Toc137570569"/>
      <w:r>
        <w:t xml:space="preserve">Tablo </w:t>
      </w:r>
      <w:fldSimple w:instr=" STYLEREF 1 \s ">
        <w:r w:rsidR="008E5B2D">
          <w:rPr>
            <w:noProof/>
          </w:rPr>
          <w:t>4</w:t>
        </w:r>
      </w:fldSimple>
      <w:r>
        <w:t>.</w:t>
      </w:r>
      <w:fldSimple w:instr=" SEQ Tablo \* ARABIC \s 1 ">
        <w:r w:rsidR="008E5B2D">
          <w:rPr>
            <w:noProof/>
          </w:rPr>
          <w:t>19</w:t>
        </w:r>
      </w:fldSimple>
      <w:r w:rsidR="00147135" w:rsidRPr="005C4102">
        <w:t xml:space="preserve">. </w:t>
      </w:r>
      <w:r w:rsidR="00147135" w:rsidRPr="003A7C26">
        <w:rPr>
          <w:b w:val="0"/>
        </w:rPr>
        <w:t>Web 2.0 Araçlarının Öğrenme Üzerinde Etkileri</w:t>
      </w:r>
      <w:bookmarkEnd w:id="434"/>
      <w:r w:rsidR="00147135" w:rsidRPr="005C4102">
        <w:t xml:space="preserve"> </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47"/>
        <w:gridCol w:w="1136"/>
        <w:gridCol w:w="4617"/>
        <w:gridCol w:w="1903"/>
      </w:tblGrid>
      <w:tr w:rsidR="00F60D5B" w:rsidRPr="006D448F" w14:paraId="74FD4B07" w14:textId="77777777" w:rsidTr="006D448F">
        <w:tc>
          <w:tcPr>
            <w:tcW w:w="498" w:type="pct"/>
            <w:vAlign w:val="center"/>
          </w:tcPr>
          <w:p w14:paraId="3805F0C8" w14:textId="44F23F95" w:rsidR="00F60D5B" w:rsidRPr="006D448F" w:rsidRDefault="00F60D5B" w:rsidP="006D448F">
            <w:pPr>
              <w:spacing w:line="240" w:lineRule="auto"/>
              <w:ind w:firstLine="0"/>
              <w:rPr>
                <w:rFonts w:cs="Times New Roman"/>
                <w:sz w:val="20"/>
                <w:szCs w:val="20"/>
              </w:rPr>
            </w:pPr>
            <w:bookmarkStart w:id="435" w:name="_Hlk132245672"/>
            <w:bookmarkStart w:id="436" w:name="_Hlk125561307"/>
            <w:bookmarkEnd w:id="432"/>
            <w:r w:rsidRPr="006D448F">
              <w:rPr>
                <w:rFonts w:cs="Times New Roman"/>
                <w:b/>
                <w:bCs/>
                <w:sz w:val="20"/>
                <w:szCs w:val="20"/>
              </w:rPr>
              <w:t xml:space="preserve">Tema    </w:t>
            </w:r>
          </w:p>
        </w:tc>
        <w:tc>
          <w:tcPr>
            <w:tcW w:w="668" w:type="pct"/>
            <w:vAlign w:val="center"/>
          </w:tcPr>
          <w:p w14:paraId="56F30CC2" w14:textId="1C7DFEFD" w:rsidR="00F60D5B" w:rsidRPr="006D448F" w:rsidRDefault="00F60D5B" w:rsidP="006D448F">
            <w:pPr>
              <w:spacing w:line="240" w:lineRule="auto"/>
              <w:ind w:firstLine="0"/>
              <w:rPr>
                <w:rFonts w:cs="Times New Roman"/>
                <w:sz w:val="20"/>
                <w:szCs w:val="20"/>
              </w:rPr>
            </w:pPr>
            <w:r w:rsidRPr="006D448F">
              <w:rPr>
                <w:rFonts w:cs="Times New Roman"/>
                <w:b/>
                <w:bCs/>
                <w:sz w:val="20"/>
                <w:szCs w:val="20"/>
              </w:rPr>
              <w:t xml:space="preserve">Kategori </w:t>
            </w:r>
          </w:p>
        </w:tc>
        <w:tc>
          <w:tcPr>
            <w:tcW w:w="2715" w:type="pct"/>
            <w:vAlign w:val="center"/>
          </w:tcPr>
          <w:p w14:paraId="453D6217" w14:textId="28ABEACE" w:rsidR="00F60D5B" w:rsidRPr="006D448F" w:rsidRDefault="00F60D5B" w:rsidP="006D448F">
            <w:pPr>
              <w:spacing w:line="240" w:lineRule="auto"/>
              <w:ind w:firstLine="0"/>
              <w:jc w:val="center"/>
              <w:rPr>
                <w:rFonts w:cs="Times New Roman"/>
                <w:sz w:val="20"/>
                <w:szCs w:val="20"/>
              </w:rPr>
            </w:pPr>
            <w:r w:rsidRPr="006D448F">
              <w:rPr>
                <w:rFonts w:cs="Times New Roman"/>
                <w:b/>
                <w:bCs/>
                <w:sz w:val="20"/>
                <w:szCs w:val="20"/>
              </w:rPr>
              <w:t>Kod</w:t>
            </w:r>
          </w:p>
        </w:tc>
        <w:tc>
          <w:tcPr>
            <w:tcW w:w="1119" w:type="pct"/>
            <w:vAlign w:val="center"/>
          </w:tcPr>
          <w:p w14:paraId="5EE8F09C" w14:textId="665BB1D5" w:rsidR="00F60D5B" w:rsidRPr="006D448F" w:rsidRDefault="00F60D5B" w:rsidP="006D448F">
            <w:pPr>
              <w:spacing w:line="240" w:lineRule="auto"/>
              <w:ind w:firstLine="0"/>
              <w:jc w:val="center"/>
              <w:rPr>
                <w:rFonts w:cs="Times New Roman"/>
                <w:sz w:val="20"/>
                <w:szCs w:val="20"/>
              </w:rPr>
            </w:pPr>
            <w:r w:rsidRPr="006D448F">
              <w:rPr>
                <w:rFonts w:cs="Times New Roman"/>
                <w:b/>
                <w:bCs/>
                <w:sz w:val="20"/>
                <w:szCs w:val="20"/>
              </w:rPr>
              <w:t>Katılımcı</w:t>
            </w:r>
          </w:p>
        </w:tc>
      </w:tr>
      <w:tr w:rsidR="006D448F" w:rsidRPr="006D448F" w14:paraId="4D7D0BBB" w14:textId="77777777" w:rsidTr="006D448F">
        <w:tc>
          <w:tcPr>
            <w:tcW w:w="498" w:type="pct"/>
            <w:vMerge w:val="restart"/>
            <w:vAlign w:val="center"/>
          </w:tcPr>
          <w:p w14:paraId="662DB2EF" w14:textId="66C21FC7" w:rsidR="006D448F" w:rsidRPr="006D448F" w:rsidRDefault="006D448F" w:rsidP="006D448F">
            <w:pPr>
              <w:spacing w:line="240" w:lineRule="auto"/>
              <w:ind w:firstLine="0"/>
              <w:rPr>
                <w:rFonts w:cs="Times New Roman"/>
                <w:sz w:val="20"/>
                <w:szCs w:val="20"/>
              </w:rPr>
            </w:pPr>
            <w:r w:rsidRPr="006D448F">
              <w:rPr>
                <w:rFonts w:cs="Times New Roman"/>
                <w:sz w:val="20"/>
                <w:szCs w:val="20"/>
              </w:rPr>
              <w:t>Etki</w:t>
            </w:r>
          </w:p>
        </w:tc>
        <w:tc>
          <w:tcPr>
            <w:tcW w:w="668" w:type="pct"/>
            <w:vMerge w:val="restart"/>
            <w:vAlign w:val="center"/>
          </w:tcPr>
          <w:p w14:paraId="023656C4" w14:textId="404A089C" w:rsidR="006D448F" w:rsidRPr="006D448F" w:rsidRDefault="006D448F" w:rsidP="006D448F">
            <w:pPr>
              <w:spacing w:line="240" w:lineRule="auto"/>
              <w:ind w:firstLine="0"/>
              <w:rPr>
                <w:rFonts w:cs="Times New Roman"/>
                <w:sz w:val="20"/>
                <w:szCs w:val="20"/>
              </w:rPr>
            </w:pPr>
            <w:r w:rsidRPr="006D448F">
              <w:rPr>
                <w:rFonts w:cs="Times New Roman"/>
                <w:sz w:val="20"/>
                <w:szCs w:val="20"/>
              </w:rPr>
              <w:t>Avantaj</w:t>
            </w:r>
          </w:p>
        </w:tc>
        <w:tc>
          <w:tcPr>
            <w:tcW w:w="2715" w:type="pct"/>
            <w:vAlign w:val="center"/>
          </w:tcPr>
          <w:p w14:paraId="79AB4BCE" w14:textId="7339110D"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Zaman kazanma (2)</w:t>
            </w:r>
          </w:p>
        </w:tc>
        <w:tc>
          <w:tcPr>
            <w:tcW w:w="1119" w:type="pct"/>
            <w:vAlign w:val="center"/>
          </w:tcPr>
          <w:p w14:paraId="3B881D4B" w14:textId="3BCE6E77"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K3</w:t>
            </w:r>
          </w:p>
        </w:tc>
      </w:tr>
      <w:tr w:rsidR="006D448F" w:rsidRPr="006D448F" w14:paraId="71B80C73" w14:textId="77777777" w:rsidTr="006D448F">
        <w:tc>
          <w:tcPr>
            <w:tcW w:w="498" w:type="pct"/>
            <w:vMerge/>
            <w:vAlign w:val="center"/>
          </w:tcPr>
          <w:p w14:paraId="6209DA1D"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F017C5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70C5F29" w14:textId="6CD1FC47"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İlgi çekici (2)</w:t>
            </w:r>
          </w:p>
        </w:tc>
        <w:tc>
          <w:tcPr>
            <w:tcW w:w="1119" w:type="pct"/>
            <w:vAlign w:val="center"/>
          </w:tcPr>
          <w:p w14:paraId="60AB9942" w14:textId="2D5BD586"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K19</w:t>
            </w:r>
          </w:p>
        </w:tc>
      </w:tr>
      <w:tr w:rsidR="006D448F" w:rsidRPr="006D448F" w14:paraId="004B544A" w14:textId="77777777" w:rsidTr="006D448F">
        <w:tc>
          <w:tcPr>
            <w:tcW w:w="498" w:type="pct"/>
            <w:vMerge/>
            <w:vAlign w:val="center"/>
          </w:tcPr>
          <w:p w14:paraId="14E71728"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07003F2"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454070C" w14:textId="6EA1758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Öğrenmeyi kolaylaştırır (5)</w:t>
            </w:r>
          </w:p>
        </w:tc>
        <w:tc>
          <w:tcPr>
            <w:tcW w:w="1119" w:type="pct"/>
            <w:vAlign w:val="center"/>
          </w:tcPr>
          <w:p w14:paraId="069F30AE" w14:textId="4325D10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K2, K4</w:t>
            </w:r>
          </w:p>
        </w:tc>
      </w:tr>
      <w:tr w:rsidR="006D448F" w:rsidRPr="006D448F" w14:paraId="728F9AFE" w14:textId="77777777" w:rsidTr="006D448F">
        <w:tc>
          <w:tcPr>
            <w:tcW w:w="498" w:type="pct"/>
            <w:vMerge/>
            <w:vAlign w:val="center"/>
          </w:tcPr>
          <w:p w14:paraId="41FCBBE5"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7C12173"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72D09C6" w14:textId="1CD1848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Birden çok duyu organına hitap etmesi(açıklık) (4)</w:t>
            </w:r>
          </w:p>
        </w:tc>
        <w:tc>
          <w:tcPr>
            <w:tcW w:w="1119" w:type="pct"/>
            <w:vAlign w:val="center"/>
          </w:tcPr>
          <w:p w14:paraId="45DCD855" w14:textId="5537E5D8"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K7,</w:t>
            </w:r>
            <w:r>
              <w:rPr>
                <w:rFonts w:cs="Times New Roman"/>
                <w:sz w:val="20"/>
                <w:szCs w:val="20"/>
              </w:rPr>
              <w:t xml:space="preserve"> </w:t>
            </w:r>
            <w:r w:rsidRPr="006D448F">
              <w:rPr>
                <w:rFonts w:cs="Times New Roman"/>
                <w:sz w:val="20"/>
                <w:szCs w:val="20"/>
              </w:rPr>
              <w:t>K16</w:t>
            </w:r>
          </w:p>
        </w:tc>
      </w:tr>
      <w:tr w:rsidR="006D448F" w:rsidRPr="006D448F" w14:paraId="3481D08E" w14:textId="77777777" w:rsidTr="006D448F">
        <w:tc>
          <w:tcPr>
            <w:tcW w:w="498" w:type="pct"/>
            <w:vMerge/>
            <w:vAlign w:val="center"/>
          </w:tcPr>
          <w:p w14:paraId="4BA710C2"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633ACE26"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2036251" w14:textId="1431B45A"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Yaparak yaşayarak öğrenme (2)</w:t>
            </w:r>
          </w:p>
        </w:tc>
        <w:tc>
          <w:tcPr>
            <w:tcW w:w="1119" w:type="pct"/>
            <w:vAlign w:val="center"/>
          </w:tcPr>
          <w:p w14:paraId="36DFA773" w14:textId="59EAA42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r>
              <w:rPr>
                <w:rFonts w:cs="Times New Roman"/>
                <w:sz w:val="20"/>
                <w:szCs w:val="20"/>
              </w:rPr>
              <w:t xml:space="preserve"> </w:t>
            </w:r>
            <w:r w:rsidRPr="006D448F">
              <w:rPr>
                <w:rFonts w:cs="Times New Roman"/>
                <w:sz w:val="20"/>
                <w:szCs w:val="20"/>
              </w:rPr>
              <w:t>K11</w:t>
            </w:r>
          </w:p>
        </w:tc>
      </w:tr>
      <w:tr w:rsidR="006D448F" w:rsidRPr="006D448F" w14:paraId="7C121B9E" w14:textId="77777777" w:rsidTr="006D448F">
        <w:tc>
          <w:tcPr>
            <w:tcW w:w="498" w:type="pct"/>
            <w:vMerge/>
            <w:vAlign w:val="center"/>
          </w:tcPr>
          <w:p w14:paraId="3934DDA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C27FBB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4F0E0EA" w14:textId="2E621C03"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Öğrenci not tutmalı (1)</w:t>
            </w:r>
          </w:p>
        </w:tc>
        <w:tc>
          <w:tcPr>
            <w:tcW w:w="1119" w:type="pct"/>
            <w:vAlign w:val="center"/>
          </w:tcPr>
          <w:p w14:paraId="07F162C1" w14:textId="04D97590"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p>
        </w:tc>
      </w:tr>
      <w:tr w:rsidR="006D448F" w:rsidRPr="006D448F" w14:paraId="41DDA0B4" w14:textId="77777777" w:rsidTr="006D448F">
        <w:tc>
          <w:tcPr>
            <w:tcW w:w="498" w:type="pct"/>
            <w:vMerge/>
            <w:vAlign w:val="center"/>
          </w:tcPr>
          <w:p w14:paraId="352F7960"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9502A85"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37C1792" w14:textId="257FB9F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Deney imkânı (2)</w:t>
            </w:r>
          </w:p>
        </w:tc>
        <w:tc>
          <w:tcPr>
            <w:tcW w:w="1119" w:type="pct"/>
            <w:vAlign w:val="center"/>
          </w:tcPr>
          <w:p w14:paraId="1AA0FB35" w14:textId="04734D9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r>
              <w:rPr>
                <w:rFonts w:cs="Times New Roman"/>
                <w:sz w:val="20"/>
                <w:szCs w:val="20"/>
              </w:rPr>
              <w:t xml:space="preserve"> </w:t>
            </w:r>
            <w:r w:rsidRPr="006D448F">
              <w:rPr>
                <w:rFonts w:cs="Times New Roman"/>
                <w:sz w:val="20"/>
                <w:szCs w:val="20"/>
              </w:rPr>
              <w:t>K20</w:t>
            </w:r>
          </w:p>
        </w:tc>
      </w:tr>
      <w:tr w:rsidR="006D448F" w:rsidRPr="006D448F" w14:paraId="3E4CEBCD" w14:textId="77777777" w:rsidTr="006D448F">
        <w:tc>
          <w:tcPr>
            <w:tcW w:w="498" w:type="pct"/>
            <w:vMerge/>
            <w:vAlign w:val="center"/>
          </w:tcPr>
          <w:p w14:paraId="0969967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2BDE8D0"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A993307" w14:textId="14A66F2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Öğrenme sürecini hızlandırır (6)</w:t>
            </w:r>
          </w:p>
        </w:tc>
        <w:tc>
          <w:tcPr>
            <w:tcW w:w="1119" w:type="pct"/>
            <w:vAlign w:val="center"/>
          </w:tcPr>
          <w:p w14:paraId="2247679D" w14:textId="513262F3"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r>
              <w:rPr>
                <w:rFonts w:cs="Times New Roman"/>
                <w:sz w:val="20"/>
                <w:szCs w:val="20"/>
              </w:rPr>
              <w:t xml:space="preserve"> </w:t>
            </w:r>
            <w:r w:rsidRPr="006D448F">
              <w:rPr>
                <w:rFonts w:cs="Times New Roman"/>
                <w:sz w:val="20"/>
                <w:szCs w:val="20"/>
              </w:rPr>
              <w:t>K10</w:t>
            </w:r>
          </w:p>
        </w:tc>
      </w:tr>
      <w:tr w:rsidR="006D448F" w:rsidRPr="006D448F" w14:paraId="21C96F4D" w14:textId="77777777" w:rsidTr="006D448F">
        <w:tc>
          <w:tcPr>
            <w:tcW w:w="498" w:type="pct"/>
            <w:vMerge/>
            <w:vAlign w:val="center"/>
          </w:tcPr>
          <w:p w14:paraId="03D6615F"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52622C3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B47F8E1" w14:textId="7549EE8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Kalıcı öğrenme (4)</w:t>
            </w:r>
          </w:p>
        </w:tc>
        <w:tc>
          <w:tcPr>
            <w:tcW w:w="1119" w:type="pct"/>
            <w:vAlign w:val="center"/>
          </w:tcPr>
          <w:p w14:paraId="3323859D" w14:textId="1BFB90A0"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K15,</w:t>
            </w:r>
            <w:r>
              <w:rPr>
                <w:rFonts w:cs="Times New Roman"/>
                <w:sz w:val="20"/>
                <w:szCs w:val="20"/>
              </w:rPr>
              <w:t xml:space="preserve"> </w:t>
            </w:r>
            <w:r w:rsidRPr="006D448F">
              <w:rPr>
                <w:rFonts w:cs="Times New Roman"/>
                <w:sz w:val="20"/>
                <w:szCs w:val="20"/>
              </w:rPr>
              <w:t>K19</w:t>
            </w:r>
          </w:p>
        </w:tc>
      </w:tr>
      <w:tr w:rsidR="006D448F" w:rsidRPr="006D448F" w14:paraId="24C65672" w14:textId="77777777" w:rsidTr="006D448F">
        <w:tc>
          <w:tcPr>
            <w:tcW w:w="498" w:type="pct"/>
            <w:vMerge/>
            <w:vAlign w:val="center"/>
          </w:tcPr>
          <w:p w14:paraId="766C6A8E"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840CA3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289B5B5B" w14:textId="3F57256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Dikkat çekme (1)</w:t>
            </w:r>
          </w:p>
        </w:tc>
        <w:tc>
          <w:tcPr>
            <w:tcW w:w="1119" w:type="pct"/>
            <w:vAlign w:val="center"/>
          </w:tcPr>
          <w:p w14:paraId="6B0C79B0" w14:textId="0D423D35"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p>
        </w:tc>
      </w:tr>
      <w:tr w:rsidR="006D448F" w:rsidRPr="006D448F" w14:paraId="60F5E169" w14:textId="77777777" w:rsidTr="006D448F">
        <w:tc>
          <w:tcPr>
            <w:tcW w:w="498" w:type="pct"/>
            <w:vMerge/>
            <w:vAlign w:val="center"/>
          </w:tcPr>
          <w:p w14:paraId="57BAAF1A"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FDC65B1"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5360AB2" w14:textId="4132BF7E"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İş kolaylaştırır (2)</w:t>
            </w:r>
          </w:p>
        </w:tc>
        <w:tc>
          <w:tcPr>
            <w:tcW w:w="1119" w:type="pct"/>
            <w:vAlign w:val="center"/>
          </w:tcPr>
          <w:p w14:paraId="75452EDE" w14:textId="1F8876C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r>
              <w:rPr>
                <w:rFonts w:cs="Times New Roman"/>
                <w:sz w:val="20"/>
                <w:szCs w:val="20"/>
              </w:rPr>
              <w:t xml:space="preserve"> </w:t>
            </w:r>
            <w:r w:rsidRPr="006D448F">
              <w:rPr>
                <w:rFonts w:cs="Times New Roman"/>
                <w:sz w:val="20"/>
                <w:szCs w:val="20"/>
              </w:rPr>
              <w:t>K12</w:t>
            </w:r>
          </w:p>
        </w:tc>
      </w:tr>
      <w:tr w:rsidR="006D448F" w:rsidRPr="006D448F" w14:paraId="0DA64E0A" w14:textId="77777777" w:rsidTr="006D448F">
        <w:tc>
          <w:tcPr>
            <w:tcW w:w="498" w:type="pct"/>
            <w:vMerge/>
            <w:vAlign w:val="center"/>
          </w:tcPr>
          <w:p w14:paraId="52A8BFF1"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ED84F4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B671324" w14:textId="55DD8C7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Olumlu etkiler (3)</w:t>
            </w:r>
          </w:p>
        </w:tc>
        <w:tc>
          <w:tcPr>
            <w:tcW w:w="1119" w:type="pct"/>
            <w:vAlign w:val="center"/>
          </w:tcPr>
          <w:p w14:paraId="7C562191" w14:textId="5971D69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K5,</w:t>
            </w:r>
            <w:r>
              <w:rPr>
                <w:rFonts w:cs="Times New Roman"/>
                <w:sz w:val="20"/>
                <w:szCs w:val="20"/>
              </w:rPr>
              <w:t xml:space="preserve"> </w:t>
            </w:r>
            <w:r w:rsidRPr="006D448F">
              <w:rPr>
                <w:rFonts w:cs="Times New Roman"/>
                <w:sz w:val="20"/>
                <w:szCs w:val="20"/>
              </w:rPr>
              <w:t>K16</w:t>
            </w:r>
          </w:p>
        </w:tc>
      </w:tr>
      <w:tr w:rsidR="006D448F" w:rsidRPr="006D448F" w14:paraId="7E046B1D" w14:textId="77777777" w:rsidTr="006D448F">
        <w:tc>
          <w:tcPr>
            <w:tcW w:w="498" w:type="pct"/>
            <w:vMerge/>
            <w:vAlign w:val="center"/>
          </w:tcPr>
          <w:p w14:paraId="74D7D3B9"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6E2656F"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65A054E" w14:textId="7D14A94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Monolog (2)</w:t>
            </w:r>
          </w:p>
        </w:tc>
        <w:tc>
          <w:tcPr>
            <w:tcW w:w="1119" w:type="pct"/>
            <w:vAlign w:val="center"/>
          </w:tcPr>
          <w:p w14:paraId="468A3ABB" w14:textId="63A4C4C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K15,</w:t>
            </w:r>
            <w:r>
              <w:rPr>
                <w:rFonts w:cs="Times New Roman"/>
                <w:sz w:val="20"/>
                <w:szCs w:val="20"/>
              </w:rPr>
              <w:t xml:space="preserve"> </w:t>
            </w:r>
            <w:r w:rsidRPr="006D448F">
              <w:rPr>
                <w:rFonts w:cs="Times New Roman"/>
                <w:sz w:val="20"/>
                <w:szCs w:val="20"/>
              </w:rPr>
              <w:t>K20</w:t>
            </w:r>
          </w:p>
        </w:tc>
      </w:tr>
      <w:tr w:rsidR="006D448F" w:rsidRPr="006D448F" w14:paraId="7F8239D9" w14:textId="77777777" w:rsidTr="006D448F">
        <w:tc>
          <w:tcPr>
            <w:tcW w:w="498" w:type="pct"/>
            <w:vMerge/>
            <w:vAlign w:val="center"/>
          </w:tcPr>
          <w:p w14:paraId="4040418D"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C1F83AE"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00B92A9" w14:textId="5DB1722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Eğlenceli (2)</w:t>
            </w:r>
          </w:p>
        </w:tc>
        <w:tc>
          <w:tcPr>
            <w:tcW w:w="1119" w:type="pct"/>
            <w:vAlign w:val="center"/>
          </w:tcPr>
          <w:p w14:paraId="37063F54" w14:textId="40942DC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K20</w:t>
            </w:r>
          </w:p>
        </w:tc>
      </w:tr>
      <w:tr w:rsidR="006D448F" w:rsidRPr="006D448F" w14:paraId="11EC72A2" w14:textId="77777777" w:rsidTr="006D448F">
        <w:tc>
          <w:tcPr>
            <w:tcW w:w="498" w:type="pct"/>
            <w:vMerge/>
            <w:vAlign w:val="center"/>
          </w:tcPr>
          <w:p w14:paraId="07F5E32E"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F1905AB"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7DFB6688" w14:textId="62A4617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Somutlaştırma (2)</w:t>
            </w:r>
          </w:p>
        </w:tc>
        <w:tc>
          <w:tcPr>
            <w:tcW w:w="1119" w:type="pct"/>
            <w:vAlign w:val="center"/>
          </w:tcPr>
          <w:p w14:paraId="30996186" w14:textId="2278C34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K11,</w:t>
            </w:r>
            <w:r>
              <w:rPr>
                <w:rFonts w:cs="Times New Roman"/>
                <w:sz w:val="20"/>
                <w:szCs w:val="20"/>
              </w:rPr>
              <w:t xml:space="preserve"> </w:t>
            </w:r>
            <w:r w:rsidRPr="006D448F">
              <w:rPr>
                <w:rFonts w:cs="Times New Roman"/>
                <w:sz w:val="20"/>
                <w:szCs w:val="20"/>
              </w:rPr>
              <w:t>K20</w:t>
            </w:r>
          </w:p>
        </w:tc>
      </w:tr>
      <w:tr w:rsidR="006D448F" w:rsidRPr="006D448F" w14:paraId="1F85E261" w14:textId="77777777" w:rsidTr="006D448F">
        <w:tc>
          <w:tcPr>
            <w:tcW w:w="498" w:type="pct"/>
            <w:vMerge/>
            <w:vAlign w:val="center"/>
          </w:tcPr>
          <w:p w14:paraId="1B6476C9"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82DCD6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02E57E4" w14:textId="697A021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Doğru teknoloji kullanımı (1)</w:t>
            </w:r>
          </w:p>
        </w:tc>
        <w:tc>
          <w:tcPr>
            <w:tcW w:w="1119" w:type="pct"/>
            <w:vAlign w:val="center"/>
          </w:tcPr>
          <w:p w14:paraId="5CEE8D62" w14:textId="14164FFE"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K11</w:t>
            </w:r>
          </w:p>
        </w:tc>
      </w:tr>
      <w:tr w:rsidR="006D448F" w:rsidRPr="006D448F" w14:paraId="7F05BC0A" w14:textId="77777777" w:rsidTr="006D448F">
        <w:tc>
          <w:tcPr>
            <w:tcW w:w="498" w:type="pct"/>
            <w:vMerge/>
            <w:vAlign w:val="center"/>
          </w:tcPr>
          <w:p w14:paraId="55893BD0"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CC88078"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2F53046" w14:textId="370770FB"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Teknoloji çağı (1)</w:t>
            </w:r>
          </w:p>
        </w:tc>
        <w:tc>
          <w:tcPr>
            <w:tcW w:w="1119" w:type="pct"/>
            <w:vAlign w:val="center"/>
          </w:tcPr>
          <w:p w14:paraId="13499525" w14:textId="33861F6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K13</w:t>
            </w:r>
          </w:p>
        </w:tc>
      </w:tr>
      <w:tr w:rsidR="006D448F" w:rsidRPr="006D448F" w14:paraId="15B121A1" w14:textId="77777777" w:rsidTr="006D448F">
        <w:tc>
          <w:tcPr>
            <w:tcW w:w="498" w:type="pct"/>
            <w:vMerge/>
            <w:vAlign w:val="center"/>
          </w:tcPr>
          <w:p w14:paraId="4A585133" w14:textId="77777777" w:rsidR="006D448F" w:rsidRPr="006D448F" w:rsidRDefault="006D448F" w:rsidP="006D448F">
            <w:pPr>
              <w:spacing w:line="240" w:lineRule="auto"/>
              <w:ind w:firstLine="0"/>
              <w:rPr>
                <w:rFonts w:cs="Times New Roman"/>
                <w:sz w:val="20"/>
                <w:szCs w:val="20"/>
              </w:rPr>
            </w:pPr>
          </w:p>
        </w:tc>
        <w:tc>
          <w:tcPr>
            <w:tcW w:w="668" w:type="pct"/>
            <w:vMerge w:val="restart"/>
            <w:vAlign w:val="center"/>
          </w:tcPr>
          <w:p w14:paraId="392FE898" w14:textId="3B6EB00B" w:rsidR="006D448F" w:rsidRPr="006D448F" w:rsidRDefault="006D448F" w:rsidP="006D448F">
            <w:pPr>
              <w:spacing w:line="240" w:lineRule="auto"/>
              <w:ind w:firstLine="0"/>
              <w:rPr>
                <w:rFonts w:cs="Times New Roman"/>
                <w:sz w:val="20"/>
                <w:szCs w:val="20"/>
              </w:rPr>
            </w:pPr>
            <w:r w:rsidRPr="006D448F">
              <w:rPr>
                <w:rFonts w:cs="Times New Roman"/>
                <w:sz w:val="20"/>
                <w:szCs w:val="20"/>
              </w:rPr>
              <w:t>Dezavantaj</w:t>
            </w:r>
          </w:p>
        </w:tc>
        <w:tc>
          <w:tcPr>
            <w:tcW w:w="2715" w:type="pct"/>
            <w:vAlign w:val="center"/>
          </w:tcPr>
          <w:p w14:paraId="7DFAEB9A" w14:textId="20646DBD"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Kontrol zorluğu (1)</w:t>
            </w:r>
          </w:p>
        </w:tc>
        <w:tc>
          <w:tcPr>
            <w:tcW w:w="1119" w:type="pct"/>
            <w:vAlign w:val="center"/>
          </w:tcPr>
          <w:p w14:paraId="1E2D71BA" w14:textId="47D2BA0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K8</w:t>
            </w:r>
          </w:p>
        </w:tc>
      </w:tr>
      <w:tr w:rsidR="006D448F" w:rsidRPr="006D448F" w14:paraId="7B998A29" w14:textId="77777777" w:rsidTr="006D448F">
        <w:tc>
          <w:tcPr>
            <w:tcW w:w="498" w:type="pct"/>
            <w:vMerge/>
            <w:vAlign w:val="center"/>
          </w:tcPr>
          <w:p w14:paraId="0DA727CA"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60AE377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6939EB7" w14:textId="7A37C4F5"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Ön hazırlık (2)</w:t>
            </w:r>
          </w:p>
        </w:tc>
        <w:tc>
          <w:tcPr>
            <w:tcW w:w="1119" w:type="pct"/>
            <w:vAlign w:val="center"/>
          </w:tcPr>
          <w:p w14:paraId="383C7FF6" w14:textId="488BD51A"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K5, K10</w:t>
            </w:r>
          </w:p>
        </w:tc>
      </w:tr>
      <w:tr w:rsidR="006D448F" w:rsidRPr="006D448F" w14:paraId="3EBE1CF7" w14:textId="77777777" w:rsidTr="006D448F">
        <w:tc>
          <w:tcPr>
            <w:tcW w:w="498" w:type="pct"/>
            <w:vMerge/>
            <w:vAlign w:val="center"/>
          </w:tcPr>
          <w:p w14:paraId="710983FB"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519312B"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27FF134" w14:textId="377B281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Teknolojik araç yetersizliği (1)</w:t>
            </w:r>
          </w:p>
        </w:tc>
        <w:tc>
          <w:tcPr>
            <w:tcW w:w="1119" w:type="pct"/>
            <w:vAlign w:val="center"/>
          </w:tcPr>
          <w:p w14:paraId="0154FC4F" w14:textId="0ABD54B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K14</w:t>
            </w:r>
          </w:p>
        </w:tc>
      </w:tr>
      <w:tr w:rsidR="006D448F" w:rsidRPr="006D448F" w14:paraId="5C432A69" w14:textId="77777777" w:rsidTr="006D448F">
        <w:tc>
          <w:tcPr>
            <w:tcW w:w="498" w:type="pct"/>
            <w:vMerge/>
            <w:vAlign w:val="center"/>
          </w:tcPr>
          <w:p w14:paraId="66D7D2A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0B92A79"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5A9F1F00" w14:textId="1C68CFD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Sınıf kalabalıklığı (1)</w:t>
            </w:r>
          </w:p>
        </w:tc>
        <w:tc>
          <w:tcPr>
            <w:tcW w:w="1119" w:type="pct"/>
            <w:vAlign w:val="center"/>
          </w:tcPr>
          <w:p w14:paraId="257521F0" w14:textId="7BF97A1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K14</w:t>
            </w:r>
          </w:p>
        </w:tc>
      </w:tr>
      <w:tr w:rsidR="006D448F" w:rsidRPr="006D448F" w14:paraId="4B0996FF" w14:textId="77777777" w:rsidTr="006D448F">
        <w:tc>
          <w:tcPr>
            <w:tcW w:w="498" w:type="pct"/>
            <w:vMerge/>
            <w:vAlign w:val="center"/>
          </w:tcPr>
          <w:p w14:paraId="38E7D97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18E5ADC"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D407F57" w14:textId="2CCE87A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Kopya çekme (1)</w:t>
            </w:r>
          </w:p>
        </w:tc>
        <w:tc>
          <w:tcPr>
            <w:tcW w:w="1119" w:type="pct"/>
            <w:vAlign w:val="center"/>
          </w:tcPr>
          <w:p w14:paraId="6E620924" w14:textId="0A37A2E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K8</w:t>
            </w:r>
          </w:p>
        </w:tc>
      </w:tr>
    </w:tbl>
    <w:p w14:paraId="7BA6757E" w14:textId="77777777" w:rsidR="00F60D5B" w:rsidRDefault="00F60D5B" w:rsidP="006D448F">
      <w:pPr>
        <w:spacing w:line="240" w:lineRule="auto"/>
        <w:rPr>
          <w:rFonts w:cs="Times New Roman"/>
        </w:rPr>
      </w:pPr>
    </w:p>
    <w:p w14:paraId="54E488F0" w14:textId="779FFCB0" w:rsidR="00147135" w:rsidRDefault="00147135" w:rsidP="006D448F">
      <w:pPr>
        <w:rPr>
          <w:rFonts w:cs="Times New Roman"/>
        </w:rPr>
      </w:pPr>
      <w:r w:rsidRPr="005C4102">
        <w:rPr>
          <w:rFonts w:cs="Times New Roman"/>
        </w:rPr>
        <w:t xml:space="preserve">Tablo 4.19’da görüleceği üzere çalışmada katılımcılara son görüşmede yöneltilen “Sizce, tercih ettiğiniz Web 2.0 aracının öğrenme süreci üzerinde oluşturabileceği olası etkiler nelerdir?” sorusuna ilişkin verilen yanıtlar etki teması ile avantaj ve dezavantaj kategorisi altında kodlar toplanmıştır. Avantaj kategorisi incelendiğinde katılımcılar; öğrenciler teknoloji çağı (n:1) ile daha fazla iç içe olduklarından </w:t>
      </w:r>
      <w:r w:rsidR="006D448F" w:rsidRPr="005C4102">
        <w:rPr>
          <w:rFonts w:cs="Times New Roman"/>
        </w:rPr>
        <w:t>dolayı doğru</w:t>
      </w:r>
      <w:r w:rsidRPr="005C4102">
        <w:rPr>
          <w:rFonts w:cs="Times New Roman"/>
        </w:rPr>
        <w:t xml:space="preserve"> teknoloji kullanımının (n:1) önemine dikkat çekilmiştir. Fen bilimleri dersleri öğrenciler için ilgi çekici (n:2), dikkat çeken (n:1) ve eğlenceli (n:2) olup dersi monolog (n:2) olmaktan kurtarır. Soyut kavramları somutlaştırmak (n:2), öğrenme sürecini hızlandırır (n:6) ve öğrenmeyi kolaylaştırır (n:5). Ayrıca Web 2.0 araçlarının derslerde kullanımı birden çok duyu organına hitap ederek (açıklık) (n:4</w:t>
      </w:r>
      <w:r w:rsidR="002C66C0" w:rsidRPr="005C4102">
        <w:rPr>
          <w:rFonts w:cs="Times New Roman"/>
        </w:rPr>
        <w:t>), kalıcı</w:t>
      </w:r>
      <w:r w:rsidRPr="005C4102">
        <w:rPr>
          <w:rFonts w:cs="Times New Roman"/>
        </w:rPr>
        <w:t xml:space="preserve"> öğrenmeye (n:4) olanak sağlar. Öğrencileri yaparak yaşayarak öğrenme (n:2) yaklaşımı sağlaması öğrenme sürecini olumlu etkiler (n:3) şeklinde ifade edilmiştir. Ayrıca öğretmenler derste zaman kazanmanın (n:2) mümkün olacağına ayrıca Web 2.0 araçlarıyla yapılamayan deneyler için deney imkânı (n:2) oluşturmasına ve iş kolaylaştırıcı (n:2) şeklinde ifadelere yer verilmiştir. Dezavantaj kategorisinde ise öğrencilerin yapılan </w:t>
      </w:r>
      <w:r w:rsidR="006D448F" w:rsidRPr="005C4102">
        <w:rPr>
          <w:rFonts w:cs="Times New Roman"/>
        </w:rPr>
        <w:t>aktivitelerde kopya</w:t>
      </w:r>
      <w:r w:rsidRPr="005C4102">
        <w:rPr>
          <w:rFonts w:cs="Times New Roman"/>
        </w:rPr>
        <w:t xml:space="preserve"> çekme (n:1) olasılığına değinilirken kontrol zorluğu (n:1), ön hazırlık (n:2) gerekliliği, sınıf kalabalıklığı (n:1</w:t>
      </w:r>
      <w:r w:rsidR="002C66C0" w:rsidRPr="005C4102">
        <w:rPr>
          <w:rFonts w:cs="Times New Roman"/>
        </w:rPr>
        <w:t>), teknolojik</w:t>
      </w:r>
      <w:r w:rsidRPr="005C4102">
        <w:rPr>
          <w:rFonts w:cs="Times New Roman"/>
        </w:rPr>
        <w:t xml:space="preserve"> araç yetersizliği (n:1) ve derslerde öğrenci not tutmalı (n:1) şeklinde ifadelere yer verilmiştir.</w:t>
      </w:r>
    </w:p>
    <w:p w14:paraId="7FEF11DF" w14:textId="77777777" w:rsidR="006D448F" w:rsidRPr="005C4102" w:rsidRDefault="006D448F" w:rsidP="006D448F">
      <w:pPr>
        <w:spacing w:line="240" w:lineRule="auto"/>
        <w:rPr>
          <w:rFonts w:cs="Times New Roman"/>
        </w:rPr>
      </w:pPr>
    </w:p>
    <w:p w14:paraId="5E66489C" w14:textId="34609313"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K2: “Öğrenmeyi kolaylaştırır. Çocukların bir sürü duyu organlarına hitap edebilir. Çocuklara hem görsel hem işitsel şekilde daha çok hitap edebilir diyebiliriz.”</w:t>
      </w:r>
    </w:p>
    <w:p w14:paraId="77F71ADD" w14:textId="77777777" w:rsidR="006D448F" w:rsidRPr="005C4102" w:rsidRDefault="006D448F" w:rsidP="006D448F">
      <w:pPr>
        <w:spacing w:line="240" w:lineRule="auto"/>
        <w:ind w:left="1134" w:firstLine="0"/>
        <w:rPr>
          <w:rFonts w:cs="Times New Roman"/>
          <w:i/>
          <w:iCs/>
          <w:sz w:val="22"/>
          <w:szCs w:val="20"/>
        </w:rPr>
      </w:pPr>
    </w:p>
    <w:p w14:paraId="14FC7851" w14:textId="1AB849DB"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K3: “Ciddi anlamda dijital çalışmalar dijital programlar dijital içeriklerin öğrenciler için artıları var fakat maalesef yani her zaman da dijital içerik 10 numara bir öğrenim sağlamıyor mutlaka çocuk yazmalı mutlaka çocuk yaşamalı yaşayarak öğrenme gerçekten en önemli ve en kalıcı öğrenme olduğunu hala düşünüyorum. O yüzden hala derslerimde defter tuttururum. Dijital içerikleri kullansam da o dijital içeriklerin çocukların aklında kalanı deftere aktarmasını isterim bunun daha kalıcı olduğunu düşünüyorum Çok zaman kazandırır. Özellikle gidip görmesi mümkün olmadığı ya da yapabilmesi mümkün olmadığı birtakım olayları deneyleri gözlemleri yapabilir. Mesela uzay konusunda çok başarılı olacağını düşünüyorum.”</w:t>
      </w:r>
    </w:p>
    <w:p w14:paraId="2AF614AD" w14:textId="77777777" w:rsidR="006D448F" w:rsidRPr="005C4102" w:rsidRDefault="006D448F" w:rsidP="006D448F">
      <w:pPr>
        <w:spacing w:line="240" w:lineRule="auto"/>
        <w:ind w:left="1134" w:firstLine="0"/>
        <w:rPr>
          <w:rFonts w:cs="Times New Roman"/>
          <w:i/>
          <w:iCs/>
          <w:sz w:val="22"/>
          <w:szCs w:val="20"/>
        </w:rPr>
      </w:pPr>
    </w:p>
    <w:p w14:paraId="34A087A1" w14:textId="0D11CDA0"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K4: “Öğrenme sürecini hızlandıracağını öğrencinin öğrenmesinin daha da kalıcı olabilmesini sağlar ve öğrencilerin dikkatini çekme de bize yardımcı olabilir ve işinizi daha da kolaylaştıracaktır.”</w:t>
      </w:r>
    </w:p>
    <w:p w14:paraId="7F0A19DC" w14:textId="77777777" w:rsidR="006D448F" w:rsidRPr="005C4102" w:rsidRDefault="006D448F" w:rsidP="006D448F">
      <w:pPr>
        <w:spacing w:line="240" w:lineRule="auto"/>
        <w:ind w:left="1134" w:firstLine="0"/>
        <w:rPr>
          <w:rFonts w:cs="Times New Roman"/>
          <w:i/>
          <w:iCs/>
          <w:sz w:val="22"/>
          <w:szCs w:val="20"/>
        </w:rPr>
      </w:pPr>
    </w:p>
    <w:p w14:paraId="0D7FFAEA" w14:textId="49DD69E5"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K5: “Öğrenme sürecine kesin katkısı olacaktır. Kesinlikle yani görseller çok fazla ama zamanını iyi planlamak lazım ön hazırlık gerekecek kesinlikle etkileri çok iyi olacak. Bu hazırlıklar yaparsak zamanı da iyi planlarsak bu araçları derse sıkıştırabilirsek o zaman çok faydası olur.”</w:t>
      </w:r>
    </w:p>
    <w:p w14:paraId="4E34544D" w14:textId="77777777" w:rsidR="006D448F" w:rsidRPr="005C4102" w:rsidRDefault="006D448F" w:rsidP="006D448F">
      <w:pPr>
        <w:spacing w:line="240" w:lineRule="auto"/>
        <w:ind w:left="1134" w:firstLine="0"/>
        <w:rPr>
          <w:rFonts w:cs="Times New Roman"/>
          <w:i/>
          <w:iCs/>
          <w:sz w:val="22"/>
          <w:szCs w:val="20"/>
        </w:rPr>
      </w:pPr>
    </w:p>
    <w:p w14:paraId="01C9AB2B" w14:textId="117BB4A4"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K19: “Sonuçta ilgi çekici olması öğrenciler tarafından daha dikkatlice izlenmesi dersi kolaylaştıracak kalıcılığını arttıracak.”</w:t>
      </w:r>
    </w:p>
    <w:p w14:paraId="51CDBFF5" w14:textId="77777777" w:rsidR="006D448F" w:rsidRPr="006D448F" w:rsidRDefault="006D448F" w:rsidP="006D448F">
      <w:pPr>
        <w:spacing w:line="240" w:lineRule="auto"/>
        <w:ind w:left="1134" w:firstLine="0"/>
        <w:rPr>
          <w:rFonts w:cs="Times New Roman"/>
          <w:iCs/>
        </w:rPr>
      </w:pPr>
    </w:p>
    <w:p w14:paraId="30B84107" w14:textId="77777777" w:rsidR="00147135" w:rsidRPr="005C4102" w:rsidRDefault="00147135" w:rsidP="006D448F">
      <w:pPr>
        <w:rPr>
          <w:rFonts w:cs="Times New Roman"/>
        </w:rPr>
      </w:pPr>
      <w:bookmarkStart w:id="437" w:name="_Hlk132155475"/>
      <w:r w:rsidRPr="005C4102">
        <w:rPr>
          <w:rFonts w:cs="Times New Roman"/>
        </w:rPr>
        <w:t>Tablo 4.18. ve Tablo 4.19. Web 2.0 araçlarının öğrenme sürecine etkilerini farklı açılardan ele almaktadır. Tablo 4.16'da belirtilen avantajlar arasında, kalıcı öğrenme, zamandan tasarruf, ulaşılamayan malzemeye erişim, tekrar izleme imkânı gibi öğrenme sürecine doğrudan etki eden faktörler yer almaktadır. Ayrıca görsel zenginlik, deneye erişim, nitelikli eğitim, somut örnekler gibi faktörler de öğrenme sürecini destekleyici unsurlar olarak belirtilmiştir. Dezavantajlar arasında ise yetersiz içerik, teknolojik alet eksikliği, internet erişim sorunu, öğrenci pasifliği gibi faktörler yer almaktadır. Tablo 4.19'da ise öğrenme sürecine etki eden avantajlar arasında, zaman kazanma, öğrenmeyi kolaylaştırma, birden çok duyu organına hitap etme gibi faktörler yer almaktadır. Ayrıca deney imkânı, öğrenme sürecini hızlandırma, kalıcı öğrenme, iş kolaylaştırma, olumlu etkiler gibi faktörler de öğrenme sürecini destekleyici unsurlar olarak belirtilmiştir. Dezavantajlar arasında ise kontrol zorluğu, teknolojik araç yetersizliği, sınıf kalabalıklığı gibi faktörler yer almaktadır.</w:t>
      </w:r>
    </w:p>
    <w:p w14:paraId="27A36A0F" w14:textId="77777777" w:rsidR="00147135" w:rsidRPr="005C4102" w:rsidRDefault="00147135" w:rsidP="006D448F">
      <w:pPr>
        <w:rPr>
          <w:rFonts w:cs="Times New Roman"/>
        </w:rPr>
      </w:pPr>
      <w:r w:rsidRPr="005C4102">
        <w:rPr>
          <w:rFonts w:cs="Times New Roman"/>
        </w:rPr>
        <w:t>Tablo 4.18. ve Tablo 4.19. arasındaki farklar incelendiğinde, Tablo 4.18'de belirtilen dezavantajların çoğunun teknik sorunlar, sınıf kalabalıklığı ve öğrenci pasifliği gibi dış faktörlerden kaynaklandığı görülmektedir. Buna karşılık, Tablo 4.19'da belirtilen dezavantajların çoğunun ise öğrenme sürecinde doğrudan teknoloji kullanımı ile ilgili olduğu görülmektedir. Tablo 4.18'de Web 2.0 araçlarının öğrenme sürecine olan etkileri altında avantaj kategorisinde 15 kod, dezavantaj kategorisinde 15 kod yer alırken, Tablo 4.19'da avantaj kategorisinde 17 kod, dezavantaj kategorisinde 5 kod yer almaktadır. Buna göre, katılımcıların Web 2.0 araç kullanımının derslere olumsuz etkileri kodları azalmış ve olumlu etkiye dair kodlar artmış olup ön görüşme sonrası yapılan kısa eğitim, katılımcıların Web 2.0 araçlarının kullanımına yönelik görüşlerinde olumlu yönde etkili olmuştur. Katılımcılara son görüşmede tercih ettikleri Web 2.0 aracının öğrenme süreci üzerinde oluşturabileceği olası etkileri hakkındaki görüşlerine göre; Web 2.0 araçlarının öğrenme sürecinde birçok avantaj sağladığını ortaya koymaktadır. Bu avantajlar arasında, öğrencilerin teknoloji çağı ile iç içe olduğu için doğru teknoloji kullanımının öneminin vurgulanması, fen bilimleri derslerinin daha ilgi çekici ve eğlenceli hale gelmesi, soyut kavramların somutlaştırılması, öğrenme sürecinin hızlandırılması, birden çok duyu organına hitap edilerek kalıcı öğrenmenin sağlanması ve öğrencilerin yaparak yaşayarak öğrenme yaklaşımının olumlu etkileri sayılabilir. Ayrıca öğretmenlerin de Web 2.0 araçlarının derslerde kullanımı ile zaman kazanabilecekleri, deney imkânı sağlayabilecekleri ve işlerini kolaylaştırabilecekleri belirtilmiştir.</w:t>
      </w:r>
    </w:p>
    <w:p w14:paraId="43289AFD" w14:textId="77777777" w:rsidR="00147135" w:rsidRPr="005C4102" w:rsidRDefault="00147135" w:rsidP="006D448F">
      <w:pPr>
        <w:rPr>
          <w:rFonts w:cs="Times New Roman"/>
        </w:rPr>
      </w:pPr>
      <w:r w:rsidRPr="005C4102">
        <w:rPr>
          <w:rFonts w:cs="Times New Roman"/>
        </w:rPr>
        <w:t>Öte yandan, Web 2.0 araçlarının dezavantajları da tartışılmıştır. Bu dezavantajlar arasında, öğrencilerin online aktivitelerde kopya çekme olasılığı, kontrol zorluğu, ön hazırlık gerekliliği, sınıf kalabalığı, teknolojik araç yetersizliği ve bazı öğrencilerin not tutma noktasında sorun yaşaması sayılabilir.</w:t>
      </w:r>
    </w:p>
    <w:p w14:paraId="07CEB813" w14:textId="77777777" w:rsidR="00147135" w:rsidRPr="005C4102" w:rsidRDefault="00147135" w:rsidP="006D448F">
      <w:pPr>
        <w:rPr>
          <w:rFonts w:cs="Times New Roman"/>
        </w:rPr>
      </w:pPr>
      <w:r w:rsidRPr="005C4102">
        <w:rPr>
          <w:rFonts w:cs="Times New Roman"/>
        </w:rPr>
        <w:t>Bu veriler, Web 2.0 araçlarının öğrenme süreci üzerinde birçok olumlu etkisi olduğunu göstermektedir. Ancak, dezavantajların da varlığı, bu araçların kullanımında dikkatli olunması gerektiğini ortaya koymaktadır. Bu nedenle, öğretmenlerin ve eğitimcilerin Web 2.0 araçlarını öğrenme sürecinde akıllıca kullanarak avantajlarından yararlanmaları ve dezavantajlarını minimize etmeleri gerekmektedir.</w:t>
      </w:r>
    </w:p>
    <w:p w14:paraId="2078746A" w14:textId="77777777" w:rsidR="00147135" w:rsidRPr="005C4102" w:rsidRDefault="00147135" w:rsidP="006D448F">
      <w:pPr>
        <w:rPr>
          <w:rFonts w:cs="Times New Roman"/>
        </w:rPr>
      </w:pPr>
      <w:r w:rsidRPr="005C4102">
        <w:rPr>
          <w:rFonts w:cs="Times New Roman"/>
        </w:rPr>
        <w:t>Öncelikle katılımcıların Web 2.0 aracının öğrenme süreci üzerinde oluşturabileceği olası etkisine yönelik görüşlerini belirlemek amacıyla yapılan ön görüşme ve son görüşmenin, Web 2.0 araçlarının öğrenme sürecine etkilerini farklı açılardan ele aldığı belirtilmektedir. Ön görüşme ve son görüşme arasındaki farklar incelendiğinde, öğrenme sürecine doğrudan etki eden faktörlerin ön görüşmede daha fazla belirtildiği, dezavantajların ise çoğunlukla teknik sorunlar, sınıf kalabalığı ve öğrenci pasifliği gibi dış faktörlerden kaynaklandığı görülmektedir. Bunun yanı sıra, son görüşmede öğrenme sürecine olan etkilerin daha çok teknoloji kullanımı ile ilgili olduğu belirtilmektedir.</w:t>
      </w:r>
    </w:p>
    <w:p w14:paraId="4816D33C" w14:textId="77777777" w:rsidR="00147135" w:rsidRPr="005C4102" w:rsidRDefault="00147135" w:rsidP="006D448F">
      <w:pPr>
        <w:rPr>
          <w:rFonts w:cs="Times New Roman"/>
        </w:rPr>
      </w:pPr>
      <w:r w:rsidRPr="005C4102">
        <w:rPr>
          <w:rFonts w:cs="Times New Roman"/>
        </w:rPr>
        <w:t>Ayrıca ön görüşme ve son görüşmede Web 2.0 araçlarının öğrenme sürecine olan etkileri altında avantaj ve dezavantaj kategorilerindeki kodların sayıları karşılaştırıldığında, son görüşmede avantaj kategorisindeki kodların arttığı ve dezavantaj kategorisindeki kodların azaldığı görülmektedir. Bu da katılımcıların Web 2.0 araçlarının kullanımına yönelik görüşlerinde olumlu bir değişim olduğunu göstermektedir.</w:t>
      </w:r>
    </w:p>
    <w:p w14:paraId="10B104E4" w14:textId="22E9E5D1" w:rsidR="00147135" w:rsidRDefault="00147135" w:rsidP="006D448F">
      <w:pPr>
        <w:rPr>
          <w:rFonts w:cs="Times New Roman"/>
        </w:rPr>
      </w:pPr>
      <w:r w:rsidRPr="005C4102">
        <w:rPr>
          <w:rFonts w:cs="Times New Roman"/>
        </w:rPr>
        <w:t>Bu verilerden çıkarılabilecek bir sonuç, Web 2.0 araçlarının öğrenme sürecine etkisinin, kullanıcıların öğrenme sürecine olan deneyimleriyle doğrudan ilişkili olduğudur. Bunun yanı sıra, eğitim vererek Web 2.0 araçlarının kullanımına yönelik doğru bilgi ve becerilerin öğretilmesi, kullanıcıların Web 2.0 araçlarını daha etkili bir şekilde kullanmalarına ve öğrenme sürecine olan olumlu etkilerinin artmasına yardımcı olabilir.</w:t>
      </w:r>
      <w:bookmarkEnd w:id="435"/>
      <w:bookmarkEnd w:id="437"/>
      <w:r w:rsidR="002C66C0">
        <w:rPr>
          <w:rFonts w:cs="Times New Roman"/>
        </w:rPr>
        <w:t xml:space="preserve"> </w:t>
      </w:r>
      <w:r w:rsidRPr="005C4102">
        <w:rPr>
          <w:rFonts w:cs="Times New Roman"/>
        </w:rPr>
        <w:t>Tablo 4.20’de katılımcıların son görüşmede “Web 2.0 araçları hakkında daha fazla bilgi sahibi olmak ister misiniz? Neden</w:t>
      </w:r>
      <w:r w:rsidR="002C66C0" w:rsidRPr="005C4102">
        <w:rPr>
          <w:rFonts w:cs="Times New Roman"/>
        </w:rPr>
        <w:t>?”</w:t>
      </w:r>
      <w:r w:rsidRPr="005C4102">
        <w:rPr>
          <w:rFonts w:cs="Times New Roman"/>
        </w:rPr>
        <w:t xml:space="preserve"> sorusuna ilişkin görüşler yer almaktadır.</w:t>
      </w:r>
    </w:p>
    <w:p w14:paraId="4BB2E38C" w14:textId="77777777" w:rsidR="006D448F" w:rsidRPr="005C4102" w:rsidRDefault="006D448F" w:rsidP="006D448F">
      <w:pPr>
        <w:spacing w:line="240" w:lineRule="auto"/>
        <w:rPr>
          <w:rFonts w:cs="Times New Roman"/>
        </w:rPr>
      </w:pPr>
    </w:p>
    <w:p w14:paraId="721551DA" w14:textId="0B3D176B" w:rsidR="00147135" w:rsidRPr="008A4E3E" w:rsidRDefault="009942F7" w:rsidP="003A7C26">
      <w:pPr>
        <w:pStyle w:val="ResimYazs"/>
        <w:jc w:val="both"/>
      </w:pPr>
      <w:bookmarkStart w:id="438" w:name="_Toc137570570"/>
      <w:bookmarkStart w:id="439" w:name="_Toc137495660"/>
      <w:r>
        <w:t xml:space="preserve">Tablo </w:t>
      </w:r>
      <w:fldSimple w:instr=" STYLEREF 1 \s ">
        <w:r w:rsidR="008E5B2D">
          <w:rPr>
            <w:noProof/>
          </w:rPr>
          <w:t>4</w:t>
        </w:r>
      </w:fldSimple>
      <w:r>
        <w:t>.</w:t>
      </w:r>
      <w:fldSimple w:instr=" SEQ Tablo \* ARABIC \s 1 ">
        <w:r w:rsidR="008E5B2D">
          <w:rPr>
            <w:noProof/>
          </w:rPr>
          <w:t>20</w:t>
        </w:r>
      </w:fldSimple>
      <w:r w:rsidR="00147135" w:rsidRPr="005C4102">
        <w:t xml:space="preserve">. </w:t>
      </w:r>
      <w:r w:rsidR="00147135" w:rsidRPr="003A7C26">
        <w:rPr>
          <w:b w:val="0"/>
        </w:rPr>
        <w:t>Web 2.0 Araçları Hakkında Bilgi Sahibi Olma İsteği</w:t>
      </w:r>
      <w:bookmarkEnd w:id="438"/>
      <w:r w:rsidR="00147135" w:rsidRPr="008A4E3E">
        <w:t xml:space="preserve"> </w:t>
      </w:r>
      <w:bookmarkEnd w:id="439"/>
    </w:p>
    <w:tbl>
      <w:tblPr>
        <w:tblStyle w:val="TabloKlavuzu171"/>
        <w:tblW w:w="8297" w:type="dxa"/>
        <w:tblInd w:w="137"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CellMar>
          <w:left w:w="70" w:type="dxa"/>
          <w:right w:w="70" w:type="dxa"/>
        </w:tblCellMar>
        <w:tblLook w:val="0000" w:firstRow="0" w:lastRow="0" w:firstColumn="0" w:lastColumn="0" w:noHBand="0" w:noVBand="0"/>
      </w:tblPr>
      <w:tblGrid>
        <w:gridCol w:w="1418"/>
        <w:gridCol w:w="1493"/>
        <w:gridCol w:w="3685"/>
        <w:gridCol w:w="1701"/>
      </w:tblGrid>
      <w:tr w:rsidR="00147135" w:rsidRPr="006D448F" w14:paraId="302E9D85" w14:textId="77777777" w:rsidTr="008A4E3E">
        <w:trPr>
          <w:trHeight w:val="75"/>
          <w:tblHeader/>
        </w:trPr>
        <w:tc>
          <w:tcPr>
            <w:tcW w:w="1418" w:type="dxa"/>
            <w:tcBorders>
              <w:left w:val="nil"/>
            </w:tcBorders>
            <w:vAlign w:val="center"/>
          </w:tcPr>
          <w:p w14:paraId="36F20CC9" w14:textId="77777777" w:rsidR="00147135" w:rsidRPr="006D448F" w:rsidRDefault="00147135" w:rsidP="006D448F">
            <w:pPr>
              <w:spacing w:line="240" w:lineRule="auto"/>
              <w:ind w:firstLine="0"/>
              <w:rPr>
                <w:rFonts w:cs="Times New Roman"/>
                <w:b/>
                <w:bCs/>
                <w:sz w:val="20"/>
                <w:szCs w:val="20"/>
              </w:rPr>
            </w:pPr>
            <w:r w:rsidRPr="006D448F">
              <w:rPr>
                <w:rFonts w:cs="Times New Roman"/>
                <w:b/>
                <w:bCs/>
                <w:sz w:val="20"/>
                <w:szCs w:val="20"/>
              </w:rPr>
              <w:t>Tema</w:t>
            </w:r>
          </w:p>
        </w:tc>
        <w:tc>
          <w:tcPr>
            <w:tcW w:w="1493" w:type="dxa"/>
            <w:vAlign w:val="center"/>
          </w:tcPr>
          <w:p w14:paraId="7EE146C5" w14:textId="77777777" w:rsidR="00147135" w:rsidRPr="006D448F" w:rsidRDefault="00147135" w:rsidP="006D448F">
            <w:pPr>
              <w:spacing w:line="240" w:lineRule="auto"/>
              <w:ind w:firstLine="0"/>
              <w:rPr>
                <w:rFonts w:cs="Times New Roman"/>
                <w:b/>
                <w:bCs/>
                <w:sz w:val="20"/>
                <w:szCs w:val="20"/>
              </w:rPr>
            </w:pPr>
            <w:r w:rsidRPr="006D448F">
              <w:rPr>
                <w:rFonts w:cs="Times New Roman"/>
                <w:b/>
                <w:bCs/>
                <w:sz w:val="20"/>
                <w:szCs w:val="20"/>
              </w:rPr>
              <w:t>Kategori</w:t>
            </w:r>
          </w:p>
        </w:tc>
        <w:tc>
          <w:tcPr>
            <w:tcW w:w="3685" w:type="dxa"/>
            <w:vAlign w:val="center"/>
          </w:tcPr>
          <w:p w14:paraId="2364E5E9" w14:textId="77777777" w:rsidR="00147135" w:rsidRPr="006D448F" w:rsidRDefault="00147135" w:rsidP="006D448F">
            <w:pPr>
              <w:spacing w:line="240" w:lineRule="auto"/>
              <w:ind w:firstLine="0"/>
              <w:jc w:val="center"/>
              <w:rPr>
                <w:rFonts w:cs="Times New Roman"/>
                <w:b/>
                <w:bCs/>
                <w:sz w:val="20"/>
                <w:szCs w:val="20"/>
              </w:rPr>
            </w:pPr>
            <w:r w:rsidRPr="006D448F">
              <w:rPr>
                <w:rFonts w:cs="Times New Roman"/>
                <w:b/>
                <w:bCs/>
                <w:sz w:val="20"/>
                <w:szCs w:val="20"/>
              </w:rPr>
              <w:t>Kod</w:t>
            </w:r>
          </w:p>
        </w:tc>
        <w:tc>
          <w:tcPr>
            <w:tcW w:w="1701" w:type="dxa"/>
            <w:vAlign w:val="center"/>
          </w:tcPr>
          <w:p w14:paraId="70D4D650" w14:textId="77777777" w:rsidR="00147135" w:rsidRPr="006D448F" w:rsidRDefault="00147135" w:rsidP="006D448F">
            <w:pPr>
              <w:spacing w:line="240" w:lineRule="auto"/>
              <w:ind w:firstLine="0"/>
              <w:jc w:val="center"/>
              <w:rPr>
                <w:rFonts w:cs="Times New Roman"/>
                <w:b/>
                <w:bCs/>
                <w:sz w:val="20"/>
                <w:szCs w:val="20"/>
              </w:rPr>
            </w:pPr>
            <w:r w:rsidRPr="006D448F">
              <w:rPr>
                <w:rFonts w:cs="Times New Roman"/>
                <w:b/>
                <w:bCs/>
                <w:sz w:val="20"/>
                <w:szCs w:val="20"/>
              </w:rPr>
              <w:t>Katılımcı</w:t>
            </w:r>
          </w:p>
        </w:tc>
      </w:tr>
      <w:tr w:rsidR="00147135" w:rsidRPr="006D448F" w14:paraId="05085207" w14:textId="77777777" w:rsidTr="00147135">
        <w:trPr>
          <w:trHeight w:val="165"/>
        </w:trPr>
        <w:tc>
          <w:tcPr>
            <w:tcW w:w="1418" w:type="dxa"/>
            <w:vMerge w:val="restart"/>
            <w:tcBorders>
              <w:left w:val="nil"/>
              <w:bottom w:val="nil"/>
            </w:tcBorders>
            <w:vAlign w:val="center"/>
          </w:tcPr>
          <w:p w14:paraId="075DC4DF" w14:textId="77777777" w:rsidR="00147135" w:rsidRPr="006D448F" w:rsidRDefault="00147135" w:rsidP="006D448F">
            <w:pPr>
              <w:spacing w:line="240" w:lineRule="auto"/>
              <w:ind w:firstLine="0"/>
              <w:rPr>
                <w:rFonts w:cs="Times New Roman"/>
                <w:sz w:val="20"/>
                <w:szCs w:val="20"/>
              </w:rPr>
            </w:pPr>
            <w:r w:rsidRPr="006D448F">
              <w:rPr>
                <w:rFonts w:cs="Times New Roman"/>
                <w:sz w:val="20"/>
                <w:szCs w:val="20"/>
              </w:rPr>
              <w:t>Öğrenme isteği</w:t>
            </w:r>
          </w:p>
        </w:tc>
        <w:tc>
          <w:tcPr>
            <w:tcW w:w="1493" w:type="dxa"/>
            <w:vMerge w:val="restart"/>
            <w:vAlign w:val="center"/>
          </w:tcPr>
          <w:p w14:paraId="3356526A" w14:textId="77777777" w:rsidR="00147135" w:rsidRPr="006D448F" w:rsidRDefault="00147135" w:rsidP="006D448F">
            <w:pPr>
              <w:spacing w:line="240" w:lineRule="auto"/>
              <w:ind w:firstLine="0"/>
              <w:rPr>
                <w:rFonts w:cs="Times New Roman"/>
                <w:sz w:val="20"/>
                <w:szCs w:val="20"/>
              </w:rPr>
            </w:pPr>
          </w:p>
          <w:p w14:paraId="4BA70E9C" w14:textId="3EDB1A56" w:rsidR="00147135" w:rsidRPr="006D448F" w:rsidRDefault="006D448F" w:rsidP="006D448F">
            <w:pPr>
              <w:spacing w:line="240" w:lineRule="auto"/>
              <w:ind w:firstLine="0"/>
              <w:rPr>
                <w:rFonts w:cs="Times New Roman"/>
                <w:sz w:val="20"/>
                <w:szCs w:val="20"/>
              </w:rPr>
            </w:pPr>
            <w:r>
              <w:rPr>
                <w:rFonts w:cs="Times New Roman"/>
                <w:sz w:val="20"/>
                <w:szCs w:val="20"/>
              </w:rPr>
              <w:t>Mesleki fayda</w:t>
            </w:r>
          </w:p>
        </w:tc>
        <w:tc>
          <w:tcPr>
            <w:tcW w:w="3685" w:type="dxa"/>
            <w:vAlign w:val="center"/>
          </w:tcPr>
          <w:p w14:paraId="62E84A24"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Dijital dünya (2)</w:t>
            </w:r>
          </w:p>
        </w:tc>
        <w:tc>
          <w:tcPr>
            <w:tcW w:w="1701" w:type="dxa"/>
            <w:vAlign w:val="center"/>
          </w:tcPr>
          <w:p w14:paraId="04712E42" w14:textId="5A254E78"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r w:rsidR="006D448F">
              <w:rPr>
                <w:rFonts w:cs="Times New Roman"/>
                <w:sz w:val="20"/>
                <w:szCs w:val="20"/>
              </w:rPr>
              <w:t xml:space="preserve"> </w:t>
            </w:r>
            <w:r w:rsidRPr="006D448F">
              <w:rPr>
                <w:rFonts w:cs="Times New Roman"/>
                <w:sz w:val="20"/>
                <w:szCs w:val="20"/>
              </w:rPr>
              <w:t>K10</w:t>
            </w:r>
          </w:p>
        </w:tc>
      </w:tr>
      <w:tr w:rsidR="00147135" w:rsidRPr="006D448F" w14:paraId="7822CAAF" w14:textId="77777777" w:rsidTr="00147135">
        <w:trPr>
          <w:trHeight w:val="150"/>
        </w:trPr>
        <w:tc>
          <w:tcPr>
            <w:tcW w:w="1418" w:type="dxa"/>
            <w:vMerge/>
            <w:tcBorders>
              <w:left w:val="nil"/>
              <w:bottom w:val="nil"/>
            </w:tcBorders>
            <w:vAlign w:val="center"/>
          </w:tcPr>
          <w:p w14:paraId="2B3F84ED"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3EDB3C48"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BA47B3B"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İnternet Dünyası (1)</w:t>
            </w:r>
          </w:p>
        </w:tc>
        <w:tc>
          <w:tcPr>
            <w:tcW w:w="1701" w:type="dxa"/>
            <w:vAlign w:val="center"/>
          </w:tcPr>
          <w:p w14:paraId="701887E8"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p>
        </w:tc>
      </w:tr>
      <w:tr w:rsidR="00147135" w:rsidRPr="006D448F" w14:paraId="1899885D" w14:textId="77777777" w:rsidTr="00147135">
        <w:trPr>
          <w:trHeight w:val="286"/>
        </w:trPr>
        <w:tc>
          <w:tcPr>
            <w:tcW w:w="1418" w:type="dxa"/>
            <w:vMerge/>
            <w:tcBorders>
              <w:left w:val="nil"/>
              <w:bottom w:val="nil"/>
            </w:tcBorders>
            <w:vAlign w:val="center"/>
          </w:tcPr>
          <w:p w14:paraId="69C6A211"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444682E"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4F5D65C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Öğrenci teknolojiyle iç içe (2)</w:t>
            </w:r>
          </w:p>
        </w:tc>
        <w:tc>
          <w:tcPr>
            <w:tcW w:w="1701" w:type="dxa"/>
            <w:vAlign w:val="center"/>
          </w:tcPr>
          <w:p w14:paraId="4D177969" w14:textId="3F8CBAC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K10,</w:t>
            </w:r>
            <w:r w:rsidR="006D448F">
              <w:rPr>
                <w:rFonts w:cs="Times New Roman"/>
                <w:sz w:val="20"/>
                <w:szCs w:val="20"/>
              </w:rPr>
              <w:t xml:space="preserve"> </w:t>
            </w:r>
            <w:r w:rsidRPr="006D448F">
              <w:rPr>
                <w:rFonts w:cs="Times New Roman"/>
                <w:sz w:val="20"/>
                <w:szCs w:val="20"/>
              </w:rPr>
              <w:t>K13</w:t>
            </w:r>
          </w:p>
        </w:tc>
      </w:tr>
      <w:tr w:rsidR="00147135" w:rsidRPr="006D448F" w14:paraId="72DF8A93" w14:textId="77777777" w:rsidTr="00147135">
        <w:trPr>
          <w:trHeight w:val="105"/>
        </w:trPr>
        <w:tc>
          <w:tcPr>
            <w:tcW w:w="1418" w:type="dxa"/>
            <w:vMerge/>
            <w:tcBorders>
              <w:left w:val="nil"/>
              <w:bottom w:val="nil"/>
            </w:tcBorders>
            <w:vAlign w:val="center"/>
          </w:tcPr>
          <w:p w14:paraId="55111BBF"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C623E90"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3006DB6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Mesleki donanım (6)</w:t>
            </w:r>
          </w:p>
        </w:tc>
        <w:tc>
          <w:tcPr>
            <w:tcW w:w="1701" w:type="dxa"/>
            <w:vAlign w:val="center"/>
          </w:tcPr>
          <w:p w14:paraId="121CB885" w14:textId="4EF8273C"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r w:rsidR="006D448F">
              <w:rPr>
                <w:rFonts w:cs="Times New Roman"/>
                <w:sz w:val="20"/>
                <w:szCs w:val="20"/>
              </w:rPr>
              <w:t xml:space="preserve"> </w:t>
            </w:r>
            <w:r w:rsidRPr="006D448F">
              <w:rPr>
                <w:rFonts w:cs="Times New Roman"/>
                <w:sz w:val="20"/>
                <w:szCs w:val="20"/>
              </w:rPr>
              <w:t>K10</w:t>
            </w:r>
          </w:p>
        </w:tc>
      </w:tr>
      <w:tr w:rsidR="00147135" w:rsidRPr="006D448F" w14:paraId="06BDF577" w14:textId="77777777" w:rsidTr="00147135">
        <w:trPr>
          <w:trHeight w:val="150"/>
        </w:trPr>
        <w:tc>
          <w:tcPr>
            <w:tcW w:w="1418" w:type="dxa"/>
            <w:vMerge/>
            <w:tcBorders>
              <w:left w:val="nil"/>
              <w:bottom w:val="nil"/>
            </w:tcBorders>
            <w:vAlign w:val="center"/>
          </w:tcPr>
          <w:p w14:paraId="04D41574"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747B3EB"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4CE21B9"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Öğrenme üzerine etkili (1)</w:t>
            </w:r>
          </w:p>
        </w:tc>
        <w:tc>
          <w:tcPr>
            <w:tcW w:w="1701" w:type="dxa"/>
            <w:vAlign w:val="center"/>
          </w:tcPr>
          <w:p w14:paraId="22F0B0D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K20</w:t>
            </w:r>
          </w:p>
        </w:tc>
      </w:tr>
      <w:tr w:rsidR="00147135" w:rsidRPr="006D448F" w14:paraId="4E7DE00D" w14:textId="77777777" w:rsidTr="00147135">
        <w:trPr>
          <w:trHeight w:val="135"/>
        </w:trPr>
        <w:tc>
          <w:tcPr>
            <w:tcW w:w="1418" w:type="dxa"/>
            <w:vMerge/>
            <w:tcBorders>
              <w:left w:val="nil"/>
              <w:bottom w:val="nil"/>
            </w:tcBorders>
            <w:vAlign w:val="center"/>
          </w:tcPr>
          <w:p w14:paraId="407E8E47"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2250E89"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2AB8851"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Seminer (1)</w:t>
            </w:r>
          </w:p>
        </w:tc>
        <w:tc>
          <w:tcPr>
            <w:tcW w:w="1701" w:type="dxa"/>
            <w:vAlign w:val="center"/>
          </w:tcPr>
          <w:p w14:paraId="39997081"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p>
        </w:tc>
      </w:tr>
      <w:tr w:rsidR="00147135" w:rsidRPr="006D448F" w14:paraId="20F8060A" w14:textId="77777777" w:rsidTr="00147135">
        <w:trPr>
          <w:trHeight w:val="178"/>
        </w:trPr>
        <w:tc>
          <w:tcPr>
            <w:tcW w:w="1418" w:type="dxa"/>
            <w:vMerge/>
            <w:tcBorders>
              <w:left w:val="nil"/>
              <w:bottom w:val="nil"/>
            </w:tcBorders>
            <w:vAlign w:val="center"/>
          </w:tcPr>
          <w:p w14:paraId="4E092EBC"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152BE3C"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6E58D8C3"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Hizmet içi kurs (4)</w:t>
            </w:r>
          </w:p>
        </w:tc>
        <w:tc>
          <w:tcPr>
            <w:tcW w:w="1701" w:type="dxa"/>
            <w:vAlign w:val="center"/>
          </w:tcPr>
          <w:p w14:paraId="6180B04B" w14:textId="015DD46D"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r w:rsidR="006D448F">
              <w:rPr>
                <w:rFonts w:cs="Times New Roman"/>
                <w:sz w:val="20"/>
                <w:szCs w:val="20"/>
              </w:rPr>
              <w:t xml:space="preserve"> </w:t>
            </w:r>
            <w:r w:rsidRPr="006D448F">
              <w:rPr>
                <w:rFonts w:cs="Times New Roman"/>
                <w:sz w:val="20"/>
                <w:szCs w:val="20"/>
              </w:rPr>
              <w:t>K15</w:t>
            </w:r>
          </w:p>
        </w:tc>
      </w:tr>
      <w:tr w:rsidR="00147135" w:rsidRPr="006D448F" w14:paraId="798B03C1" w14:textId="77777777" w:rsidTr="006D448F">
        <w:trPr>
          <w:trHeight w:val="75"/>
        </w:trPr>
        <w:tc>
          <w:tcPr>
            <w:tcW w:w="1418" w:type="dxa"/>
            <w:vMerge/>
            <w:tcBorders>
              <w:left w:val="nil"/>
              <w:bottom w:val="nil"/>
            </w:tcBorders>
            <w:vAlign w:val="center"/>
          </w:tcPr>
          <w:p w14:paraId="660C6A79"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55D90AF"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1842C30"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Kullanılabilir (1)</w:t>
            </w:r>
          </w:p>
        </w:tc>
        <w:tc>
          <w:tcPr>
            <w:tcW w:w="1701" w:type="dxa"/>
            <w:vAlign w:val="center"/>
          </w:tcPr>
          <w:p w14:paraId="76A02A7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K16</w:t>
            </w:r>
          </w:p>
        </w:tc>
      </w:tr>
      <w:tr w:rsidR="00147135" w:rsidRPr="006D448F" w14:paraId="6DACA140" w14:textId="77777777" w:rsidTr="00147135">
        <w:trPr>
          <w:trHeight w:val="105"/>
        </w:trPr>
        <w:tc>
          <w:tcPr>
            <w:tcW w:w="1418" w:type="dxa"/>
            <w:vMerge/>
            <w:tcBorders>
              <w:left w:val="nil"/>
              <w:bottom w:val="nil"/>
            </w:tcBorders>
            <w:vAlign w:val="center"/>
          </w:tcPr>
          <w:p w14:paraId="651BF72D" w14:textId="77777777" w:rsidR="00147135" w:rsidRPr="006D448F" w:rsidRDefault="00147135" w:rsidP="006D448F">
            <w:pPr>
              <w:spacing w:line="240" w:lineRule="auto"/>
              <w:ind w:firstLine="0"/>
              <w:rPr>
                <w:rFonts w:cs="Times New Roman"/>
                <w:sz w:val="20"/>
                <w:szCs w:val="20"/>
              </w:rPr>
            </w:pPr>
          </w:p>
        </w:tc>
        <w:tc>
          <w:tcPr>
            <w:tcW w:w="1493" w:type="dxa"/>
            <w:vMerge w:val="restart"/>
            <w:tcBorders>
              <w:bottom w:val="nil"/>
            </w:tcBorders>
            <w:vAlign w:val="center"/>
          </w:tcPr>
          <w:p w14:paraId="7CE6611F" w14:textId="77777777" w:rsidR="00147135" w:rsidRPr="006D448F" w:rsidRDefault="00147135" w:rsidP="006D448F">
            <w:pPr>
              <w:spacing w:line="240" w:lineRule="auto"/>
              <w:ind w:firstLine="0"/>
              <w:rPr>
                <w:rFonts w:cs="Times New Roman"/>
                <w:sz w:val="20"/>
                <w:szCs w:val="20"/>
              </w:rPr>
            </w:pPr>
            <w:r w:rsidRPr="006D448F">
              <w:rPr>
                <w:rFonts w:cs="Times New Roman"/>
                <w:sz w:val="20"/>
                <w:szCs w:val="20"/>
              </w:rPr>
              <w:t>Kişisel donanım</w:t>
            </w:r>
          </w:p>
        </w:tc>
        <w:tc>
          <w:tcPr>
            <w:tcW w:w="3685" w:type="dxa"/>
            <w:vAlign w:val="center"/>
          </w:tcPr>
          <w:p w14:paraId="2D28D20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İsterim (17)</w:t>
            </w:r>
          </w:p>
        </w:tc>
        <w:tc>
          <w:tcPr>
            <w:tcW w:w="1701" w:type="dxa"/>
            <w:vAlign w:val="center"/>
          </w:tcPr>
          <w:p w14:paraId="120F3D3A" w14:textId="72E152DA"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r w:rsidR="006D448F">
              <w:rPr>
                <w:rFonts w:cs="Times New Roman"/>
                <w:sz w:val="20"/>
                <w:szCs w:val="20"/>
              </w:rPr>
              <w:t xml:space="preserve">, </w:t>
            </w:r>
            <w:r w:rsidRPr="006D448F">
              <w:rPr>
                <w:rFonts w:cs="Times New Roman"/>
                <w:sz w:val="20"/>
                <w:szCs w:val="20"/>
              </w:rPr>
              <w:t>K14</w:t>
            </w:r>
          </w:p>
        </w:tc>
      </w:tr>
      <w:tr w:rsidR="00147135" w:rsidRPr="006D448F" w14:paraId="4390DC36" w14:textId="77777777" w:rsidTr="00147135">
        <w:trPr>
          <w:trHeight w:val="165"/>
        </w:trPr>
        <w:tc>
          <w:tcPr>
            <w:tcW w:w="1418" w:type="dxa"/>
            <w:vMerge/>
            <w:tcBorders>
              <w:left w:val="nil"/>
              <w:bottom w:val="nil"/>
            </w:tcBorders>
            <w:vAlign w:val="center"/>
          </w:tcPr>
          <w:p w14:paraId="12B30386"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789AD51D"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66EEA488"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Teknoloji çağı (4)</w:t>
            </w:r>
          </w:p>
        </w:tc>
        <w:tc>
          <w:tcPr>
            <w:tcW w:w="1701" w:type="dxa"/>
            <w:vAlign w:val="center"/>
          </w:tcPr>
          <w:p w14:paraId="6C2ADDEE" w14:textId="4B9D8049"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K11,</w:t>
            </w:r>
            <w:r w:rsidR="002C66C0">
              <w:rPr>
                <w:rFonts w:cs="Times New Roman"/>
                <w:sz w:val="20"/>
                <w:szCs w:val="20"/>
              </w:rPr>
              <w:t xml:space="preserve"> </w:t>
            </w:r>
            <w:r w:rsidRPr="006D448F">
              <w:rPr>
                <w:rFonts w:cs="Times New Roman"/>
                <w:sz w:val="20"/>
                <w:szCs w:val="20"/>
              </w:rPr>
              <w:t>K14</w:t>
            </w:r>
          </w:p>
        </w:tc>
      </w:tr>
      <w:tr w:rsidR="00147135" w:rsidRPr="006D448F" w14:paraId="2D444269" w14:textId="77777777" w:rsidTr="00147135">
        <w:trPr>
          <w:trHeight w:val="150"/>
        </w:trPr>
        <w:tc>
          <w:tcPr>
            <w:tcW w:w="1418" w:type="dxa"/>
            <w:vMerge/>
            <w:tcBorders>
              <w:left w:val="nil"/>
              <w:bottom w:val="nil"/>
            </w:tcBorders>
            <w:vAlign w:val="center"/>
          </w:tcPr>
          <w:p w14:paraId="275CDB0F"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304CA751"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07BB923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Teknoloji devrimi (1)</w:t>
            </w:r>
          </w:p>
        </w:tc>
        <w:tc>
          <w:tcPr>
            <w:tcW w:w="1701" w:type="dxa"/>
            <w:vAlign w:val="center"/>
          </w:tcPr>
          <w:p w14:paraId="41E5F066"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K5</w:t>
            </w:r>
          </w:p>
        </w:tc>
      </w:tr>
      <w:tr w:rsidR="00147135" w:rsidRPr="006D448F" w14:paraId="37415F98" w14:textId="77777777" w:rsidTr="00147135">
        <w:trPr>
          <w:trHeight w:val="120"/>
        </w:trPr>
        <w:tc>
          <w:tcPr>
            <w:tcW w:w="1418" w:type="dxa"/>
            <w:vMerge/>
            <w:tcBorders>
              <w:left w:val="nil"/>
              <w:bottom w:val="nil"/>
            </w:tcBorders>
            <w:vAlign w:val="center"/>
          </w:tcPr>
          <w:p w14:paraId="2EB48951"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5F04B3BA"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526FD577"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Çağa ayak uydurma (2)</w:t>
            </w:r>
          </w:p>
        </w:tc>
        <w:tc>
          <w:tcPr>
            <w:tcW w:w="1701" w:type="dxa"/>
            <w:vAlign w:val="center"/>
          </w:tcPr>
          <w:p w14:paraId="275D097A" w14:textId="7807C7DF"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K5,</w:t>
            </w:r>
            <w:r w:rsidR="006D448F">
              <w:rPr>
                <w:rFonts w:cs="Times New Roman"/>
                <w:sz w:val="20"/>
                <w:szCs w:val="20"/>
              </w:rPr>
              <w:t xml:space="preserve"> </w:t>
            </w:r>
            <w:r w:rsidRPr="006D448F">
              <w:rPr>
                <w:rFonts w:cs="Times New Roman"/>
                <w:sz w:val="20"/>
                <w:szCs w:val="20"/>
              </w:rPr>
              <w:t>K16</w:t>
            </w:r>
          </w:p>
        </w:tc>
      </w:tr>
      <w:tr w:rsidR="00147135" w:rsidRPr="006D448F" w14:paraId="03302C6A" w14:textId="77777777" w:rsidTr="00147135">
        <w:trPr>
          <w:trHeight w:val="134"/>
        </w:trPr>
        <w:tc>
          <w:tcPr>
            <w:tcW w:w="1418" w:type="dxa"/>
            <w:vMerge/>
            <w:tcBorders>
              <w:left w:val="nil"/>
              <w:bottom w:val="single" w:sz="4" w:space="0" w:color="auto"/>
            </w:tcBorders>
            <w:vAlign w:val="center"/>
          </w:tcPr>
          <w:p w14:paraId="61FD0EA0" w14:textId="77777777" w:rsidR="00147135" w:rsidRPr="006D448F" w:rsidRDefault="00147135" w:rsidP="006D448F">
            <w:pPr>
              <w:spacing w:line="240" w:lineRule="auto"/>
              <w:ind w:firstLine="0"/>
              <w:rPr>
                <w:rFonts w:cs="Times New Roman"/>
                <w:sz w:val="20"/>
                <w:szCs w:val="20"/>
              </w:rPr>
            </w:pPr>
          </w:p>
        </w:tc>
        <w:tc>
          <w:tcPr>
            <w:tcW w:w="1493" w:type="dxa"/>
            <w:vMerge/>
            <w:tcBorders>
              <w:bottom w:val="single" w:sz="4" w:space="0" w:color="auto"/>
            </w:tcBorders>
            <w:vAlign w:val="center"/>
          </w:tcPr>
          <w:p w14:paraId="44270A1C"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28BBA2EC"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Etkin katılım (1)</w:t>
            </w:r>
          </w:p>
        </w:tc>
        <w:tc>
          <w:tcPr>
            <w:tcW w:w="1701" w:type="dxa"/>
            <w:vAlign w:val="center"/>
          </w:tcPr>
          <w:p w14:paraId="41660DE7"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K20</w:t>
            </w:r>
          </w:p>
        </w:tc>
      </w:tr>
    </w:tbl>
    <w:p w14:paraId="1974118A" w14:textId="77777777" w:rsidR="00147135" w:rsidRPr="005C4102" w:rsidRDefault="00147135" w:rsidP="006D448F">
      <w:pPr>
        <w:rPr>
          <w:rFonts w:cs="Times New Roman"/>
        </w:rPr>
      </w:pPr>
      <w:bookmarkStart w:id="440" w:name="_Hlk132245687"/>
      <w:r w:rsidRPr="005C4102">
        <w:rPr>
          <w:rFonts w:cs="Times New Roman"/>
        </w:rPr>
        <w:t xml:space="preserve">Tablo 4.20. incelendiğinde </w:t>
      </w:r>
      <w:bookmarkStart w:id="441" w:name="_Hlk124883541"/>
      <w:r w:rsidRPr="005C4102">
        <w:rPr>
          <w:rFonts w:cs="Times New Roman"/>
        </w:rPr>
        <w:t>katılımcılara son görüşmede yöneltilen “Web 2.0 araçları hakkında daha fazla bilgi sahibi olmak ister misiniz? Neden? Sorusuna verilen yanıtlara göre katılımcılar Web 2.0 araçları hakkında daha fazla bilgi sahibi olmak istediklerine dair bir eğilim olduğu görülmektedir. Bu görüş eğilimine göre, öğrenme isteği teması ile mesleki fayda, kişisel donanım kategorileri altında kodlar toplanmıştır</w:t>
      </w:r>
      <w:bookmarkEnd w:id="441"/>
      <w:r w:rsidRPr="005C4102">
        <w:rPr>
          <w:rFonts w:cs="Times New Roman"/>
        </w:rPr>
        <w:t>. Katılımcılar dijital dünya (n:2) gelişmesi ile öğrenci teknolojiyle iç içe (n:2) olması ile birlikte mesleki donanım (n:6) düzeylerini arttırmak için Web 2.0 araçları hakkında daha fazla bilgi sahibi olmak istediği görülmektedir. Öğrenme üzerine etkili (n:1) ve derste bu araçların kullanılabilir (n:1) olduklarını belirterek hizmet içi kurs (n:4) ve seminerlere (n:1) katılım sağlamak istedikleri ifade edilmiştir.</w:t>
      </w:r>
    </w:p>
    <w:p w14:paraId="14D1AAA2" w14:textId="7E03E22A" w:rsidR="00147135" w:rsidRDefault="00147135" w:rsidP="006D448F">
      <w:pPr>
        <w:rPr>
          <w:rFonts w:cs="Times New Roman"/>
        </w:rPr>
      </w:pPr>
      <w:r w:rsidRPr="005C4102">
        <w:rPr>
          <w:rFonts w:cs="Times New Roman"/>
        </w:rPr>
        <w:t xml:space="preserve">Katılımcılar Web 2.0 araçları hakkında daha fazla bilgi sahibi olmayı kişisel donanım sebebiyle geleceğin dünyası dijital dünya (n:2) ile uyumlu olmak, yani dünyada olan teknoloji çağı (n:4), internet dünyası (n:1) ve teknoloji devrimi (n:1) ile birlikte çağa ayak uydurma (n:2) gerekliliğinden Web 2.0 araçları hakkında bilgi sahibi olmak isterim (n:17) şeklinde ifade edilmiştir. Ayrıca Web 2.0 </w:t>
      </w:r>
      <w:r w:rsidR="006D448F" w:rsidRPr="005C4102">
        <w:rPr>
          <w:rFonts w:cs="Times New Roman"/>
        </w:rPr>
        <w:t>araç kullanımının</w:t>
      </w:r>
      <w:r w:rsidRPr="005C4102">
        <w:rPr>
          <w:rFonts w:cs="Times New Roman"/>
        </w:rPr>
        <w:t xml:space="preserve"> öğrencilerin derse etkin katılım (n:1) sağladığı belirtilmiştir. Sonuç olarak Web 2.0 araçları hakkında daha fazla bilgi sahibi olmak isteyen katılımcılar, teknolojinin hızla geliştiği dijital dünyaya ayak uydurma ihtiyacı duyuyorlar. Bu nedenle, öğrenme süreçlerinde bu araçların kullanılması ve öğrenme üzerindeki etkilerinin anlaşılması önemlidir. Bu da öğrencilerin mesleki donanımlarını arttırmalarına ve geleceğin dijital dünyasına hazırlanmalarına yardımcı olacaktır.</w:t>
      </w:r>
      <w:r w:rsidRPr="005C4102">
        <w:t xml:space="preserve"> </w:t>
      </w:r>
      <w:r w:rsidRPr="005C4102">
        <w:rPr>
          <w:rFonts w:cs="Times New Roman"/>
        </w:rPr>
        <w:t>Öğrencilerin Web 2.0 araç kullanımı ile derse olan ilgilerinin arttığını ve derslerde etkin katılım sağlanılmasından dolayı öğrenme süreçlerinde kullanılmasının faydalı olabileceğini göstermektedir. Çalışmaya katılan bazı öğretmenlerin ifadelerine aşağıda yer verilmiştir.</w:t>
      </w:r>
    </w:p>
    <w:p w14:paraId="760861C9" w14:textId="77777777" w:rsidR="006D448F" w:rsidRPr="005C4102" w:rsidRDefault="006D448F" w:rsidP="006D448F">
      <w:pPr>
        <w:spacing w:line="240" w:lineRule="auto"/>
        <w:rPr>
          <w:rFonts w:cs="Times New Roman"/>
        </w:rPr>
      </w:pPr>
    </w:p>
    <w:p w14:paraId="4A8BD7FA" w14:textId="4A4F2667"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 xml:space="preserve">K11: “Kesinlikle evet. Öğretmenlerin hizmet içi eğitim seminerlerine bu </w:t>
      </w:r>
      <w:r w:rsidR="006D448F" w:rsidRPr="005C4102">
        <w:rPr>
          <w:rFonts w:cs="Times New Roman"/>
          <w:i/>
          <w:iCs/>
          <w:sz w:val="22"/>
          <w:szCs w:val="20"/>
        </w:rPr>
        <w:t>yönde desteklenmesi</w:t>
      </w:r>
      <w:r w:rsidRPr="005C4102">
        <w:rPr>
          <w:rFonts w:cs="Times New Roman"/>
          <w:i/>
          <w:iCs/>
          <w:sz w:val="22"/>
          <w:szCs w:val="20"/>
        </w:rPr>
        <w:t xml:space="preserve"> gerekir. Bakanlığımızın özellikle bu bilişim teknolojileri konusunda öğretmenleri </w:t>
      </w:r>
      <w:r w:rsidR="006D448F" w:rsidRPr="005C4102">
        <w:rPr>
          <w:rFonts w:cs="Times New Roman"/>
          <w:i/>
          <w:iCs/>
          <w:sz w:val="22"/>
          <w:szCs w:val="20"/>
        </w:rPr>
        <w:t>çok yetkin</w:t>
      </w:r>
      <w:r w:rsidRPr="005C4102">
        <w:rPr>
          <w:rFonts w:cs="Times New Roman"/>
          <w:i/>
          <w:iCs/>
          <w:sz w:val="22"/>
          <w:szCs w:val="20"/>
        </w:rPr>
        <w:t xml:space="preserve"> duruma getirmeleri gerekir. Her öğretmen kendi işini görebilecek kadar web 2 araçlarını kullanabilmeli hatta bunun da bir ölçüsü olmalı kimse o ölçünün altında kalmamalı çünkü her şey buraya doğru evriliyor teknoloji çağındayız. Hatta teknoloji çağının da biraz ötesine geçmiş bulunuyoruz.”</w:t>
      </w:r>
    </w:p>
    <w:p w14:paraId="5981172E" w14:textId="77777777" w:rsidR="006D448F" w:rsidRPr="005C4102" w:rsidRDefault="006D448F" w:rsidP="006D448F">
      <w:pPr>
        <w:spacing w:line="240" w:lineRule="auto"/>
        <w:ind w:left="1134" w:firstLine="0"/>
        <w:rPr>
          <w:rFonts w:cs="Times New Roman"/>
          <w:i/>
          <w:iCs/>
          <w:sz w:val="22"/>
          <w:szCs w:val="20"/>
        </w:rPr>
      </w:pPr>
    </w:p>
    <w:p w14:paraId="71E96477" w14:textId="75948DA9"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K12: “Evet isterim özellikle seminer dönemlerinde uzman kişileri tarafından gelip tanıtılmasını tercih ederim. Güzel olur ya da üniversitelerde bunlardan Seminer dönemlerinde eğitim verilmesi öğretmenlere güzel olur.”</w:t>
      </w:r>
    </w:p>
    <w:p w14:paraId="5F0B760B" w14:textId="77777777" w:rsidR="006D448F" w:rsidRPr="005C4102" w:rsidRDefault="006D448F" w:rsidP="006D448F">
      <w:pPr>
        <w:spacing w:line="240" w:lineRule="auto"/>
        <w:ind w:left="1134" w:firstLine="0"/>
        <w:rPr>
          <w:rFonts w:cs="Times New Roman"/>
          <w:i/>
          <w:iCs/>
          <w:sz w:val="22"/>
          <w:szCs w:val="20"/>
        </w:rPr>
      </w:pPr>
    </w:p>
    <w:p w14:paraId="21C0107C" w14:textId="4C28901E"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K20: “Ben şu an web 2 araçlarının belli bir kısmını gördüm. Tabii ki de daha fazlasını öğrenmek isterim; nedeni ise bu uygulamaların çocukların öğrenmesi üzerinde fazlasıyla etkisi var hem hızlandırıcı hem de çocukların derse etkin katılımına etkisi olduğunu düşündüğümden dolayı neden öğrencilerimle dersimi daha eğlenceli daha güzel daha fazla öğrencinin katılımıyla işlemiş olmayayım ki diye düşünüyorum.”</w:t>
      </w:r>
    </w:p>
    <w:p w14:paraId="4B2D9CF9" w14:textId="77777777" w:rsidR="006D448F" w:rsidRPr="005C4102" w:rsidRDefault="006D448F" w:rsidP="006D448F">
      <w:pPr>
        <w:spacing w:line="240" w:lineRule="auto"/>
        <w:ind w:left="1134" w:firstLine="0"/>
        <w:rPr>
          <w:rFonts w:cs="Times New Roman"/>
        </w:rPr>
      </w:pPr>
    </w:p>
    <w:p w14:paraId="60452436" w14:textId="3C0FEE48" w:rsidR="00147135" w:rsidRPr="005C4102" w:rsidRDefault="00147135" w:rsidP="006D448F">
      <w:pPr>
        <w:rPr>
          <w:rFonts w:cs="Times New Roman"/>
        </w:rPr>
      </w:pPr>
      <w:bookmarkStart w:id="442" w:name="_Hlk136113363"/>
      <w:bookmarkEnd w:id="440"/>
      <w:r w:rsidRPr="005C4102">
        <w:rPr>
          <w:rFonts w:cs="Times New Roman"/>
        </w:rPr>
        <w:t xml:space="preserve">Katılımcıların son görüşmede Web 2.0 araçları hakkında daha fazla bilgi sahibi olmak isteme durumlarına yönelik görüşlerine göre; Katılımcıların çoğunluğu, dijital dünyanın hızlı gelişimi nedeniyle, öğrenme süreçlerinde bu araçların kullanılması ve öğrenme üzerindeki etkilerinin anlaşılmasının önemli olduğunu düşünmektedir. Ayrıca Web 2.0 araç kullanımının öğrencilerin derse etkin katılım sağladığı belirtilmektedir. Bu nedenle, eğitimcilerin Web 2.0 araçlarını öğrenme süreçlerinde daha etkin bir şekilde kullanmaları gerekmektedir. Öğretmenlerin mesleki donanımlarını arttırmalarına ve geleceğin dijital dünyasına hazırlanmalarına yardımcı olmak </w:t>
      </w:r>
      <w:r w:rsidR="009718C7" w:rsidRPr="005C4102">
        <w:rPr>
          <w:rFonts w:cs="Times New Roman"/>
        </w:rPr>
        <w:t>için, Web</w:t>
      </w:r>
      <w:r w:rsidRPr="005C4102">
        <w:rPr>
          <w:rFonts w:cs="Times New Roman"/>
        </w:rPr>
        <w:t xml:space="preserve"> 2.0 araçlarını kullanarak daha interaktif, ilgi çekici ve öğrenci merkezli dersler tasarlamaları gerekmektedir. Bu şekilde, öğrencilerin Web 2.0 araç kullanımı ile derse olan ilgilerinin arttığı ve derslerde etkin katılım sağlanılmasından dolayı öğrenme süreçlerinde kullanılmasının faydalı olabileceği belirtilmiştir. Benzer şekilde Taranto ve ark. (2011), Web 2.0 araçları ile öğretmenlerin mesleki gelişimlerinin hızlandığını ve meslektaşları ile etkileşimlerinin arttığını belirtmiştir. Öğretmenlerin Web 2.0 teknolojilerini hangi amaçla kullandıklarına yönelik ilgili alan yazın tarandığında Horzum (2010), “iletişim” ve “eğlence amaçlı” kullandıklarını belirlemiştir.</w:t>
      </w:r>
    </w:p>
    <w:p w14:paraId="0C124308" w14:textId="3593C958" w:rsidR="00147135" w:rsidRDefault="00147135" w:rsidP="006D448F">
      <w:pPr>
        <w:pStyle w:val="AralkYok"/>
        <w:spacing w:line="360" w:lineRule="auto"/>
        <w:ind w:firstLine="709"/>
        <w:rPr>
          <w:rFonts w:cs="Times New Roman"/>
          <w:szCs w:val="24"/>
        </w:rPr>
      </w:pPr>
      <w:bookmarkStart w:id="443" w:name="_Toc137495661"/>
      <w:r w:rsidRPr="005C4102">
        <w:rPr>
          <w:rFonts w:cs="Times New Roman"/>
        </w:rPr>
        <w:t>Sonuç olarak, öğrenme süreçlerinde teknolojinin etkin kullanımının önemli olduğu ve özellikle Web 2.0 araçlarının öğrencilerin mesleki donanımlarını arttırmalarına ve dijital dünyaya hazırlanmalarına yardımcı olabileceği yönündedir. Ayrıca öğrencilerin Web 2.0 araçlarını etkili bir şekilde kullanmalarını sağlamak için hizmet içi kurs ve seminerler düzenlenerek öğretmenlerin bu konuda daha fazla bilgi sahibi olmaları da önemlidir. Bu bulgu Göktaş ve ark., (2010) tarafından yapılan çalışma ile paralellik göstermektedir. Pedagojik boyutta farklı sorunlar belirtilse de bu sorunların temel kaynağının Web 2.0 araçlarının derslerde etkin olarak nasıl kullanılacağı ile ilgili yeterli eğitim olanaklarının olmaması ve yeterli öğretimsel içeriğin olmaması olduğu yönündedir. Yapılan bazı araştırmalarda da benzer sonuçlara ulaşılmıştır. Ahmed ve ark., (2016) öğretim elemanlarının Web 2.0 araçlarını kullanırken bazı sorunlar yaşadıkları, Web 2.0 araçlarının kullanımı ile ilgili hizmet içi eğitimlerin olmaması, öğrenci katılımının düşük olması, idari iş ve öğretim yüklerinin artması, öğretim sürecinde Web 2.0 teknolojilerinin geliştirilmesi ve kullanılmasına yönelik gelecek planının olmaması olduğunu belirtilmiştir. Bir başka çalışmada ise bu sorunlar, Web 2.0 araçları ile ilgili yeterli deneyimlerinin olmaması, yeterli hizmet içi eğitim olmaması, yeterli teknik desteğin olmaması, yeterli öğretimsel içeriğin olmaması olarak açıklanmaktadır (Daher ve Lazarevic, 2014). Bu nedenle, öğretmenlerin ve eğitim kurumlarının bu araçları kullanarak öğrencilerin öğrenme süreçlerini geliştirmeleri ve geleceğin dijital dünyasına hazırlanmalarına yardımcı olmaları önemlidir. Müfredatta da öğrencilerin, fene yönelik ilgi ve yeteneklerini geliştirmelerinin, yaşadıkları çevreyi daha iyi tanıyıp anlamalarının, araştırma ve keşfetme yeteneklerini ortaya çıkarmalarının önemi vurgulanmaktadır (MEB, 2005). Öğretmenlerin mesleki gelişimi, eğitimde etkili teknoloji entegrasyonuna olanak sağlaması için en önemli faktörlerden biridir (Lawless ve Pellegrino, 2007b; Liu, 2013). Bundan dolayı, öğretmenlerin Web 2.0 araçlarını öğretimlerine entegre edebilmeleri için mesleki gelişimlerini desteklemek üzere bilgisayar ve eğitim teknolojileri eğitimi alanında uzman kişiler tarafından yürütülen hizmet içi eğitim kursları verilmesi önerilmektedir. Teo ve ark. (2018), “Gelecek Öğretimde Web 2.0 Teknolojisinin Önceki Öğretmenlerin Benimsemesini Araştırma: Bir Çin Bakış Açısı” konulu çalışmalarında öğretmenlerin Web 2.0 teknolojilerine yönelik algılarını incelemeyi amaçlamışlardır. Araştırmanın sonucunda öğretmenlerin Web 2.0 bilgisayar ve iletişim teknolojilerinin kullanımının çok yönlü, zor ve karmaşık olduğu yönünde görüş bildirdikleri; bununla birlikte öğretmenlerin bilgi ve iletişim teknolojilerinin kullanımı ile ilgili gerekli eğitimlere açık oldukları sonucuna ulaşmışlardır. Günümüz öğretim ve öğretim süreçlerinde teknolojik gelişmelerin kullanımı en çok öğretmenlerin inisiyatifinde görülmektedir. Öğretmen ders sırasında mevcut bir teknoloji veya sistemi kullanmak isterse, o teknoloji veya sistem derse dahil edilir. Teknolojilerin veya sistemlerin öğretmenler tarafından benimsenmesi, bu teknolojilerin sınıflarda kabul görmesi ve kullanılması, teknolojik altyapı (internet, donanım vb.) ve fiziksel olanaklar (bilgisayar, akıllı tahta vb.) önemli etmenlerdir. Bu nedenle öğretmenin teknolojiye bakışı çok önemlidir. Öğretmenler beklentilerinin Web 2.0 araçlarını kullanma konusunda bilgi sahibi olmak ve bu bilgiyi kullanarak mesleki gelişimlerine katkıda bulunmak olduğunu ifade etmişlerdir. Sailin ve Mahmor (2018) öğretmenlerin Web 2.0 araçlarını sınıflarına entegre edebilmeleri için bilgi ve deneyime ihtiyaç duyduklarını belirtirken Yuen ve ark.,</w:t>
      </w:r>
      <w:r w:rsidR="009718C7">
        <w:rPr>
          <w:rFonts w:cs="Times New Roman"/>
        </w:rPr>
        <w:t xml:space="preserve"> </w:t>
      </w:r>
      <w:r w:rsidRPr="005C4102">
        <w:rPr>
          <w:rFonts w:cs="Times New Roman"/>
        </w:rPr>
        <w:t>(2011) öğretmenlerin Web 2.0 araçlarını sınıflarına entegre edebilmeleri için daha fazla eğitime ihtiyaç duyduklarını bulmuşlardır. Hao ve Lee’ye (2017) göre öğrenme ortamlarında Web 2.0 araçlarının kullanılması kaçınılmaz olsa da öğretmenlerin bu teknolojileri sınıflarında kullanma konusunda çeşitli kaygıları olabilir. Öğretmenlerin bu araçları kullanmayı öğrenmesi, 21. yüzyıl öğrenme ihtiyaçlarını karşılamaya ve bu araçlarla derin ve anlamlı öğrenme ortamları oluşturmaya (Ertmer ve Otenbreit‐Leftwich, 2010b) ve olası kaygıları gidermeye önemli katkı sağlayacaktır. Birçok araştırmacı, öğretmenlerin yeterli bilgi ve deneyime sahip olmamalarını teknolojinin eğitim ortamlarına entegrasyonunda önemli bir engel olarak görmektedir (Earle, 2002; Whitehead ve ark., 2003).</w:t>
      </w:r>
      <w:bookmarkEnd w:id="443"/>
      <w:r w:rsidRPr="00194B07">
        <w:rPr>
          <w:rFonts w:cs="Times New Roman"/>
          <w:szCs w:val="24"/>
        </w:rPr>
        <w:t xml:space="preserve"> </w:t>
      </w:r>
      <w:bookmarkStart w:id="444" w:name="_Toc137495662"/>
      <w:r w:rsidRPr="00194B07">
        <w:rPr>
          <w:rFonts w:cs="Times New Roman"/>
          <w:szCs w:val="24"/>
        </w:rPr>
        <w:t xml:space="preserve">Tablo 4.21’de mülakatta katılımcılara ön görüşmede yöneltilen </w:t>
      </w:r>
      <w:bookmarkStart w:id="445" w:name="_Hlk124883563"/>
      <w:r w:rsidRPr="00194B07">
        <w:rPr>
          <w:rFonts w:cs="Times New Roman"/>
          <w:szCs w:val="24"/>
        </w:rPr>
        <w:t>“Web 2.0 araçlarının sınıf ortamında kullanılabilirliği hakkındaki görüşlerinizi nasıl açıklarsınız?</w:t>
      </w:r>
      <w:bookmarkEnd w:id="445"/>
      <w:r w:rsidRPr="00194B07">
        <w:rPr>
          <w:rFonts w:cs="Times New Roman"/>
          <w:szCs w:val="24"/>
        </w:rPr>
        <w:t>” sorusuna ilişkin görüşlere yer verilmiştir.</w:t>
      </w:r>
      <w:bookmarkEnd w:id="444"/>
      <w:r w:rsidRPr="00194B07">
        <w:rPr>
          <w:rFonts w:cs="Times New Roman"/>
          <w:szCs w:val="24"/>
        </w:rPr>
        <w:t xml:space="preserve"> </w:t>
      </w:r>
    </w:p>
    <w:p w14:paraId="33A245DA" w14:textId="77777777" w:rsidR="00147135" w:rsidRDefault="00147135" w:rsidP="002C66C0">
      <w:pPr>
        <w:pStyle w:val="AralkYok"/>
        <w:ind w:firstLine="709"/>
        <w:rPr>
          <w:rFonts w:cs="Times New Roman"/>
          <w:szCs w:val="24"/>
        </w:rPr>
      </w:pPr>
    </w:p>
    <w:p w14:paraId="735E7BA8" w14:textId="0AE61683" w:rsidR="00147135" w:rsidRPr="006D448F" w:rsidRDefault="009942F7" w:rsidP="003A7C26">
      <w:pPr>
        <w:pStyle w:val="ResimYazs"/>
        <w:jc w:val="both"/>
        <w:rPr>
          <w:rFonts w:cs="Times New Roman"/>
          <w:sz w:val="28"/>
          <w:szCs w:val="24"/>
        </w:rPr>
      </w:pPr>
      <w:bookmarkStart w:id="446" w:name="_Toc137570571"/>
      <w:bookmarkStart w:id="447" w:name="_Toc137495663"/>
      <w:r>
        <w:t xml:space="preserve">Tablo </w:t>
      </w:r>
      <w:fldSimple w:instr=" STYLEREF 1 \s ">
        <w:r w:rsidR="008E5B2D">
          <w:rPr>
            <w:noProof/>
          </w:rPr>
          <w:t>4</w:t>
        </w:r>
      </w:fldSimple>
      <w:r>
        <w:t>.</w:t>
      </w:r>
      <w:fldSimple w:instr=" SEQ Tablo \* ARABIC \s 1 ">
        <w:r w:rsidR="008E5B2D">
          <w:rPr>
            <w:noProof/>
          </w:rPr>
          <w:t>21</w:t>
        </w:r>
      </w:fldSimple>
      <w:bookmarkStart w:id="448" w:name="_Hlk131472440"/>
      <w:r w:rsidR="00147135" w:rsidRPr="006D448F">
        <w:t xml:space="preserve">. </w:t>
      </w:r>
      <w:r w:rsidR="00147135" w:rsidRPr="003A7C26">
        <w:rPr>
          <w:b w:val="0"/>
        </w:rPr>
        <w:t xml:space="preserve">Web 2.0 Araçlarının Kullanılabilirliği </w:t>
      </w:r>
      <w:bookmarkEnd w:id="448"/>
      <w:r w:rsidR="00147135" w:rsidRPr="003A7C26">
        <w:rPr>
          <w:b w:val="0"/>
        </w:rPr>
        <w:t>Hakkında Görüşler</w:t>
      </w:r>
      <w:bookmarkEnd w:id="446"/>
      <w:r w:rsidR="00147135" w:rsidRPr="006D448F">
        <w:t xml:space="preserve"> </w:t>
      </w:r>
      <w:bookmarkEnd w:id="447"/>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08"/>
        <w:gridCol w:w="2179"/>
        <w:gridCol w:w="2695"/>
        <w:gridCol w:w="2121"/>
      </w:tblGrid>
      <w:tr w:rsidR="006D448F" w:rsidRPr="00CD6B2E" w14:paraId="2E4C4B93" w14:textId="77777777" w:rsidTr="008A4E3E">
        <w:tc>
          <w:tcPr>
            <w:tcW w:w="886" w:type="pct"/>
            <w:vAlign w:val="center"/>
          </w:tcPr>
          <w:p w14:paraId="224C6E4F" w14:textId="74CD5D05"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Tema</w:t>
            </w:r>
          </w:p>
        </w:tc>
        <w:tc>
          <w:tcPr>
            <w:tcW w:w="1281" w:type="pct"/>
            <w:vAlign w:val="center"/>
          </w:tcPr>
          <w:p w14:paraId="693090A8" w14:textId="057680A1"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Kategori</w:t>
            </w:r>
          </w:p>
        </w:tc>
        <w:tc>
          <w:tcPr>
            <w:tcW w:w="1585" w:type="pct"/>
            <w:vAlign w:val="center"/>
          </w:tcPr>
          <w:p w14:paraId="072A7392" w14:textId="696490A2"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Kod</w:t>
            </w:r>
          </w:p>
        </w:tc>
        <w:tc>
          <w:tcPr>
            <w:tcW w:w="1247" w:type="pct"/>
            <w:vAlign w:val="center"/>
          </w:tcPr>
          <w:p w14:paraId="02A06928" w14:textId="520D7FD3"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Katılımcı</w:t>
            </w:r>
          </w:p>
        </w:tc>
      </w:tr>
      <w:tr w:rsidR="006D448F" w:rsidRPr="00CD6B2E" w14:paraId="3591E097" w14:textId="77777777" w:rsidTr="008A4E3E">
        <w:tc>
          <w:tcPr>
            <w:tcW w:w="886" w:type="pct"/>
            <w:vMerge w:val="restart"/>
            <w:vAlign w:val="center"/>
          </w:tcPr>
          <w:p w14:paraId="0AD8239F" w14:textId="2E31650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Kullanılamaz</w:t>
            </w:r>
          </w:p>
        </w:tc>
        <w:tc>
          <w:tcPr>
            <w:tcW w:w="1281" w:type="pct"/>
            <w:vMerge w:val="restart"/>
            <w:vAlign w:val="center"/>
          </w:tcPr>
          <w:p w14:paraId="20DB4116" w14:textId="37FE5EEB"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İşlevsel değil</w:t>
            </w:r>
          </w:p>
        </w:tc>
        <w:tc>
          <w:tcPr>
            <w:tcW w:w="1585" w:type="pct"/>
            <w:vAlign w:val="center"/>
          </w:tcPr>
          <w:p w14:paraId="165CB6EC" w14:textId="38950017"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Fikrim yok / Kararsızım (2)</w:t>
            </w:r>
          </w:p>
        </w:tc>
        <w:tc>
          <w:tcPr>
            <w:tcW w:w="1247" w:type="pct"/>
            <w:vAlign w:val="center"/>
          </w:tcPr>
          <w:p w14:paraId="7DE22B9C" w14:textId="4731569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 K15</w:t>
            </w:r>
          </w:p>
        </w:tc>
      </w:tr>
      <w:tr w:rsidR="006D448F" w:rsidRPr="00CD6B2E" w14:paraId="60217708" w14:textId="77777777" w:rsidTr="008A4E3E">
        <w:tc>
          <w:tcPr>
            <w:tcW w:w="886" w:type="pct"/>
            <w:vMerge/>
            <w:vAlign w:val="center"/>
          </w:tcPr>
          <w:p w14:paraId="435CA1AC"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3B30DAA"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72005DB" w14:textId="4AD479D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Kalabalık sınıf (2)</w:t>
            </w:r>
          </w:p>
        </w:tc>
        <w:tc>
          <w:tcPr>
            <w:tcW w:w="1247" w:type="pct"/>
            <w:vAlign w:val="center"/>
          </w:tcPr>
          <w:p w14:paraId="428D66E5" w14:textId="5453C8E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 K8</w:t>
            </w:r>
          </w:p>
        </w:tc>
      </w:tr>
      <w:tr w:rsidR="006D448F" w:rsidRPr="00CD6B2E" w14:paraId="7ED1CF8B" w14:textId="77777777" w:rsidTr="008A4E3E">
        <w:tc>
          <w:tcPr>
            <w:tcW w:w="886" w:type="pct"/>
            <w:vMerge/>
            <w:vAlign w:val="center"/>
          </w:tcPr>
          <w:p w14:paraId="38EBD057"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9A46F66"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4527512" w14:textId="2D5054C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Donanımsal eksiklikler (1)</w:t>
            </w:r>
          </w:p>
        </w:tc>
        <w:tc>
          <w:tcPr>
            <w:tcW w:w="1247" w:type="pct"/>
            <w:vAlign w:val="center"/>
          </w:tcPr>
          <w:p w14:paraId="2A62054A" w14:textId="7DD091C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w:t>
            </w:r>
          </w:p>
        </w:tc>
      </w:tr>
      <w:tr w:rsidR="006D448F" w:rsidRPr="00CD6B2E" w14:paraId="4DD583D7" w14:textId="77777777" w:rsidTr="008A4E3E">
        <w:tc>
          <w:tcPr>
            <w:tcW w:w="886" w:type="pct"/>
            <w:vMerge/>
            <w:vAlign w:val="center"/>
          </w:tcPr>
          <w:p w14:paraId="5B5BFED7"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34C709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56886609" w14:textId="45768B4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 öz yetersizliği (2)</w:t>
            </w:r>
          </w:p>
        </w:tc>
        <w:tc>
          <w:tcPr>
            <w:tcW w:w="1247" w:type="pct"/>
            <w:vAlign w:val="center"/>
          </w:tcPr>
          <w:p w14:paraId="49BF59FC" w14:textId="6FCA6EA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K3, K20</w:t>
            </w:r>
          </w:p>
        </w:tc>
      </w:tr>
      <w:tr w:rsidR="006D448F" w:rsidRPr="00CD6B2E" w14:paraId="745EEC05" w14:textId="77777777" w:rsidTr="008A4E3E">
        <w:tc>
          <w:tcPr>
            <w:tcW w:w="886" w:type="pct"/>
            <w:vMerge/>
            <w:vAlign w:val="center"/>
          </w:tcPr>
          <w:p w14:paraId="1345AB9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2D36476"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2C20911" w14:textId="44049FB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Özgün olamama (1)</w:t>
            </w:r>
          </w:p>
        </w:tc>
        <w:tc>
          <w:tcPr>
            <w:tcW w:w="1247" w:type="pct"/>
            <w:vAlign w:val="center"/>
          </w:tcPr>
          <w:p w14:paraId="58E290F0" w14:textId="006F0FA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K3</w:t>
            </w:r>
          </w:p>
        </w:tc>
      </w:tr>
      <w:tr w:rsidR="006D448F" w:rsidRPr="00CD6B2E" w14:paraId="05EFA38E" w14:textId="77777777" w:rsidTr="008A4E3E">
        <w:tc>
          <w:tcPr>
            <w:tcW w:w="886" w:type="pct"/>
            <w:vMerge/>
            <w:vAlign w:val="center"/>
          </w:tcPr>
          <w:p w14:paraId="3C52D51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0C4AC1D"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40BC48E" w14:textId="3FB88F6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Zaman kısıtlılığı (1)</w:t>
            </w:r>
          </w:p>
        </w:tc>
        <w:tc>
          <w:tcPr>
            <w:tcW w:w="1247" w:type="pct"/>
            <w:vAlign w:val="center"/>
          </w:tcPr>
          <w:p w14:paraId="72804443" w14:textId="26612C9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4DF97D5B" w14:textId="77777777" w:rsidTr="008A4E3E">
        <w:tc>
          <w:tcPr>
            <w:tcW w:w="886" w:type="pct"/>
            <w:vMerge/>
            <w:vAlign w:val="center"/>
          </w:tcPr>
          <w:p w14:paraId="33FF5F92"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702302A"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59FEAA13" w14:textId="78F7A20B"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Aşırı kullanım (1)</w:t>
            </w:r>
          </w:p>
        </w:tc>
        <w:tc>
          <w:tcPr>
            <w:tcW w:w="1247" w:type="pct"/>
            <w:vAlign w:val="center"/>
          </w:tcPr>
          <w:p w14:paraId="19CF8D8C" w14:textId="4F108B5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021374BE" w14:textId="77777777" w:rsidTr="008A4E3E">
        <w:tc>
          <w:tcPr>
            <w:tcW w:w="886" w:type="pct"/>
            <w:vMerge/>
            <w:vAlign w:val="center"/>
          </w:tcPr>
          <w:p w14:paraId="27B465DD"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EB4A66D"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036186F5" w14:textId="48BF42E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 bağımlılığı (1)</w:t>
            </w:r>
          </w:p>
        </w:tc>
        <w:tc>
          <w:tcPr>
            <w:tcW w:w="1247" w:type="pct"/>
            <w:vAlign w:val="center"/>
          </w:tcPr>
          <w:p w14:paraId="4F8312EF" w14:textId="6C777DA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K20</w:t>
            </w:r>
          </w:p>
        </w:tc>
      </w:tr>
      <w:tr w:rsidR="006D448F" w:rsidRPr="00CD6B2E" w14:paraId="0EB16BF2" w14:textId="77777777" w:rsidTr="008A4E3E">
        <w:tc>
          <w:tcPr>
            <w:tcW w:w="886" w:type="pct"/>
            <w:vMerge/>
            <w:vAlign w:val="center"/>
          </w:tcPr>
          <w:p w14:paraId="573FF88A"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C2E9F13"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39966AF" w14:textId="3F1B42C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Sınav odaklı sistem (1)</w:t>
            </w:r>
          </w:p>
        </w:tc>
        <w:tc>
          <w:tcPr>
            <w:tcW w:w="1247" w:type="pct"/>
            <w:vAlign w:val="center"/>
          </w:tcPr>
          <w:p w14:paraId="1F0505B1" w14:textId="13DED765"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35D84A25" w14:textId="77777777" w:rsidTr="008A4E3E">
        <w:tc>
          <w:tcPr>
            <w:tcW w:w="886" w:type="pct"/>
            <w:vMerge/>
            <w:vAlign w:val="center"/>
          </w:tcPr>
          <w:p w14:paraId="2D03B38E"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20C16E5"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4D70D89" w14:textId="66F9E92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Yaşa uygun olmama (1)</w:t>
            </w:r>
          </w:p>
        </w:tc>
        <w:tc>
          <w:tcPr>
            <w:tcW w:w="1247" w:type="pct"/>
            <w:vAlign w:val="center"/>
          </w:tcPr>
          <w:p w14:paraId="692EF90A" w14:textId="1C723E2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K13</w:t>
            </w:r>
          </w:p>
        </w:tc>
      </w:tr>
      <w:tr w:rsidR="006D448F" w:rsidRPr="00CD6B2E" w14:paraId="5B04F6DA" w14:textId="77777777" w:rsidTr="008A4E3E">
        <w:tc>
          <w:tcPr>
            <w:tcW w:w="886" w:type="pct"/>
            <w:vMerge w:val="restart"/>
            <w:vAlign w:val="center"/>
          </w:tcPr>
          <w:p w14:paraId="65C66455" w14:textId="77777777"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Kullanılabilirlik</w:t>
            </w:r>
          </w:p>
          <w:p w14:paraId="2112C6A4" w14:textId="77777777" w:rsidR="006D448F" w:rsidRPr="00CD6B2E" w:rsidRDefault="006D448F" w:rsidP="00CD6B2E">
            <w:pPr>
              <w:spacing w:line="240" w:lineRule="auto"/>
              <w:ind w:firstLine="0"/>
              <w:jc w:val="center"/>
              <w:rPr>
                <w:rFonts w:cs="Times New Roman"/>
                <w:sz w:val="20"/>
                <w:szCs w:val="20"/>
              </w:rPr>
            </w:pPr>
          </w:p>
        </w:tc>
        <w:tc>
          <w:tcPr>
            <w:tcW w:w="1281" w:type="pct"/>
            <w:vMerge w:val="restart"/>
            <w:vAlign w:val="center"/>
          </w:tcPr>
          <w:p w14:paraId="685B423D" w14:textId="070403B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Öğrenciye katkı</w:t>
            </w:r>
          </w:p>
        </w:tc>
        <w:tc>
          <w:tcPr>
            <w:tcW w:w="1585" w:type="pct"/>
            <w:vAlign w:val="center"/>
          </w:tcPr>
          <w:p w14:paraId="10091500" w14:textId="40107B5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Sınıf yönetimi (1)</w:t>
            </w:r>
          </w:p>
        </w:tc>
        <w:tc>
          <w:tcPr>
            <w:tcW w:w="1247" w:type="pct"/>
            <w:vAlign w:val="center"/>
          </w:tcPr>
          <w:p w14:paraId="4777579F" w14:textId="5357D6D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0F93F45A" w14:textId="77777777" w:rsidTr="008A4E3E">
        <w:tc>
          <w:tcPr>
            <w:tcW w:w="886" w:type="pct"/>
            <w:vMerge/>
            <w:vAlign w:val="center"/>
          </w:tcPr>
          <w:p w14:paraId="0C77521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8945A7F"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E60B1CC" w14:textId="6BD934E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Kullanılabilir (10)</w:t>
            </w:r>
          </w:p>
        </w:tc>
        <w:tc>
          <w:tcPr>
            <w:tcW w:w="1247" w:type="pct"/>
            <w:vAlign w:val="center"/>
          </w:tcPr>
          <w:p w14:paraId="6E91BC05" w14:textId="348C23E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K9, K10</w:t>
            </w:r>
          </w:p>
        </w:tc>
      </w:tr>
      <w:tr w:rsidR="006D448F" w:rsidRPr="00CD6B2E" w14:paraId="3FFD7CAA" w14:textId="77777777" w:rsidTr="008A4E3E">
        <w:tc>
          <w:tcPr>
            <w:tcW w:w="886" w:type="pct"/>
            <w:vMerge/>
            <w:vAlign w:val="center"/>
          </w:tcPr>
          <w:p w14:paraId="215E204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3308688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649EFA1A" w14:textId="72D6AC2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İnternet erişimi (3)</w:t>
            </w:r>
          </w:p>
        </w:tc>
        <w:tc>
          <w:tcPr>
            <w:tcW w:w="1247" w:type="pct"/>
            <w:vAlign w:val="center"/>
          </w:tcPr>
          <w:p w14:paraId="41EDA956" w14:textId="309807A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K11, K16</w:t>
            </w:r>
          </w:p>
        </w:tc>
      </w:tr>
      <w:tr w:rsidR="006D448F" w:rsidRPr="00CD6B2E" w14:paraId="00801F33" w14:textId="77777777" w:rsidTr="008A4E3E">
        <w:tc>
          <w:tcPr>
            <w:tcW w:w="886" w:type="pct"/>
            <w:vMerge/>
            <w:vAlign w:val="center"/>
          </w:tcPr>
          <w:p w14:paraId="16604B19"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72DAB1E"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7E0A57BD" w14:textId="536B3CB5"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Teknolojik aletler (2)</w:t>
            </w:r>
          </w:p>
        </w:tc>
        <w:tc>
          <w:tcPr>
            <w:tcW w:w="1247" w:type="pct"/>
            <w:vAlign w:val="center"/>
          </w:tcPr>
          <w:p w14:paraId="6DD4F68D" w14:textId="5404C2D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K10, K20</w:t>
            </w:r>
          </w:p>
        </w:tc>
      </w:tr>
      <w:tr w:rsidR="006D448F" w:rsidRPr="00CD6B2E" w14:paraId="1D1D17E3" w14:textId="77777777" w:rsidTr="008A4E3E">
        <w:tc>
          <w:tcPr>
            <w:tcW w:w="886" w:type="pct"/>
            <w:vMerge/>
            <w:vAlign w:val="center"/>
          </w:tcPr>
          <w:p w14:paraId="066D53A9"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2B2F2A33"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B72BC05" w14:textId="55B2CEA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İnternet / teknoloji çağı (2)</w:t>
            </w:r>
          </w:p>
        </w:tc>
        <w:tc>
          <w:tcPr>
            <w:tcW w:w="1247" w:type="pct"/>
            <w:vAlign w:val="center"/>
          </w:tcPr>
          <w:p w14:paraId="0BA3EF53" w14:textId="47AF9B4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K12, K20</w:t>
            </w:r>
          </w:p>
        </w:tc>
      </w:tr>
      <w:tr w:rsidR="006D448F" w:rsidRPr="00CD6B2E" w14:paraId="68D2575D" w14:textId="77777777" w:rsidTr="008A4E3E">
        <w:tc>
          <w:tcPr>
            <w:tcW w:w="886" w:type="pct"/>
            <w:vMerge/>
            <w:vAlign w:val="center"/>
          </w:tcPr>
          <w:p w14:paraId="2BE441AD"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EB86209"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295EB75" w14:textId="36E4401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Akıllı tahta (4)</w:t>
            </w:r>
          </w:p>
        </w:tc>
        <w:tc>
          <w:tcPr>
            <w:tcW w:w="1247" w:type="pct"/>
            <w:vAlign w:val="center"/>
          </w:tcPr>
          <w:p w14:paraId="3C76A878" w14:textId="6D7AA72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K10, K11</w:t>
            </w:r>
          </w:p>
        </w:tc>
      </w:tr>
      <w:tr w:rsidR="006D448F" w:rsidRPr="00CD6B2E" w14:paraId="3747B62E" w14:textId="77777777" w:rsidTr="008A4E3E">
        <w:tc>
          <w:tcPr>
            <w:tcW w:w="886" w:type="pct"/>
            <w:vMerge/>
            <w:vAlign w:val="center"/>
          </w:tcPr>
          <w:p w14:paraId="7126FF44"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01BBF01"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37B4109" w14:textId="156AD73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Görsel zenginlik (2)</w:t>
            </w:r>
          </w:p>
        </w:tc>
        <w:tc>
          <w:tcPr>
            <w:tcW w:w="1247" w:type="pct"/>
            <w:vAlign w:val="center"/>
          </w:tcPr>
          <w:p w14:paraId="6A7ACE89" w14:textId="3ECE0E7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K12, K14</w:t>
            </w:r>
          </w:p>
        </w:tc>
      </w:tr>
      <w:tr w:rsidR="006D448F" w:rsidRPr="00CD6B2E" w14:paraId="6A1695C2" w14:textId="77777777" w:rsidTr="008A4E3E">
        <w:trPr>
          <w:trHeight w:val="70"/>
        </w:trPr>
        <w:tc>
          <w:tcPr>
            <w:tcW w:w="886" w:type="pct"/>
            <w:vMerge/>
            <w:vAlign w:val="center"/>
          </w:tcPr>
          <w:p w14:paraId="632BD652" w14:textId="77777777" w:rsidR="006D448F" w:rsidRPr="00CD6B2E" w:rsidRDefault="006D448F" w:rsidP="00CD6B2E">
            <w:pPr>
              <w:spacing w:line="240" w:lineRule="auto"/>
              <w:ind w:firstLine="0"/>
              <w:jc w:val="center"/>
              <w:rPr>
                <w:rFonts w:cs="Times New Roman"/>
                <w:sz w:val="20"/>
                <w:szCs w:val="20"/>
              </w:rPr>
            </w:pPr>
          </w:p>
        </w:tc>
        <w:tc>
          <w:tcPr>
            <w:tcW w:w="1281" w:type="pct"/>
            <w:vMerge w:val="restart"/>
            <w:vAlign w:val="center"/>
          </w:tcPr>
          <w:p w14:paraId="23CA02E6" w14:textId="2F0F8464" w:rsidR="006D448F" w:rsidRPr="00CD6B2E" w:rsidRDefault="006D448F" w:rsidP="00CD6B2E">
            <w:pPr>
              <w:spacing w:line="240" w:lineRule="auto"/>
              <w:ind w:firstLine="0"/>
              <w:jc w:val="center"/>
              <w:rPr>
                <w:rFonts w:cs="Times New Roman"/>
                <w:b/>
                <w:bCs/>
                <w:sz w:val="20"/>
                <w:szCs w:val="20"/>
              </w:rPr>
            </w:pPr>
            <w:r w:rsidRPr="00CD6B2E">
              <w:rPr>
                <w:rFonts w:cs="Times New Roman"/>
                <w:sz w:val="20"/>
                <w:szCs w:val="20"/>
              </w:rPr>
              <w:t>Öğretim ortamına katkı</w:t>
            </w:r>
          </w:p>
        </w:tc>
        <w:tc>
          <w:tcPr>
            <w:tcW w:w="1585" w:type="pct"/>
            <w:vAlign w:val="center"/>
          </w:tcPr>
          <w:p w14:paraId="17DDF5BE" w14:textId="58349AE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Öğrenmeyi destekler (1)</w:t>
            </w:r>
          </w:p>
        </w:tc>
        <w:tc>
          <w:tcPr>
            <w:tcW w:w="1247" w:type="pct"/>
            <w:vAlign w:val="center"/>
          </w:tcPr>
          <w:p w14:paraId="392938BD" w14:textId="68E15748"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K6</w:t>
            </w:r>
          </w:p>
        </w:tc>
      </w:tr>
      <w:tr w:rsidR="006D448F" w:rsidRPr="00CD6B2E" w14:paraId="228075B1" w14:textId="77777777" w:rsidTr="008A4E3E">
        <w:tc>
          <w:tcPr>
            <w:tcW w:w="886" w:type="pct"/>
            <w:vMerge/>
            <w:vAlign w:val="center"/>
          </w:tcPr>
          <w:p w14:paraId="2D82D1FA"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EBE1D9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E82056B" w14:textId="30686A7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Teknolojiye uygunluk (1)</w:t>
            </w:r>
          </w:p>
        </w:tc>
        <w:tc>
          <w:tcPr>
            <w:tcW w:w="1247" w:type="pct"/>
            <w:vAlign w:val="center"/>
          </w:tcPr>
          <w:p w14:paraId="4D16B25C" w14:textId="30C8428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K13</w:t>
            </w:r>
          </w:p>
        </w:tc>
      </w:tr>
      <w:tr w:rsidR="006D448F" w:rsidRPr="00CD6B2E" w14:paraId="1F129B99" w14:textId="77777777" w:rsidTr="008A4E3E">
        <w:tc>
          <w:tcPr>
            <w:tcW w:w="886" w:type="pct"/>
            <w:vMerge/>
            <w:vAlign w:val="center"/>
          </w:tcPr>
          <w:p w14:paraId="012B92BF"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FA94A94"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C9EFB84" w14:textId="0DABECF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İlgi çekici (1)</w:t>
            </w:r>
          </w:p>
        </w:tc>
        <w:tc>
          <w:tcPr>
            <w:tcW w:w="1247" w:type="pct"/>
            <w:vAlign w:val="center"/>
          </w:tcPr>
          <w:p w14:paraId="1A23BD9D" w14:textId="17AF5A2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K17</w:t>
            </w:r>
          </w:p>
        </w:tc>
      </w:tr>
      <w:tr w:rsidR="006D448F" w:rsidRPr="00CD6B2E" w14:paraId="111E3942" w14:textId="77777777" w:rsidTr="008A4E3E">
        <w:tc>
          <w:tcPr>
            <w:tcW w:w="886" w:type="pct"/>
            <w:vMerge/>
            <w:vAlign w:val="center"/>
          </w:tcPr>
          <w:p w14:paraId="4524774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22FFB3A9"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69C12F7" w14:textId="73D10AA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 xml:space="preserve">Derse karşı </w:t>
            </w:r>
            <w:r w:rsidR="009718C7" w:rsidRPr="00CD6B2E">
              <w:rPr>
                <w:rFonts w:cs="Times New Roman"/>
                <w:sz w:val="20"/>
                <w:szCs w:val="20"/>
              </w:rPr>
              <w:t>ilgi (</w:t>
            </w:r>
            <w:r w:rsidRPr="00CD6B2E">
              <w:rPr>
                <w:rFonts w:cs="Times New Roman"/>
                <w:sz w:val="20"/>
                <w:szCs w:val="20"/>
              </w:rPr>
              <w:t>2)</w:t>
            </w:r>
          </w:p>
        </w:tc>
        <w:tc>
          <w:tcPr>
            <w:tcW w:w="1247" w:type="pct"/>
            <w:vAlign w:val="center"/>
          </w:tcPr>
          <w:p w14:paraId="6C906CE3" w14:textId="521CF58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K18, K20</w:t>
            </w:r>
          </w:p>
        </w:tc>
      </w:tr>
      <w:tr w:rsidR="006D448F" w:rsidRPr="00CD6B2E" w14:paraId="5472490F" w14:textId="77777777" w:rsidTr="008A4E3E">
        <w:tc>
          <w:tcPr>
            <w:tcW w:w="886" w:type="pct"/>
            <w:vMerge/>
            <w:vAlign w:val="center"/>
          </w:tcPr>
          <w:p w14:paraId="652206D1"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56C6FCB"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0C099FDB" w14:textId="3C03749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Zamandan tasarruf (1)</w:t>
            </w:r>
          </w:p>
        </w:tc>
        <w:tc>
          <w:tcPr>
            <w:tcW w:w="1247" w:type="pct"/>
            <w:vAlign w:val="center"/>
          </w:tcPr>
          <w:p w14:paraId="6846579E" w14:textId="6B9B873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K19</w:t>
            </w:r>
          </w:p>
        </w:tc>
      </w:tr>
      <w:tr w:rsidR="006D448F" w:rsidRPr="00CD6B2E" w14:paraId="0FF863A1" w14:textId="77777777" w:rsidTr="008A4E3E">
        <w:tc>
          <w:tcPr>
            <w:tcW w:w="886" w:type="pct"/>
            <w:vMerge/>
            <w:vAlign w:val="center"/>
          </w:tcPr>
          <w:p w14:paraId="1D1ECA3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13FD607"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90299AB" w14:textId="489F06B9"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Tekrar olanağı (1)</w:t>
            </w:r>
          </w:p>
        </w:tc>
        <w:tc>
          <w:tcPr>
            <w:tcW w:w="1247" w:type="pct"/>
            <w:vAlign w:val="center"/>
          </w:tcPr>
          <w:p w14:paraId="03CE07C5" w14:textId="17D1B47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K19</w:t>
            </w:r>
          </w:p>
        </w:tc>
      </w:tr>
      <w:tr w:rsidR="006D448F" w:rsidRPr="00CD6B2E" w14:paraId="7FFF6BD1" w14:textId="77777777" w:rsidTr="008A4E3E">
        <w:tc>
          <w:tcPr>
            <w:tcW w:w="886" w:type="pct"/>
            <w:vMerge/>
            <w:vAlign w:val="center"/>
          </w:tcPr>
          <w:p w14:paraId="10CC3486"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507A2F1"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102BC1D" w14:textId="6304D0C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Eğlenceli (2)</w:t>
            </w:r>
          </w:p>
        </w:tc>
        <w:tc>
          <w:tcPr>
            <w:tcW w:w="1247" w:type="pct"/>
            <w:vAlign w:val="center"/>
          </w:tcPr>
          <w:p w14:paraId="30F75FBB" w14:textId="4AC97DA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K18, K20</w:t>
            </w:r>
          </w:p>
        </w:tc>
      </w:tr>
    </w:tbl>
    <w:p w14:paraId="3D8FC5E4" w14:textId="77777777" w:rsidR="00CD6B2E" w:rsidRDefault="00CD6B2E" w:rsidP="00CD6B2E">
      <w:pPr>
        <w:spacing w:line="240" w:lineRule="auto"/>
        <w:rPr>
          <w:rFonts w:cs="Times New Roman"/>
        </w:rPr>
      </w:pPr>
    </w:p>
    <w:p w14:paraId="1E3413AA" w14:textId="310B9E26" w:rsidR="00147135" w:rsidRPr="005C4102" w:rsidRDefault="00147135" w:rsidP="00CD6B2E">
      <w:pPr>
        <w:rPr>
          <w:rFonts w:cs="Times New Roman"/>
        </w:rPr>
      </w:pPr>
      <w:r w:rsidRPr="005C4102">
        <w:rPr>
          <w:rFonts w:cs="Times New Roman"/>
        </w:rPr>
        <w:t>Tablo 4.21. incelendiğinde katılımcılara ön görüşmede yöneltilen “Web 2.0 araçlarının sınıf ortamında kullanılabilirliği hakkındaki görüşlerinizi nasıl açıklarsınız?” sorusuna verilen yanıtlar kullanılabilirlik ve kullanılamaz temaları ile oluşturulan öğrenciye katkı, öğretim ortamına katkı, işlevsel değil kategorileri altında kodlar toplanmıştır</w:t>
      </w:r>
      <w:r>
        <w:rPr>
          <w:rFonts w:cs="Times New Roman"/>
        </w:rPr>
        <w:t>.</w:t>
      </w:r>
      <w:r w:rsidRPr="00194B07">
        <w:rPr>
          <w:rFonts w:cs="Times New Roman"/>
        </w:rPr>
        <w:t xml:space="preserve"> </w:t>
      </w:r>
      <w:r w:rsidRPr="005C4102">
        <w:rPr>
          <w:rFonts w:cs="Times New Roman"/>
        </w:rPr>
        <w:t>Kullanılamaz (işlevsel değil) teması ve kategorisine göre; katılımcıların Web 2.0 araçlarının sınıf ortamında kullanılabilirliği</w:t>
      </w:r>
      <w:r w:rsidRPr="00194B07">
        <w:rPr>
          <w:rFonts w:cs="Times New Roman"/>
        </w:rPr>
        <w:t xml:space="preserve"> </w:t>
      </w:r>
      <w:r w:rsidRPr="005C4102">
        <w:rPr>
          <w:rFonts w:cs="Times New Roman"/>
        </w:rPr>
        <w:t>hakkında; fikrim yok / kararsızım (n:2) şeklinde ifade edilirken kalabalık sınıflarda (n:2) sınıf yönetiminde (n:1) zorluk yaşadıkları</w:t>
      </w:r>
      <w:r>
        <w:rPr>
          <w:rFonts w:cs="Times New Roman"/>
        </w:rPr>
        <w:t xml:space="preserve"> </w:t>
      </w:r>
      <w:r w:rsidRPr="005C4102">
        <w:rPr>
          <w:rFonts w:cs="Times New Roman"/>
        </w:rPr>
        <w:t>belirtilmiştir</w:t>
      </w:r>
      <w:r>
        <w:rPr>
          <w:rFonts w:cs="Times New Roman"/>
        </w:rPr>
        <w:t>.</w:t>
      </w:r>
      <w:r w:rsidRPr="00696D8C">
        <w:rPr>
          <w:rFonts w:cs="Times New Roman"/>
        </w:rPr>
        <w:t xml:space="preserve"> </w:t>
      </w:r>
      <w:r w:rsidRPr="005C4102">
        <w:rPr>
          <w:rFonts w:cs="Times New Roman"/>
        </w:rPr>
        <w:t xml:space="preserve">Ayrıca katılımcılar kırsal kesimde donanımsal eksiklikler (n:1) ile </w:t>
      </w:r>
      <w:r w:rsidR="00CD6B2E" w:rsidRPr="005C4102">
        <w:rPr>
          <w:rFonts w:cs="Times New Roman"/>
        </w:rPr>
        <w:t>karşılaştıklarını ve</w:t>
      </w:r>
      <w:r w:rsidRPr="005C4102">
        <w:rPr>
          <w:rFonts w:cs="Times New Roman"/>
        </w:rPr>
        <w:t xml:space="preserve"> öğrencilerde teknoloji bağımlılığı (n:1) olduğu buna istinaden Web 2.0 </w:t>
      </w:r>
      <w:r w:rsidR="00CD6B2E" w:rsidRPr="005C4102">
        <w:rPr>
          <w:rFonts w:cs="Times New Roman"/>
        </w:rPr>
        <w:t>araçlarını aşırı</w:t>
      </w:r>
      <w:r w:rsidRPr="005C4102">
        <w:rPr>
          <w:rFonts w:cs="Times New Roman"/>
        </w:rPr>
        <w:t xml:space="preserve"> kullanım (n:1) ile sıkıntı teşkil </w:t>
      </w:r>
      <w:r w:rsidR="00CD6B2E" w:rsidRPr="005C4102">
        <w:rPr>
          <w:rFonts w:cs="Times New Roman"/>
        </w:rPr>
        <w:t>edebileceğine değinilmiştir</w:t>
      </w:r>
      <w:r w:rsidRPr="005C4102">
        <w:rPr>
          <w:rFonts w:cs="Times New Roman"/>
        </w:rPr>
        <w:t xml:space="preserve">. Ayrıca teknoloji öz yetersizliği (n:2) yaşadıkları bununla birlikte dersler için içerik oluşturmada özgün olamama (n:1) gibi sebeplerden dolayı kullanılan bazı Web 2.0 araçları ile başka kullanıcıların hazırladıkları ders materyallerinin öğrencilerin yaşına uygun olmaması (n:1) şeklinde belirtilmiştir. Katılımcılar sınav odaklı sistem (n:1) </w:t>
      </w:r>
      <w:r w:rsidR="002C66C0" w:rsidRPr="005C4102">
        <w:rPr>
          <w:rFonts w:cs="Times New Roman"/>
        </w:rPr>
        <w:t>ile</w:t>
      </w:r>
      <w:r w:rsidRPr="005C4102">
        <w:rPr>
          <w:rFonts w:cs="Times New Roman"/>
        </w:rPr>
        <w:t xml:space="preserve"> derslerde zaman kısıtlılığı (n:1) sebebiyle Web 2.0 araçlarının fazla kullanımının sorunlar teşkil edeceği belirtilmiştir.</w:t>
      </w:r>
      <w:r w:rsidRPr="005C4102">
        <w:t xml:space="preserve"> Web 2.0 araçlarının kullanılabilirliği hakkında kullanılabilirlik teması altında </w:t>
      </w:r>
      <w:r w:rsidRPr="005C4102">
        <w:rPr>
          <w:rFonts w:cs="Times New Roman"/>
        </w:rPr>
        <w:t xml:space="preserve">öğretim ortamına katkı kategorisinde toplanan görüşlere göre; akıllı tahta (n:4), internet erişimi (n:3) ve teknolojik aletler (n:2) gibi bazı unsurların önemine ve gerekliliğine değinilmiştir. Günümüzde internet ve teknolojinin hızlı gelişimi </w:t>
      </w:r>
      <w:r w:rsidR="002C66C0" w:rsidRPr="005C4102">
        <w:rPr>
          <w:rFonts w:cs="Times New Roman"/>
        </w:rPr>
        <w:t>ile</w:t>
      </w:r>
      <w:r w:rsidRPr="005C4102">
        <w:rPr>
          <w:rFonts w:cs="Times New Roman"/>
        </w:rPr>
        <w:t xml:space="preserve"> İnternet / teknoloji çağı (n:2) içerisinde bulunduğumuzdan dolayı derslerde teknolojiye uygunluk (n:1) arandığına ve derslerde verimli olabilecek, kullanımı öğrenme ortamında görsel zenginlik (n:2) sağlayabilecek Web 2.0 araçları kullanılabilir (n:10) şeklinde belirtilmiştir. </w:t>
      </w:r>
    </w:p>
    <w:p w14:paraId="4EE32923" w14:textId="2E412566" w:rsidR="00147135" w:rsidRDefault="00147135" w:rsidP="00CD6B2E">
      <w:pPr>
        <w:rPr>
          <w:rFonts w:cs="Times New Roman"/>
        </w:rPr>
      </w:pPr>
      <w:r w:rsidRPr="005C4102">
        <w:rPr>
          <w:rFonts w:cs="Times New Roman"/>
        </w:rPr>
        <w:t>Web 2.0 araçlarının kullanılabilirliği hakkında kullanılabilirlik teması altında öğrenciye katkı sağladığı kategoride toplanan unsurlar hakkındaki görüşlere göre, Öğrenciler, teknolojik araçlar sayesinde derslere karşı ilgileri (n:2</w:t>
      </w:r>
      <w:r w:rsidR="002C66C0" w:rsidRPr="005C4102">
        <w:rPr>
          <w:rFonts w:cs="Times New Roman"/>
        </w:rPr>
        <w:t>) derslerde</w:t>
      </w:r>
      <w:r w:rsidR="00CD6B2E" w:rsidRPr="005C4102">
        <w:rPr>
          <w:rFonts w:cs="Times New Roman"/>
        </w:rPr>
        <w:t xml:space="preserve"> kullanılan</w:t>
      </w:r>
      <w:r w:rsidRPr="005C4102">
        <w:rPr>
          <w:rFonts w:cs="Times New Roman"/>
        </w:rPr>
        <w:t xml:space="preserve"> eğlenceli (n:2) içerikler ile ilgi çekici (n:1) bir deneyim yaşayabilirler. Ayrıca teknolojik araçların kullanımı, öğrencilere zamandan tasarruf (n:1</w:t>
      </w:r>
      <w:r w:rsidR="002C66C0" w:rsidRPr="005C4102">
        <w:rPr>
          <w:rFonts w:cs="Times New Roman"/>
        </w:rPr>
        <w:t>) sağlar</w:t>
      </w:r>
      <w:r w:rsidRPr="005C4102">
        <w:rPr>
          <w:rFonts w:cs="Times New Roman"/>
        </w:rPr>
        <w:t>. Tekrar olanağı (n:1) sayesinde öğrenmeyi desteklediği (n:1), için kullanılabilirliğine vurgu yapılmıştır. Çalışmaya katılan bazı öğretmenlerin ifadelerine aşağıda yer verilmiştir.</w:t>
      </w:r>
    </w:p>
    <w:p w14:paraId="315F6764" w14:textId="77777777" w:rsidR="00CD6B2E" w:rsidRPr="005C4102" w:rsidRDefault="00CD6B2E" w:rsidP="002C66C0">
      <w:pPr>
        <w:spacing w:line="240" w:lineRule="auto"/>
        <w:ind w:firstLine="0"/>
        <w:rPr>
          <w:rFonts w:cs="Times New Roman"/>
          <w:i/>
          <w:iCs/>
          <w:sz w:val="22"/>
          <w:szCs w:val="20"/>
        </w:rPr>
      </w:pPr>
    </w:p>
    <w:p w14:paraId="5F91237A" w14:textId="5057456F"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K3: “Burada özellikle akıllı tahta uygulamalarında rahatlıkla kullanabiliyoruz. Ama tabi başka içerikler ve başka program isteyen içerikler varsa bunları bilemiyoruz bu noktada biraz dijital olarak cahiliz diyebiliriz; çünkü yeni bir flash tarzı bir program kullanıp bir içerik oluşturamıyoruz yaratamıyoruz.”</w:t>
      </w:r>
    </w:p>
    <w:p w14:paraId="2A0E373E" w14:textId="77777777" w:rsidR="00CD6B2E" w:rsidRPr="005C4102" w:rsidRDefault="00CD6B2E" w:rsidP="00CD6B2E">
      <w:pPr>
        <w:spacing w:line="240" w:lineRule="auto"/>
        <w:ind w:left="1134" w:firstLine="0"/>
        <w:rPr>
          <w:rFonts w:cs="Times New Roman"/>
          <w:i/>
          <w:iCs/>
          <w:sz w:val="22"/>
          <w:szCs w:val="20"/>
        </w:rPr>
      </w:pPr>
    </w:p>
    <w:p w14:paraId="63A6AFA1" w14:textId="1DAFB228"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K8: “Kalabalık sınıflarda sınıf yönetimi zor, zaman sıkıntısı var ve sınava ağırlıklı bir sistemde bu tür araçların fazla kullanılması sıkıntı oluşturabilir.”</w:t>
      </w:r>
    </w:p>
    <w:p w14:paraId="78527AE0" w14:textId="77777777" w:rsidR="00CD6B2E" w:rsidRDefault="00CD6B2E" w:rsidP="00CD6B2E">
      <w:pPr>
        <w:spacing w:line="240" w:lineRule="auto"/>
        <w:ind w:left="1134" w:firstLine="0"/>
        <w:rPr>
          <w:rFonts w:cs="Times New Roman"/>
          <w:i/>
          <w:iCs/>
          <w:sz w:val="22"/>
          <w:szCs w:val="20"/>
        </w:rPr>
      </w:pPr>
    </w:p>
    <w:p w14:paraId="0CACAB74" w14:textId="4BBEC6DD" w:rsidR="00147135" w:rsidRDefault="00147135" w:rsidP="00CD6B2E">
      <w:pPr>
        <w:spacing w:line="240" w:lineRule="auto"/>
        <w:ind w:left="1134" w:firstLine="0"/>
        <w:rPr>
          <w:rFonts w:cs="Times New Roman"/>
          <w:i/>
          <w:iCs/>
          <w:sz w:val="22"/>
          <w:szCs w:val="20"/>
        </w:rPr>
      </w:pPr>
      <w:r w:rsidRPr="001F5F82">
        <w:rPr>
          <w:rFonts w:cs="Times New Roman"/>
          <w:i/>
          <w:iCs/>
          <w:sz w:val="22"/>
          <w:szCs w:val="20"/>
        </w:rPr>
        <w:t xml:space="preserve">K13: </w:t>
      </w:r>
      <w:r>
        <w:rPr>
          <w:rFonts w:cs="Times New Roman"/>
          <w:i/>
          <w:iCs/>
          <w:sz w:val="22"/>
          <w:szCs w:val="20"/>
        </w:rPr>
        <w:t>“</w:t>
      </w:r>
      <w:r w:rsidRPr="001F5F82">
        <w:rPr>
          <w:rFonts w:cs="Times New Roman"/>
          <w:i/>
          <w:iCs/>
          <w:sz w:val="22"/>
          <w:szCs w:val="20"/>
        </w:rPr>
        <w:t>Sınıf ortamında çok güzel kullanıyoruz ama dediğim gibi çocuklar ilgisini çekebilecek onların konuyu anlamalarına yarayacak bazı belgeseller seviye üstüne kaçabiliyor. Seviye altına inenler oluyor O yüzden biraz daha yaş seviyelerine ve teknolojinin gelişmesine uygun hazırlansa daha iyi olacaktır.</w:t>
      </w:r>
      <w:r>
        <w:rPr>
          <w:rFonts w:cs="Times New Roman"/>
          <w:i/>
          <w:iCs/>
          <w:sz w:val="22"/>
          <w:szCs w:val="20"/>
        </w:rPr>
        <w:t>”</w:t>
      </w:r>
    </w:p>
    <w:p w14:paraId="70DFED64" w14:textId="77777777" w:rsidR="00CD6B2E" w:rsidRPr="001F5F82" w:rsidRDefault="00CD6B2E" w:rsidP="00CD6B2E">
      <w:pPr>
        <w:spacing w:line="240" w:lineRule="auto"/>
        <w:ind w:left="1134" w:firstLine="0"/>
        <w:rPr>
          <w:rFonts w:cs="Times New Roman"/>
          <w:i/>
          <w:iCs/>
          <w:sz w:val="22"/>
          <w:szCs w:val="20"/>
        </w:rPr>
      </w:pPr>
    </w:p>
    <w:p w14:paraId="573A2D33" w14:textId="73AEA32D" w:rsidR="00147135" w:rsidRDefault="00147135" w:rsidP="00CD6B2E">
      <w:pPr>
        <w:spacing w:line="240" w:lineRule="auto"/>
        <w:ind w:left="1134" w:firstLine="0"/>
        <w:rPr>
          <w:rFonts w:cs="Times New Roman"/>
          <w:i/>
          <w:iCs/>
          <w:sz w:val="22"/>
          <w:szCs w:val="20"/>
        </w:rPr>
      </w:pPr>
      <w:r w:rsidRPr="001F5F82">
        <w:rPr>
          <w:rFonts w:cs="Times New Roman"/>
          <w:i/>
          <w:iCs/>
          <w:sz w:val="22"/>
          <w:szCs w:val="20"/>
        </w:rPr>
        <w:t xml:space="preserve">K19: </w:t>
      </w:r>
      <w:r>
        <w:rPr>
          <w:rFonts w:cs="Times New Roman"/>
          <w:i/>
          <w:iCs/>
          <w:sz w:val="22"/>
          <w:szCs w:val="20"/>
        </w:rPr>
        <w:t>“</w:t>
      </w:r>
      <w:r w:rsidRPr="001F5F82">
        <w:rPr>
          <w:rFonts w:cs="Times New Roman"/>
          <w:i/>
          <w:iCs/>
          <w:sz w:val="22"/>
          <w:szCs w:val="20"/>
        </w:rPr>
        <w:t>Öğrencilere normal laboratuvarda deney hazırlamak hem uzun hem zahmet olduğu için sınıfta öğrencileri zapt etmek biraz zor oluyor ama burada hem zamandan çok büyük tasarruf oluyor hem de istediğimiz kadar arka arkaya tekrar hazırlanabiliyor.</w:t>
      </w:r>
      <w:r>
        <w:rPr>
          <w:rFonts w:cs="Times New Roman"/>
          <w:i/>
          <w:iCs/>
          <w:sz w:val="22"/>
          <w:szCs w:val="20"/>
        </w:rPr>
        <w:t>”</w:t>
      </w:r>
    </w:p>
    <w:p w14:paraId="0DB6F9E6" w14:textId="77777777" w:rsidR="00CD6B2E" w:rsidRPr="002C66C0" w:rsidRDefault="00CD6B2E" w:rsidP="00CD6B2E">
      <w:pPr>
        <w:spacing w:line="240" w:lineRule="auto"/>
        <w:ind w:left="1134" w:firstLine="0"/>
        <w:rPr>
          <w:rFonts w:cs="Times New Roman"/>
        </w:rPr>
      </w:pPr>
    </w:p>
    <w:p w14:paraId="7E078FC0" w14:textId="77777777" w:rsidR="00147135" w:rsidRPr="005C4102" w:rsidRDefault="00147135" w:rsidP="00CD6B2E">
      <w:pPr>
        <w:rPr>
          <w:rFonts w:cs="Times New Roman"/>
        </w:rPr>
      </w:pPr>
      <w:bookmarkStart w:id="449" w:name="_Hlk136113682"/>
      <w:r w:rsidRPr="005C4102">
        <w:rPr>
          <w:rFonts w:cs="Times New Roman"/>
        </w:rPr>
        <w:t>Web 2.0 araçlarının sınıf ortamında kullanılabilirliği hakkında katılımcıların ön görüşme görüşlerine göre; araştırma, katılımcıların genel olarak Web 2.0 araçlarının sınıf ortamında kullanılabilirliğine olumlu baktığını göstermektedir. Ancak, bazı katılımcılar donanımsal eksiklikler, teknolojiye karşı öz yetersizlik ve sınav odaklı sistem gibi faktörlerden dolayı Web 2.0 araçlarının kullanımında zorluk yaşadıklarını belirtmişlerdir.</w:t>
      </w:r>
    </w:p>
    <w:p w14:paraId="64974BF9" w14:textId="2304EB3B" w:rsidR="00147135" w:rsidRDefault="00147135" w:rsidP="00CD6B2E">
      <w:pPr>
        <w:rPr>
          <w:rFonts w:cs="Times New Roman"/>
        </w:rPr>
      </w:pPr>
      <w:r w:rsidRPr="005C4102">
        <w:rPr>
          <w:rFonts w:cs="Times New Roman"/>
        </w:rPr>
        <w:t>Öte yandan, derslerde Web 2.0 araçları kullanımının öğrencilerin teknolojik araçlar sayesinde derslere karşı ilgilerinin artabileceği, eğlenceli içerikler ile ilgi çekici bir deneyim yaşayabilecekleri, teknolojik araçların kullanımının öğrencilere zamandan tasarruf sağlayabileceği ve tekrar olanağı sayesinde öğrenmeyi destekleyebileceği yönündedir.</w:t>
      </w:r>
      <w:r w:rsidR="009942F7">
        <w:rPr>
          <w:rFonts w:cs="Times New Roman"/>
        </w:rPr>
        <w:t xml:space="preserve"> </w:t>
      </w:r>
      <w:r w:rsidRPr="005C4102">
        <w:rPr>
          <w:rFonts w:cs="Times New Roman"/>
        </w:rPr>
        <w:t>Sonuç olarak, teknolojinin günümüzde eğitimde önemli bir role sahip olduğunu ve Web 2.0 araçlarının sınıf ortamında kullanılabilirliğinin öğrencilere ve öğretmenlere birçok fayda sağlayabileceğini göstermektedir. Ancak, donanımsal eksiklikler, öğrencilerin teknoloji bağımlılığı ve sınav odaklı sistem gibi faktörler de göz önünde bulundurulmalıdır.</w:t>
      </w:r>
      <w:r w:rsidR="002C66C0">
        <w:rPr>
          <w:rFonts w:cs="Times New Roman"/>
        </w:rPr>
        <w:t xml:space="preserve"> </w:t>
      </w:r>
      <w:r w:rsidRPr="005C4102">
        <w:rPr>
          <w:rFonts w:cs="Times New Roman"/>
        </w:rPr>
        <w:t>Tablo 4.22’de mülakatta katılımcılara son görüşmede katılımcılara yöneltilen “Tanıtılan Web 2.0 araçlarının kullanılabilirliği hakkındaki düşünceleriniz nelerdir açıklayınız?” sorusuna ilişkin görüşlere yer verilmiştir.</w:t>
      </w:r>
    </w:p>
    <w:p w14:paraId="559D3DE0" w14:textId="77777777" w:rsidR="00CD6B2E" w:rsidRPr="005C4102" w:rsidRDefault="00CD6B2E" w:rsidP="00CD6B2E">
      <w:pPr>
        <w:spacing w:line="240" w:lineRule="auto"/>
        <w:rPr>
          <w:rFonts w:cs="Times New Roman"/>
        </w:rPr>
      </w:pPr>
    </w:p>
    <w:p w14:paraId="1B4A8733" w14:textId="3BC51275" w:rsidR="00147135" w:rsidRPr="004B4F2E" w:rsidRDefault="009942F7" w:rsidP="003A7C26">
      <w:pPr>
        <w:pStyle w:val="ResimYazs"/>
        <w:jc w:val="both"/>
        <w:rPr>
          <w:bCs/>
        </w:rPr>
      </w:pPr>
      <w:bookmarkStart w:id="450" w:name="_Toc137570572"/>
      <w:bookmarkStart w:id="451" w:name="_Toc137495664"/>
      <w:r>
        <w:t xml:space="preserve">Tablo </w:t>
      </w:r>
      <w:fldSimple w:instr=" STYLEREF 1 \s ">
        <w:r w:rsidR="008E5B2D">
          <w:rPr>
            <w:noProof/>
          </w:rPr>
          <w:t>4</w:t>
        </w:r>
      </w:fldSimple>
      <w:r>
        <w:t>.</w:t>
      </w:r>
      <w:fldSimple w:instr=" SEQ Tablo \* ARABIC \s 1 ">
        <w:r w:rsidR="008E5B2D">
          <w:rPr>
            <w:noProof/>
          </w:rPr>
          <w:t>22</w:t>
        </w:r>
      </w:fldSimple>
      <w:r w:rsidR="00147135" w:rsidRPr="005C4102">
        <w:t xml:space="preserve">. </w:t>
      </w:r>
      <w:r w:rsidR="00147135" w:rsidRPr="003A7C26">
        <w:rPr>
          <w:b w:val="0"/>
        </w:rPr>
        <w:t>Web 2.0 Araçları Kullanılabilirliğine İlişkin Görüşler</w:t>
      </w:r>
      <w:bookmarkEnd w:id="450"/>
      <w:r w:rsidR="00147135" w:rsidRPr="004B4F2E">
        <w:rPr>
          <w:bCs/>
        </w:rPr>
        <w:t xml:space="preserve"> </w:t>
      </w:r>
      <w:bookmarkEnd w:id="451"/>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09"/>
        <w:gridCol w:w="2180"/>
        <w:gridCol w:w="2695"/>
        <w:gridCol w:w="2119"/>
      </w:tblGrid>
      <w:tr w:rsidR="00CD6B2E" w:rsidRPr="00CD6B2E" w14:paraId="7CC5A18A" w14:textId="77777777" w:rsidTr="008A4E3E">
        <w:trPr>
          <w:tblHeader/>
        </w:trPr>
        <w:tc>
          <w:tcPr>
            <w:tcW w:w="887" w:type="pct"/>
            <w:vAlign w:val="center"/>
          </w:tcPr>
          <w:bookmarkEnd w:id="449"/>
          <w:p w14:paraId="24C5FC64" w14:textId="36680A7F" w:rsidR="00CD6B2E" w:rsidRPr="00CD6B2E" w:rsidRDefault="00CD6B2E" w:rsidP="00CD6B2E">
            <w:pPr>
              <w:spacing w:line="240" w:lineRule="auto"/>
              <w:ind w:firstLine="0"/>
              <w:rPr>
                <w:rFonts w:cs="Times New Roman"/>
                <w:sz w:val="20"/>
                <w:szCs w:val="20"/>
              </w:rPr>
            </w:pPr>
            <w:r w:rsidRPr="00CD6B2E">
              <w:rPr>
                <w:rFonts w:cs="Times New Roman"/>
                <w:b/>
                <w:bCs/>
                <w:sz w:val="20"/>
                <w:szCs w:val="20"/>
              </w:rPr>
              <w:t>Tema</w:t>
            </w:r>
          </w:p>
        </w:tc>
        <w:tc>
          <w:tcPr>
            <w:tcW w:w="1282" w:type="pct"/>
            <w:vAlign w:val="center"/>
          </w:tcPr>
          <w:p w14:paraId="5A705487" w14:textId="506778F6" w:rsidR="00CD6B2E" w:rsidRPr="00CD6B2E" w:rsidRDefault="00CD6B2E" w:rsidP="00CD6B2E">
            <w:pPr>
              <w:spacing w:line="240" w:lineRule="auto"/>
              <w:ind w:firstLine="0"/>
              <w:rPr>
                <w:rFonts w:cs="Times New Roman"/>
                <w:sz w:val="20"/>
                <w:szCs w:val="20"/>
              </w:rPr>
            </w:pPr>
            <w:r w:rsidRPr="00CD6B2E">
              <w:rPr>
                <w:rFonts w:cs="Times New Roman"/>
                <w:b/>
                <w:bCs/>
                <w:sz w:val="20"/>
                <w:szCs w:val="20"/>
              </w:rPr>
              <w:t>Kategori</w:t>
            </w:r>
          </w:p>
        </w:tc>
        <w:tc>
          <w:tcPr>
            <w:tcW w:w="1585" w:type="pct"/>
            <w:vAlign w:val="center"/>
          </w:tcPr>
          <w:p w14:paraId="2267B4D5" w14:textId="2C985281" w:rsidR="00CD6B2E" w:rsidRPr="00CD6B2E" w:rsidRDefault="00CD6B2E" w:rsidP="00CD6B2E">
            <w:pPr>
              <w:spacing w:line="240" w:lineRule="auto"/>
              <w:ind w:firstLine="0"/>
              <w:jc w:val="center"/>
              <w:rPr>
                <w:rFonts w:cs="Times New Roman"/>
                <w:sz w:val="20"/>
                <w:szCs w:val="20"/>
              </w:rPr>
            </w:pPr>
            <w:r w:rsidRPr="00CD6B2E">
              <w:rPr>
                <w:rFonts w:cs="Times New Roman"/>
                <w:b/>
                <w:bCs/>
                <w:sz w:val="20"/>
                <w:szCs w:val="20"/>
              </w:rPr>
              <w:t>Kod</w:t>
            </w:r>
          </w:p>
        </w:tc>
        <w:tc>
          <w:tcPr>
            <w:tcW w:w="1246" w:type="pct"/>
            <w:vAlign w:val="center"/>
          </w:tcPr>
          <w:p w14:paraId="7F911788" w14:textId="6AA1F03C" w:rsidR="00CD6B2E" w:rsidRPr="00CD6B2E" w:rsidRDefault="00CD6B2E" w:rsidP="00CD6B2E">
            <w:pPr>
              <w:spacing w:line="240" w:lineRule="auto"/>
              <w:ind w:firstLine="0"/>
              <w:jc w:val="center"/>
              <w:rPr>
                <w:rFonts w:cs="Times New Roman"/>
                <w:sz w:val="20"/>
                <w:szCs w:val="20"/>
              </w:rPr>
            </w:pPr>
            <w:r w:rsidRPr="00CD6B2E">
              <w:rPr>
                <w:rFonts w:cs="Times New Roman"/>
                <w:b/>
                <w:bCs/>
                <w:sz w:val="20"/>
                <w:szCs w:val="20"/>
              </w:rPr>
              <w:t>Katılımcı</w:t>
            </w:r>
          </w:p>
        </w:tc>
      </w:tr>
      <w:tr w:rsidR="00CD6B2E" w:rsidRPr="00CD6B2E" w14:paraId="3C82415E" w14:textId="77777777" w:rsidTr="00CD6B2E">
        <w:tc>
          <w:tcPr>
            <w:tcW w:w="887" w:type="pct"/>
            <w:vMerge w:val="restart"/>
            <w:vAlign w:val="center"/>
          </w:tcPr>
          <w:p w14:paraId="5A1AA3CB" w14:textId="618A11AD" w:rsidR="00CD6B2E" w:rsidRPr="00CD6B2E" w:rsidRDefault="00CD6B2E" w:rsidP="00CD6B2E">
            <w:pPr>
              <w:spacing w:line="240" w:lineRule="auto"/>
              <w:ind w:firstLine="0"/>
              <w:rPr>
                <w:rFonts w:cs="Times New Roman"/>
                <w:sz w:val="20"/>
                <w:szCs w:val="20"/>
              </w:rPr>
            </w:pPr>
            <w:r w:rsidRPr="00CD6B2E">
              <w:rPr>
                <w:rFonts w:cs="Times New Roman"/>
                <w:sz w:val="20"/>
                <w:szCs w:val="20"/>
              </w:rPr>
              <w:t xml:space="preserve">Kullanılamaz </w:t>
            </w:r>
          </w:p>
        </w:tc>
        <w:tc>
          <w:tcPr>
            <w:tcW w:w="1282" w:type="pct"/>
            <w:vMerge w:val="restart"/>
            <w:vAlign w:val="center"/>
          </w:tcPr>
          <w:p w14:paraId="4B0A99A8" w14:textId="0FB15229" w:rsidR="00CD6B2E" w:rsidRPr="00CD6B2E" w:rsidRDefault="00CD6B2E" w:rsidP="00CD6B2E">
            <w:pPr>
              <w:spacing w:line="240" w:lineRule="auto"/>
              <w:ind w:firstLine="0"/>
              <w:rPr>
                <w:rFonts w:cs="Times New Roman"/>
                <w:sz w:val="20"/>
                <w:szCs w:val="20"/>
              </w:rPr>
            </w:pPr>
            <w:r w:rsidRPr="00CD6B2E">
              <w:rPr>
                <w:rFonts w:cs="Times New Roman"/>
                <w:sz w:val="20"/>
                <w:szCs w:val="20"/>
              </w:rPr>
              <w:t>İşlevsel değil</w:t>
            </w:r>
          </w:p>
        </w:tc>
        <w:tc>
          <w:tcPr>
            <w:tcW w:w="1585" w:type="pct"/>
            <w:vAlign w:val="center"/>
          </w:tcPr>
          <w:p w14:paraId="70B5A5FC" w14:textId="173D3BB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Sınıflar heterojen (1)</w:t>
            </w:r>
          </w:p>
        </w:tc>
        <w:tc>
          <w:tcPr>
            <w:tcW w:w="1246" w:type="pct"/>
            <w:vAlign w:val="center"/>
          </w:tcPr>
          <w:p w14:paraId="03AD9A3B" w14:textId="232839F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K15</w:t>
            </w:r>
          </w:p>
        </w:tc>
      </w:tr>
      <w:tr w:rsidR="00CD6B2E" w:rsidRPr="00CD6B2E" w14:paraId="70D98CE7" w14:textId="77777777" w:rsidTr="00CD6B2E">
        <w:tc>
          <w:tcPr>
            <w:tcW w:w="887" w:type="pct"/>
            <w:vMerge/>
            <w:vAlign w:val="center"/>
          </w:tcPr>
          <w:p w14:paraId="158DAA34"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6C74575"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5C09F06" w14:textId="5945715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İnternet erişimi (2)</w:t>
            </w:r>
          </w:p>
        </w:tc>
        <w:tc>
          <w:tcPr>
            <w:tcW w:w="1246" w:type="pct"/>
            <w:vAlign w:val="center"/>
          </w:tcPr>
          <w:p w14:paraId="59A19D64" w14:textId="58199C39"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K4,K10</w:t>
            </w:r>
          </w:p>
        </w:tc>
      </w:tr>
      <w:tr w:rsidR="00CD6B2E" w:rsidRPr="00CD6B2E" w14:paraId="04ADB161" w14:textId="77777777" w:rsidTr="00CD6B2E">
        <w:tc>
          <w:tcPr>
            <w:tcW w:w="887" w:type="pct"/>
            <w:vMerge/>
            <w:vAlign w:val="center"/>
          </w:tcPr>
          <w:p w14:paraId="6DEBB65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6BDFA1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12F6AAB" w14:textId="698B287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 kalabalıklığı (1)</w:t>
            </w:r>
          </w:p>
        </w:tc>
        <w:tc>
          <w:tcPr>
            <w:tcW w:w="1246" w:type="pct"/>
            <w:vAlign w:val="center"/>
          </w:tcPr>
          <w:p w14:paraId="531BEBB3" w14:textId="1A9B9347"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2CDE051C" w14:textId="77777777" w:rsidTr="00CD6B2E">
        <w:tc>
          <w:tcPr>
            <w:tcW w:w="887" w:type="pct"/>
            <w:vMerge/>
            <w:vAlign w:val="center"/>
          </w:tcPr>
          <w:p w14:paraId="10AC3CC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AA35B6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7F66D77" w14:textId="5D6DD9EA"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 öz yetersizliği (2)</w:t>
            </w:r>
          </w:p>
        </w:tc>
        <w:tc>
          <w:tcPr>
            <w:tcW w:w="1246" w:type="pct"/>
            <w:vAlign w:val="center"/>
          </w:tcPr>
          <w:p w14:paraId="33D2290D" w14:textId="25BEE1C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K18</w:t>
            </w:r>
          </w:p>
        </w:tc>
      </w:tr>
      <w:tr w:rsidR="00CD6B2E" w:rsidRPr="00CD6B2E" w14:paraId="57862EBC" w14:textId="77777777" w:rsidTr="00CD6B2E">
        <w:tc>
          <w:tcPr>
            <w:tcW w:w="887" w:type="pct"/>
            <w:vMerge/>
            <w:vAlign w:val="center"/>
          </w:tcPr>
          <w:p w14:paraId="0EB32E47"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B03000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D2418A2" w14:textId="787183B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Ön hazırlık (4)</w:t>
            </w:r>
          </w:p>
        </w:tc>
        <w:tc>
          <w:tcPr>
            <w:tcW w:w="1246" w:type="pct"/>
            <w:vAlign w:val="center"/>
          </w:tcPr>
          <w:p w14:paraId="3CD1B267" w14:textId="26E7B40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K7</w:t>
            </w:r>
          </w:p>
        </w:tc>
      </w:tr>
      <w:tr w:rsidR="00CD6B2E" w:rsidRPr="00CD6B2E" w14:paraId="14F911B3" w14:textId="77777777" w:rsidTr="00CD6B2E">
        <w:tc>
          <w:tcPr>
            <w:tcW w:w="887" w:type="pct"/>
            <w:vMerge/>
            <w:vAlign w:val="center"/>
          </w:tcPr>
          <w:p w14:paraId="0613FEB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81FA77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16788A6" w14:textId="7F70D74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Eğitim programı (1)</w:t>
            </w:r>
          </w:p>
        </w:tc>
        <w:tc>
          <w:tcPr>
            <w:tcW w:w="1246" w:type="pct"/>
            <w:vAlign w:val="center"/>
          </w:tcPr>
          <w:p w14:paraId="7BF1FFAC" w14:textId="26FF173C"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K15</w:t>
            </w:r>
          </w:p>
        </w:tc>
      </w:tr>
      <w:tr w:rsidR="00CD6B2E" w:rsidRPr="00CD6B2E" w14:paraId="3A7BB30C" w14:textId="77777777" w:rsidTr="00CD6B2E">
        <w:tc>
          <w:tcPr>
            <w:tcW w:w="887" w:type="pct"/>
            <w:vMerge/>
            <w:vAlign w:val="center"/>
          </w:tcPr>
          <w:p w14:paraId="763B72C1"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1AE5D2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937C77A" w14:textId="232B0FD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 bağımlılığı (1)</w:t>
            </w:r>
          </w:p>
        </w:tc>
        <w:tc>
          <w:tcPr>
            <w:tcW w:w="1246" w:type="pct"/>
            <w:vAlign w:val="center"/>
          </w:tcPr>
          <w:p w14:paraId="6BEC8343" w14:textId="460CA4E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p>
        </w:tc>
      </w:tr>
      <w:tr w:rsidR="00CD6B2E" w:rsidRPr="00CD6B2E" w14:paraId="4E9C460E" w14:textId="77777777" w:rsidTr="00CD6B2E">
        <w:tc>
          <w:tcPr>
            <w:tcW w:w="887" w:type="pct"/>
            <w:vMerge/>
            <w:vAlign w:val="center"/>
          </w:tcPr>
          <w:p w14:paraId="70CE4CA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55E84F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61F0445" w14:textId="6E1EB89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Zaman kaybı (1)</w:t>
            </w:r>
          </w:p>
        </w:tc>
        <w:tc>
          <w:tcPr>
            <w:tcW w:w="1246" w:type="pct"/>
            <w:vAlign w:val="center"/>
          </w:tcPr>
          <w:p w14:paraId="6EF38210" w14:textId="2B9C32B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p>
        </w:tc>
      </w:tr>
      <w:tr w:rsidR="00CD6B2E" w:rsidRPr="00CD6B2E" w14:paraId="1D025588" w14:textId="77777777" w:rsidTr="00CD6B2E">
        <w:tc>
          <w:tcPr>
            <w:tcW w:w="887" w:type="pct"/>
            <w:vMerge/>
            <w:vAlign w:val="center"/>
          </w:tcPr>
          <w:p w14:paraId="1711F7F3"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761E5B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1B67F69" w14:textId="2251DF8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 düzeyi (1)</w:t>
            </w:r>
          </w:p>
        </w:tc>
        <w:tc>
          <w:tcPr>
            <w:tcW w:w="1246" w:type="pct"/>
            <w:vAlign w:val="center"/>
          </w:tcPr>
          <w:p w14:paraId="0142C87F" w14:textId="39FA455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K16</w:t>
            </w:r>
          </w:p>
        </w:tc>
      </w:tr>
      <w:tr w:rsidR="00CD6B2E" w:rsidRPr="00CD6B2E" w14:paraId="657BEABE" w14:textId="77777777" w:rsidTr="00CD6B2E">
        <w:tc>
          <w:tcPr>
            <w:tcW w:w="887" w:type="pct"/>
            <w:vMerge/>
            <w:vAlign w:val="center"/>
          </w:tcPr>
          <w:p w14:paraId="30C335D8"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BF571D1"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21C2A4E" w14:textId="5142227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Teknolojik bilgi birikimi (3)</w:t>
            </w:r>
          </w:p>
        </w:tc>
        <w:tc>
          <w:tcPr>
            <w:tcW w:w="1246" w:type="pct"/>
            <w:vAlign w:val="center"/>
          </w:tcPr>
          <w:p w14:paraId="2D8FC1D6" w14:textId="7132357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K6, K13</w:t>
            </w:r>
          </w:p>
        </w:tc>
      </w:tr>
      <w:tr w:rsidR="00CD6B2E" w:rsidRPr="00CD6B2E" w14:paraId="52F4EC0F" w14:textId="77777777" w:rsidTr="00CD6B2E">
        <w:trPr>
          <w:trHeight w:val="70"/>
        </w:trPr>
        <w:tc>
          <w:tcPr>
            <w:tcW w:w="887" w:type="pct"/>
            <w:vMerge w:val="restart"/>
            <w:vAlign w:val="center"/>
          </w:tcPr>
          <w:p w14:paraId="0A17004C" w14:textId="33666689" w:rsidR="00CD6B2E" w:rsidRPr="00CD6B2E" w:rsidRDefault="00CD6B2E" w:rsidP="00CD6B2E">
            <w:pPr>
              <w:spacing w:line="240" w:lineRule="auto"/>
              <w:ind w:firstLine="0"/>
              <w:rPr>
                <w:rFonts w:cs="Times New Roman"/>
                <w:sz w:val="20"/>
                <w:szCs w:val="20"/>
              </w:rPr>
            </w:pPr>
            <w:r w:rsidRPr="00CD6B2E">
              <w:rPr>
                <w:rFonts w:cs="Times New Roman"/>
                <w:sz w:val="20"/>
                <w:szCs w:val="20"/>
              </w:rPr>
              <w:t>Kullanılabilirlik</w:t>
            </w:r>
          </w:p>
        </w:tc>
        <w:tc>
          <w:tcPr>
            <w:tcW w:w="1282" w:type="pct"/>
            <w:vMerge w:val="restart"/>
            <w:vAlign w:val="center"/>
          </w:tcPr>
          <w:p w14:paraId="2F732493" w14:textId="698EA656" w:rsidR="00CD6B2E" w:rsidRPr="00CD6B2E" w:rsidRDefault="00CD6B2E" w:rsidP="00CD6B2E">
            <w:pPr>
              <w:spacing w:line="240" w:lineRule="auto"/>
              <w:ind w:firstLine="0"/>
              <w:rPr>
                <w:rFonts w:cs="Times New Roman"/>
                <w:sz w:val="20"/>
                <w:szCs w:val="20"/>
              </w:rPr>
            </w:pPr>
            <w:r w:rsidRPr="00CD6B2E">
              <w:rPr>
                <w:rFonts w:cs="Times New Roman"/>
                <w:sz w:val="20"/>
                <w:szCs w:val="20"/>
              </w:rPr>
              <w:t>Öğrenciye katkı</w:t>
            </w:r>
          </w:p>
        </w:tc>
        <w:tc>
          <w:tcPr>
            <w:tcW w:w="1585" w:type="pct"/>
            <w:vAlign w:val="center"/>
          </w:tcPr>
          <w:p w14:paraId="6F4EE162" w14:textId="53D42D9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Kullanımı kolay (4)</w:t>
            </w:r>
          </w:p>
        </w:tc>
        <w:tc>
          <w:tcPr>
            <w:tcW w:w="1246" w:type="pct"/>
            <w:vAlign w:val="center"/>
          </w:tcPr>
          <w:p w14:paraId="40295F78" w14:textId="21F2679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K2,</w:t>
            </w:r>
            <w:r w:rsidR="002C66C0">
              <w:rPr>
                <w:rFonts w:cs="Times New Roman"/>
                <w:sz w:val="20"/>
                <w:szCs w:val="20"/>
              </w:rPr>
              <w:t xml:space="preserve"> </w:t>
            </w:r>
            <w:r w:rsidRPr="00CD6B2E">
              <w:rPr>
                <w:rFonts w:cs="Times New Roman"/>
                <w:sz w:val="20"/>
                <w:szCs w:val="20"/>
              </w:rPr>
              <w:t>K11</w:t>
            </w:r>
          </w:p>
        </w:tc>
      </w:tr>
      <w:tr w:rsidR="00CD6B2E" w:rsidRPr="00CD6B2E" w14:paraId="4D5C4B4A" w14:textId="77777777" w:rsidTr="00CD6B2E">
        <w:tc>
          <w:tcPr>
            <w:tcW w:w="887" w:type="pct"/>
            <w:vMerge/>
            <w:vAlign w:val="center"/>
          </w:tcPr>
          <w:p w14:paraId="526E4FF3"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CFDF16B"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65239566" w14:textId="6DD36EB7"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Öğrenciye görelik (2)</w:t>
            </w:r>
          </w:p>
        </w:tc>
        <w:tc>
          <w:tcPr>
            <w:tcW w:w="1246" w:type="pct"/>
            <w:vAlign w:val="center"/>
          </w:tcPr>
          <w:p w14:paraId="212749E4" w14:textId="6B7D70D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K5,</w:t>
            </w:r>
            <w:r w:rsidR="002C66C0">
              <w:rPr>
                <w:rFonts w:cs="Times New Roman"/>
                <w:sz w:val="20"/>
                <w:szCs w:val="20"/>
              </w:rPr>
              <w:t xml:space="preserve"> </w:t>
            </w:r>
            <w:r w:rsidRPr="00CD6B2E">
              <w:rPr>
                <w:rFonts w:cs="Times New Roman"/>
                <w:sz w:val="20"/>
                <w:szCs w:val="20"/>
              </w:rPr>
              <w:t>K15</w:t>
            </w:r>
          </w:p>
        </w:tc>
      </w:tr>
      <w:tr w:rsidR="00CD6B2E" w:rsidRPr="00CD6B2E" w14:paraId="568C2266" w14:textId="77777777" w:rsidTr="00CD6B2E">
        <w:tc>
          <w:tcPr>
            <w:tcW w:w="887" w:type="pct"/>
            <w:vMerge/>
            <w:vAlign w:val="center"/>
          </w:tcPr>
          <w:p w14:paraId="71A503E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294875E"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71A0D1E" w14:textId="5E8B7FF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Motive edici (3)</w:t>
            </w:r>
          </w:p>
        </w:tc>
        <w:tc>
          <w:tcPr>
            <w:tcW w:w="1246" w:type="pct"/>
            <w:vAlign w:val="center"/>
          </w:tcPr>
          <w:p w14:paraId="3D762E49" w14:textId="465E9F2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K20</w:t>
            </w:r>
          </w:p>
        </w:tc>
      </w:tr>
      <w:tr w:rsidR="00CD6B2E" w:rsidRPr="00CD6B2E" w14:paraId="28604046" w14:textId="77777777" w:rsidTr="00CD6B2E">
        <w:tc>
          <w:tcPr>
            <w:tcW w:w="887" w:type="pct"/>
            <w:vMerge/>
            <w:vAlign w:val="center"/>
          </w:tcPr>
          <w:p w14:paraId="4E6F9B9C"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AB199B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A621C53" w14:textId="3D34B95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İlgi çekici (3)</w:t>
            </w:r>
          </w:p>
        </w:tc>
        <w:tc>
          <w:tcPr>
            <w:tcW w:w="1246" w:type="pct"/>
            <w:vAlign w:val="center"/>
          </w:tcPr>
          <w:p w14:paraId="20E5941D" w14:textId="370D6EA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K7,</w:t>
            </w:r>
            <w:r w:rsidR="002C66C0">
              <w:rPr>
                <w:rFonts w:cs="Times New Roman"/>
                <w:sz w:val="20"/>
                <w:szCs w:val="20"/>
              </w:rPr>
              <w:t xml:space="preserve"> </w:t>
            </w:r>
            <w:r w:rsidRPr="00CD6B2E">
              <w:rPr>
                <w:rFonts w:cs="Times New Roman"/>
                <w:sz w:val="20"/>
                <w:szCs w:val="20"/>
              </w:rPr>
              <w:t>K8</w:t>
            </w:r>
          </w:p>
        </w:tc>
      </w:tr>
      <w:tr w:rsidR="00CD6B2E" w:rsidRPr="00CD6B2E" w14:paraId="797E3E49" w14:textId="77777777" w:rsidTr="00CD6B2E">
        <w:tc>
          <w:tcPr>
            <w:tcW w:w="887" w:type="pct"/>
            <w:vMerge/>
            <w:vAlign w:val="center"/>
          </w:tcPr>
          <w:p w14:paraId="3B31DF3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34D54F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8C1579B" w14:textId="40F18C2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Uzaktan eğitim avantajı (2)</w:t>
            </w:r>
          </w:p>
        </w:tc>
        <w:tc>
          <w:tcPr>
            <w:tcW w:w="1246" w:type="pct"/>
            <w:vAlign w:val="center"/>
          </w:tcPr>
          <w:p w14:paraId="3C4AA0EA" w14:textId="195B707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K9</w:t>
            </w:r>
          </w:p>
        </w:tc>
      </w:tr>
      <w:tr w:rsidR="00CD6B2E" w:rsidRPr="00CD6B2E" w14:paraId="0B50E0EA" w14:textId="77777777" w:rsidTr="00CD6B2E">
        <w:tc>
          <w:tcPr>
            <w:tcW w:w="887" w:type="pct"/>
            <w:vMerge/>
            <w:vAlign w:val="center"/>
          </w:tcPr>
          <w:p w14:paraId="665100C7"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C97CD40"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6A9ECDC" w14:textId="2695F89C"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Eğlenceli (2)</w:t>
            </w:r>
          </w:p>
        </w:tc>
        <w:tc>
          <w:tcPr>
            <w:tcW w:w="1246" w:type="pct"/>
            <w:vAlign w:val="center"/>
          </w:tcPr>
          <w:p w14:paraId="6FF0A13D" w14:textId="63F7212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K20</w:t>
            </w:r>
          </w:p>
        </w:tc>
      </w:tr>
      <w:tr w:rsidR="00CD6B2E" w:rsidRPr="00CD6B2E" w14:paraId="6268AE2A" w14:textId="77777777" w:rsidTr="00CD6B2E">
        <w:tc>
          <w:tcPr>
            <w:tcW w:w="887" w:type="pct"/>
            <w:vMerge/>
            <w:vAlign w:val="center"/>
          </w:tcPr>
          <w:p w14:paraId="65603D7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82416F7"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B91D5CC" w14:textId="627E2B9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Kavram haritası (1)</w:t>
            </w:r>
          </w:p>
        </w:tc>
        <w:tc>
          <w:tcPr>
            <w:tcW w:w="1246" w:type="pct"/>
            <w:vAlign w:val="center"/>
          </w:tcPr>
          <w:p w14:paraId="04C3EBAC" w14:textId="1D5C22D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K9</w:t>
            </w:r>
          </w:p>
        </w:tc>
      </w:tr>
      <w:tr w:rsidR="00CD6B2E" w:rsidRPr="00CD6B2E" w14:paraId="1C738D3E" w14:textId="77777777" w:rsidTr="00CD6B2E">
        <w:tc>
          <w:tcPr>
            <w:tcW w:w="887" w:type="pct"/>
            <w:vMerge/>
            <w:vAlign w:val="center"/>
          </w:tcPr>
          <w:p w14:paraId="66F275D6"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E9F878D"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920333E" w14:textId="72B269A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Eğitimde etkili (3)</w:t>
            </w:r>
          </w:p>
        </w:tc>
        <w:tc>
          <w:tcPr>
            <w:tcW w:w="1246" w:type="pct"/>
            <w:vAlign w:val="center"/>
          </w:tcPr>
          <w:p w14:paraId="735AB7A6" w14:textId="1ABEF84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r w:rsidR="002C66C0">
              <w:rPr>
                <w:rFonts w:cs="Times New Roman"/>
                <w:sz w:val="20"/>
                <w:szCs w:val="20"/>
              </w:rPr>
              <w:t xml:space="preserve"> </w:t>
            </w:r>
            <w:r w:rsidRPr="00CD6B2E">
              <w:rPr>
                <w:rFonts w:cs="Times New Roman"/>
                <w:sz w:val="20"/>
                <w:szCs w:val="20"/>
              </w:rPr>
              <w:t>K20</w:t>
            </w:r>
          </w:p>
        </w:tc>
      </w:tr>
      <w:tr w:rsidR="00CD6B2E" w:rsidRPr="00CD6B2E" w14:paraId="3A2CC447" w14:textId="77777777" w:rsidTr="00CD6B2E">
        <w:tc>
          <w:tcPr>
            <w:tcW w:w="887" w:type="pct"/>
            <w:vMerge/>
            <w:vAlign w:val="center"/>
          </w:tcPr>
          <w:p w14:paraId="2907981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3635D7D"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36064CCB" w14:textId="32B689A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Sınava yönelik (1)</w:t>
            </w:r>
          </w:p>
        </w:tc>
        <w:tc>
          <w:tcPr>
            <w:tcW w:w="1246" w:type="pct"/>
            <w:vAlign w:val="center"/>
          </w:tcPr>
          <w:p w14:paraId="2ABCCD0E" w14:textId="1FCC35E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K16</w:t>
            </w:r>
          </w:p>
        </w:tc>
      </w:tr>
      <w:tr w:rsidR="00CD6B2E" w:rsidRPr="00CD6B2E" w14:paraId="3208DF17" w14:textId="77777777" w:rsidTr="00CD6B2E">
        <w:tc>
          <w:tcPr>
            <w:tcW w:w="887" w:type="pct"/>
            <w:vMerge/>
            <w:vAlign w:val="center"/>
          </w:tcPr>
          <w:p w14:paraId="0C3A139C"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B0EFBF9"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8E5510D" w14:textId="783C64A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Simülasyon (1)</w:t>
            </w:r>
          </w:p>
        </w:tc>
        <w:tc>
          <w:tcPr>
            <w:tcW w:w="1246" w:type="pct"/>
            <w:vAlign w:val="center"/>
          </w:tcPr>
          <w:p w14:paraId="10635883" w14:textId="3FEF8D4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411A5497" w14:textId="77777777" w:rsidTr="00CD6B2E">
        <w:tc>
          <w:tcPr>
            <w:tcW w:w="887" w:type="pct"/>
            <w:vMerge/>
            <w:vAlign w:val="center"/>
          </w:tcPr>
          <w:p w14:paraId="1F44E3C8"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0E33F2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18FAB0A9" w14:textId="640ABDD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Kısa quizler (1)</w:t>
            </w:r>
          </w:p>
        </w:tc>
        <w:tc>
          <w:tcPr>
            <w:tcW w:w="1246" w:type="pct"/>
            <w:vAlign w:val="center"/>
          </w:tcPr>
          <w:p w14:paraId="6457EFAD" w14:textId="0B22E3E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44A0C020" w14:textId="77777777" w:rsidTr="00CD6B2E">
        <w:tc>
          <w:tcPr>
            <w:tcW w:w="887" w:type="pct"/>
            <w:vMerge/>
            <w:vAlign w:val="center"/>
          </w:tcPr>
          <w:p w14:paraId="41214F76" w14:textId="77777777" w:rsidR="00CD6B2E" w:rsidRPr="00CD6B2E" w:rsidRDefault="00CD6B2E" w:rsidP="00CD6B2E">
            <w:pPr>
              <w:spacing w:line="240" w:lineRule="auto"/>
              <w:ind w:firstLine="0"/>
              <w:rPr>
                <w:rFonts w:cs="Times New Roman"/>
                <w:sz w:val="20"/>
                <w:szCs w:val="20"/>
              </w:rPr>
            </w:pPr>
          </w:p>
        </w:tc>
        <w:tc>
          <w:tcPr>
            <w:tcW w:w="1282" w:type="pct"/>
            <w:vMerge w:val="restart"/>
            <w:vAlign w:val="center"/>
          </w:tcPr>
          <w:p w14:paraId="35F2327E" w14:textId="3A697D45" w:rsidR="00CD6B2E" w:rsidRPr="00CD6B2E" w:rsidRDefault="00CD6B2E" w:rsidP="00CD6B2E">
            <w:pPr>
              <w:spacing w:line="240" w:lineRule="auto"/>
              <w:ind w:firstLine="0"/>
              <w:rPr>
                <w:rFonts w:cs="Times New Roman"/>
                <w:sz w:val="20"/>
                <w:szCs w:val="20"/>
              </w:rPr>
            </w:pPr>
            <w:r w:rsidRPr="00CD6B2E">
              <w:rPr>
                <w:rFonts w:cs="Times New Roman"/>
                <w:sz w:val="20"/>
                <w:szCs w:val="20"/>
              </w:rPr>
              <w:t>Öğretim ortamına katkı</w:t>
            </w:r>
          </w:p>
        </w:tc>
        <w:tc>
          <w:tcPr>
            <w:tcW w:w="1585" w:type="pct"/>
            <w:vAlign w:val="center"/>
          </w:tcPr>
          <w:p w14:paraId="2787D056" w14:textId="7BF78E10"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Faydalı (3)</w:t>
            </w:r>
          </w:p>
        </w:tc>
        <w:tc>
          <w:tcPr>
            <w:tcW w:w="1246" w:type="pct"/>
            <w:vAlign w:val="center"/>
          </w:tcPr>
          <w:p w14:paraId="20502E70" w14:textId="2B46CCD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K20</w:t>
            </w:r>
          </w:p>
        </w:tc>
      </w:tr>
      <w:tr w:rsidR="00CD6B2E" w:rsidRPr="00CD6B2E" w14:paraId="22D546AA" w14:textId="77777777" w:rsidTr="00CD6B2E">
        <w:tc>
          <w:tcPr>
            <w:tcW w:w="887" w:type="pct"/>
            <w:vMerge/>
            <w:vAlign w:val="center"/>
          </w:tcPr>
          <w:p w14:paraId="3AF56615"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35A021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F0E99EC" w14:textId="447F514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Tersyüz eğitim (2)</w:t>
            </w:r>
          </w:p>
        </w:tc>
        <w:tc>
          <w:tcPr>
            <w:tcW w:w="1246" w:type="pct"/>
            <w:vAlign w:val="center"/>
          </w:tcPr>
          <w:p w14:paraId="4E33D8DC" w14:textId="562C941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K9</w:t>
            </w:r>
          </w:p>
        </w:tc>
      </w:tr>
      <w:tr w:rsidR="00CD6B2E" w:rsidRPr="00CD6B2E" w14:paraId="762768F3" w14:textId="77777777" w:rsidTr="00CD6B2E">
        <w:tc>
          <w:tcPr>
            <w:tcW w:w="887" w:type="pct"/>
            <w:vMerge/>
            <w:vAlign w:val="center"/>
          </w:tcPr>
          <w:p w14:paraId="2051895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30F73B9"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32D7703A" w14:textId="4E2060C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Teknolojik aletler (1)</w:t>
            </w:r>
          </w:p>
        </w:tc>
        <w:tc>
          <w:tcPr>
            <w:tcW w:w="1246" w:type="pct"/>
            <w:vAlign w:val="center"/>
          </w:tcPr>
          <w:p w14:paraId="0DF929D4" w14:textId="4B2E859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K10</w:t>
            </w:r>
          </w:p>
        </w:tc>
      </w:tr>
      <w:tr w:rsidR="00CD6B2E" w:rsidRPr="00CD6B2E" w14:paraId="349F7CA6" w14:textId="77777777" w:rsidTr="00CD6B2E">
        <w:tc>
          <w:tcPr>
            <w:tcW w:w="887" w:type="pct"/>
            <w:vMerge/>
            <w:vAlign w:val="center"/>
          </w:tcPr>
          <w:p w14:paraId="192283B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5C24FBEB"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11E155CB" w14:textId="52C6F77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Web 2.0 araç çeşitliliği (1)</w:t>
            </w:r>
          </w:p>
        </w:tc>
        <w:tc>
          <w:tcPr>
            <w:tcW w:w="1246" w:type="pct"/>
            <w:vAlign w:val="center"/>
          </w:tcPr>
          <w:p w14:paraId="0CA5040C" w14:textId="3611AB9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K11</w:t>
            </w:r>
          </w:p>
        </w:tc>
      </w:tr>
      <w:tr w:rsidR="00CD6B2E" w:rsidRPr="00CD6B2E" w14:paraId="48B3D405" w14:textId="77777777" w:rsidTr="00CD6B2E">
        <w:tc>
          <w:tcPr>
            <w:tcW w:w="887" w:type="pct"/>
            <w:vMerge/>
            <w:vAlign w:val="center"/>
          </w:tcPr>
          <w:p w14:paraId="5419E70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0C1BF0F"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3CB540E" w14:textId="5EF07B4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Zaman kazandırır (2)</w:t>
            </w:r>
          </w:p>
        </w:tc>
        <w:tc>
          <w:tcPr>
            <w:tcW w:w="1246" w:type="pct"/>
            <w:vAlign w:val="center"/>
          </w:tcPr>
          <w:p w14:paraId="4A645A01" w14:textId="073B181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K4</w:t>
            </w:r>
          </w:p>
        </w:tc>
      </w:tr>
      <w:tr w:rsidR="00CD6B2E" w:rsidRPr="00CD6B2E" w14:paraId="784BE565" w14:textId="77777777" w:rsidTr="00CD6B2E">
        <w:tc>
          <w:tcPr>
            <w:tcW w:w="887" w:type="pct"/>
            <w:vMerge/>
            <w:vAlign w:val="center"/>
          </w:tcPr>
          <w:p w14:paraId="01E37846"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E89D63F"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8ECE6EF" w14:textId="4457B40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Anlatımı kolaylaştırır (2)</w:t>
            </w:r>
          </w:p>
        </w:tc>
        <w:tc>
          <w:tcPr>
            <w:tcW w:w="1246" w:type="pct"/>
            <w:vAlign w:val="center"/>
          </w:tcPr>
          <w:p w14:paraId="13644A93" w14:textId="0118185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K4,</w:t>
            </w:r>
            <w:r w:rsidR="002C66C0">
              <w:rPr>
                <w:rFonts w:cs="Times New Roman"/>
                <w:sz w:val="20"/>
                <w:szCs w:val="20"/>
              </w:rPr>
              <w:t xml:space="preserve"> </w:t>
            </w:r>
            <w:r w:rsidRPr="00CD6B2E">
              <w:rPr>
                <w:rFonts w:cs="Times New Roman"/>
                <w:sz w:val="20"/>
                <w:szCs w:val="20"/>
              </w:rPr>
              <w:t>K18</w:t>
            </w:r>
          </w:p>
        </w:tc>
      </w:tr>
      <w:tr w:rsidR="00CD6B2E" w:rsidRPr="00CD6B2E" w14:paraId="30232B2C" w14:textId="77777777" w:rsidTr="00CD6B2E">
        <w:tc>
          <w:tcPr>
            <w:tcW w:w="887" w:type="pct"/>
            <w:vMerge/>
            <w:vAlign w:val="center"/>
          </w:tcPr>
          <w:p w14:paraId="19ED683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3C4076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25C08AD" w14:textId="2CC2D73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Dijital altyapı (2)</w:t>
            </w:r>
          </w:p>
        </w:tc>
        <w:tc>
          <w:tcPr>
            <w:tcW w:w="1246" w:type="pct"/>
            <w:vAlign w:val="center"/>
          </w:tcPr>
          <w:p w14:paraId="2FC5B907" w14:textId="146B010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K10</w:t>
            </w:r>
          </w:p>
        </w:tc>
      </w:tr>
      <w:tr w:rsidR="00CD6B2E" w:rsidRPr="00CD6B2E" w14:paraId="68D71227" w14:textId="77777777" w:rsidTr="00CD6B2E">
        <w:tc>
          <w:tcPr>
            <w:tcW w:w="887" w:type="pct"/>
            <w:vMerge/>
            <w:vAlign w:val="center"/>
          </w:tcPr>
          <w:p w14:paraId="06B20D7E"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7BC3EF6"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BC8594F" w14:textId="1DE05C6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Hizmet içi eğitim (1)</w:t>
            </w:r>
          </w:p>
        </w:tc>
        <w:tc>
          <w:tcPr>
            <w:tcW w:w="1246" w:type="pct"/>
            <w:vAlign w:val="center"/>
          </w:tcPr>
          <w:p w14:paraId="2016DB95" w14:textId="4344B28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p>
        </w:tc>
      </w:tr>
      <w:tr w:rsidR="00CD6B2E" w:rsidRPr="00CD6B2E" w14:paraId="50AD7967" w14:textId="77777777" w:rsidTr="00CD6B2E">
        <w:tc>
          <w:tcPr>
            <w:tcW w:w="887" w:type="pct"/>
            <w:vMerge/>
            <w:vAlign w:val="center"/>
          </w:tcPr>
          <w:p w14:paraId="2C6AE02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1B2728BE"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852C74E" w14:textId="2A1757C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Kullanılabilir (17)</w:t>
            </w:r>
          </w:p>
        </w:tc>
        <w:tc>
          <w:tcPr>
            <w:tcW w:w="1246" w:type="pct"/>
            <w:vAlign w:val="center"/>
          </w:tcPr>
          <w:p w14:paraId="2AB4E3B6" w14:textId="681406B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K4</w:t>
            </w:r>
          </w:p>
        </w:tc>
      </w:tr>
    </w:tbl>
    <w:p w14:paraId="2F552251" w14:textId="2D74F3E4" w:rsidR="00147135" w:rsidRDefault="00147135" w:rsidP="00CD6B2E">
      <w:pPr>
        <w:rPr>
          <w:rFonts w:cs="Times New Roman"/>
        </w:rPr>
      </w:pPr>
      <w:r w:rsidRPr="005C4102">
        <w:rPr>
          <w:rFonts w:cs="Times New Roman"/>
        </w:rPr>
        <w:t>Tablo 4.22. incelendiğinde katılımcılara son görüşmede yöneltilen “Tanıtılan Web 2.0 araçlarının kullanılabilirliği hakkındaki düşünceleriniz nelerdir açıklayınız? Sorusuna verilen yanıtlar kullanılabilirlik,</w:t>
      </w:r>
      <w:r w:rsidRPr="005C4102">
        <w:t xml:space="preserve"> </w:t>
      </w:r>
      <w:r w:rsidR="00CD6B2E" w:rsidRPr="005C4102">
        <w:rPr>
          <w:rFonts w:cs="Times New Roman"/>
        </w:rPr>
        <w:t>kullanılamaz temaları</w:t>
      </w:r>
      <w:r w:rsidRPr="005C4102">
        <w:rPr>
          <w:rFonts w:cs="Times New Roman"/>
        </w:rPr>
        <w:t>;</w:t>
      </w:r>
      <w:r w:rsidRPr="005C4102">
        <w:t xml:space="preserve"> </w:t>
      </w:r>
      <w:bookmarkStart w:id="452" w:name="_Hlk130832464"/>
      <w:r w:rsidRPr="005C4102">
        <w:rPr>
          <w:rFonts w:cs="Times New Roman"/>
        </w:rPr>
        <w:t xml:space="preserve">öğrenciye katkı, öğretim ortamına katkı </w:t>
      </w:r>
      <w:bookmarkEnd w:id="452"/>
      <w:r w:rsidRPr="005C4102">
        <w:rPr>
          <w:rFonts w:cs="Times New Roman"/>
        </w:rPr>
        <w:t xml:space="preserve">ve işlevsel değil kategorileri altında kodlar toplanmıştır. Buna göre katılımcıların Web 2.0 araçlarının kullanılabilirliği hakkında kullanılamaz teması altında işlevsel değil kategorisine göre; sınıfların öğrenci başarısı yönünden heterojen (n:1) </w:t>
      </w:r>
      <w:r w:rsidR="00CD6B2E" w:rsidRPr="005C4102">
        <w:rPr>
          <w:rFonts w:cs="Times New Roman"/>
        </w:rPr>
        <w:t>olması, internet</w:t>
      </w:r>
      <w:r w:rsidRPr="005C4102">
        <w:rPr>
          <w:rFonts w:cs="Times New Roman"/>
        </w:rPr>
        <w:t xml:space="preserve"> erişimi (n:2) </w:t>
      </w:r>
      <w:r w:rsidR="00CD6B2E" w:rsidRPr="005C4102">
        <w:rPr>
          <w:rFonts w:cs="Times New Roman"/>
        </w:rPr>
        <w:t>gerekliliği, sınıf</w:t>
      </w:r>
      <w:r w:rsidRPr="005C4102">
        <w:rPr>
          <w:rFonts w:cs="Times New Roman"/>
        </w:rPr>
        <w:t xml:space="preserve"> kalabalıklığı (n:1), katılımcı öğretmenlerin teknoloji öz yetersizliği (n:2) </w:t>
      </w:r>
      <w:r w:rsidR="00CD6B2E" w:rsidRPr="005C4102">
        <w:rPr>
          <w:rFonts w:cs="Times New Roman"/>
        </w:rPr>
        <w:t>sorunu, derslerde</w:t>
      </w:r>
      <w:r w:rsidRPr="005C4102">
        <w:rPr>
          <w:rFonts w:cs="Times New Roman"/>
        </w:rPr>
        <w:t xml:space="preserve"> öğretmenlerin Web 2.0 araçları kullanımı için ön hazırlık (n:4) gerekliliği ve öğretmenlerin içerik oluşturabilmesi için belli bir teknolojik bilgi birikimi (n:3) olması gerekliliği şeklinde belirtilmiştir. Web 2.0 araçlarının derslerde uygulanabilmesi için eğitim programı (n:1) uygun olması hakkında görüşler bildirilmiştir. Ayrıca Web 2.0 araçlarının kullanımı ile hali </w:t>
      </w:r>
      <w:r w:rsidR="00CD6B2E" w:rsidRPr="005C4102">
        <w:rPr>
          <w:rFonts w:cs="Times New Roman"/>
        </w:rPr>
        <w:t>hazırda bazı</w:t>
      </w:r>
      <w:r w:rsidRPr="005C4102">
        <w:rPr>
          <w:rFonts w:cs="Times New Roman"/>
        </w:rPr>
        <w:t xml:space="preserve"> öğrencilerin teknoloji bağımlılığı (n:1) sorunları yaşıyor olması sebebiyle katılımcılar teknolojiye karşı teşvikin artmasının uygun olmadığını ifade etmiştir. Derslerde fazla kullanımı hem öğretmen hem de öğrenci için çok fazla zaman kaybı (n:1) yaşatabileceğine, 8.sınıfların sınav odaklı sistemden dolayı soru çözümüne yönelik çalışıldığı için kullanılmasının mümkün olmadığına bundan dolayı her sınıf düzeyine (n:1) uygun olmadığı belirtilmiştir.</w:t>
      </w:r>
    </w:p>
    <w:p w14:paraId="70123A1D" w14:textId="77777777" w:rsidR="00147135" w:rsidRPr="005C4102" w:rsidRDefault="00147135" w:rsidP="00CD6B2E">
      <w:pPr>
        <w:rPr>
          <w:rFonts w:cs="Times New Roman"/>
        </w:rPr>
      </w:pPr>
      <w:bookmarkStart w:id="453" w:name="_Hlk125561413"/>
      <w:bookmarkStart w:id="454" w:name="_Hlk132245726"/>
      <w:r w:rsidRPr="005C4102">
        <w:rPr>
          <w:rFonts w:cs="Times New Roman"/>
        </w:rPr>
        <w:t>Katılımcıların görüşleri ile Web 2.0 araçlarının kullanılabilirliğinin öğrenciye katkı sağladığına dair oluşturulan kategoriye göre; Web 2.0 araç kullanımı kolay (n:4), öğrenci durumuna görelik (n:2) araç çeşitliliği zengin, dersler daha eğlenceli (n:2), ilgi çekici (n:3) ve motive edici (n:3) olduğu ifade edilerek eğitimde etkili (n:3) olduğu belirtilmiştir. Uzaktan eğitim avantajı (n:2) sayesinde okulda devamsızlık yapan, derslerden geri kalan öğrenciler için faydalı olabileceği, Web 2.0 araç çeşitlerinden simülasyon (n:1), kısa quizler (n:1) ve kavram haritası (n:1) gibi araçlarının bazı katılımcılar için daha aktif olarak kullanılabilirliğine ayrıca öğrencilerin hem anlamaları hem de pekiştirme yönünden iyi olabileceğine değinilmiştir.</w:t>
      </w:r>
    </w:p>
    <w:p w14:paraId="064C6FB0" w14:textId="33D5E389" w:rsidR="00147135" w:rsidRDefault="00147135" w:rsidP="00CD6B2E">
      <w:pPr>
        <w:rPr>
          <w:rFonts w:cs="Times New Roman"/>
        </w:rPr>
      </w:pPr>
      <w:r w:rsidRPr="005C4102">
        <w:rPr>
          <w:rFonts w:cs="Times New Roman"/>
        </w:rPr>
        <w:t>Öğretim ortamına katkı kategorisine göre; Web 2.0 araçlarının derslerde kullanımı faydalı (n:2), tersyüz eğitim (n:2) araçları kullanımı öğrencilerin hasta olduğu durumlarda kullanımının uygun olduğu, öğretim ortamında teknolojik aletler (n:1) ve dijital altyapı (n:2) imkanları bulunduğunda kullanılabilir olduğu ifade edilmiştir. Web 2.0 araç çeşitliliği (n:1) ile dersler için; zaman kazandırır (n:2), anlatımı kolaylaştırır (n:2) ve ayrıca Web 2.0 araçları kullanılabilir (n:17) olduğuna yönelik görüşler bildirilmiştir. Ayrıca bir katılımcı Web 2.0 araçları kullanmak isteyen öğretmenin ciddi bir hizmet içi eğitimden (n:1) geçmesi gerektiğini tavsiye etmiştir. Çalışmaya katılan bazı öğretmenlerin ifadelerine aşağıda yer verilmiştir.</w:t>
      </w:r>
    </w:p>
    <w:p w14:paraId="2F86DDB4" w14:textId="77777777" w:rsidR="00CD6B2E" w:rsidRPr="005C4102" w:rsidRDefault="00CD6B2E" w:rsidP="002C66C0">
      <w:pPr>
        <w:spacing w:line="240" w:lineRule="auto"/>
        <w:rPr>
          <w:rFonts w:cs="Times New Roman"/>
        </w:rPr>
      </w:pPr>
    </w:p>
    <w:p w14:paraId="3D655DDF" w14:textId="1AB9D33B"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K1: “Oldukça kullanışlı geldiler bana. İçerikleri olarak da belki hazırlarken ilk benim gibi bilgisayar özürlü diyelim. Artık sayılmaz pek bilmeyen birisi için başta zor olabilir ama benim için de eğlenceli olacağını düşünüyorum.”</w:t>
      </w:r>
    </w:p>
    <w:p w14:paraId="65E94251" w14:textId="77777777" w:rsidR="00CD6B2E" w:rsidRPr="005C4102" w:rsidRDefault="00CD6B2E" w:rsidP="00CD6B2E">
      <w:pPr>
        <w:spacing w:line="240" w:lineRule="auto"/>
        <w:ind w:left="1134" w:firstLine="0"/>
        <w:rPr>
          <w:rFonts w:cs="Times New Roman"/>
          <w:i/>
          <w:iCs/>
          <w:sz w:val="22"/>
          <w:szCs w:val="20"/>
        </w:rPr>
      </w:pPr>
    </w:p>
    <w:p w14:paraId="74CF10EB" w14:textId="2DD4275B"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K4: “Tanıtılan web 2 araçların kullanılabilir olduğunu gördüm İnternetimiz varsa evimizde rahatlıkla evde vakit ayırıp hazırlarız. Sınıfta vakit kaybı olmaz üstelik de işimizi kolaylaştırır.”</w:t>
      </w:r>
    </w:p>
    <w:p w14:paraId="3EF6A1E7" w14:textId="77777777" w:rsidR="00CD6B2E" w:rsidRPr="005C4102" w:rsidRDefault="00CD6B2E" w:rsidP="00CD6B2E">
      <w:pPr>
        <w:spacing w:line="240" w:lineRule="auto"/>
        <w:ind w:left="1134" w:firstLine="0"/>
        <w:rPr>
          <w:rFonts w:cs="Times New Roman"/>
          <w:i/>
          <w:iCs/>
          <w:sz w:val="22"/>
          <w:szCs w:val="20"/>
        </w:rPr>
      </w:pPr>
    </w:p>
    <w:p w14:paraId="46C91091" w14:textId="04FE00B9" w:rsidR="00147135" w:rsidRDefault="00147135" w:rsidP="00CD6B2E">
      <w:pPr>
        <w:spacing w:line="240" w:lineRule="auto"/>
        <w:ind w:left="1134" w:firstLine="0"/>
        <w:rPr>
          <w:rFonts w:cs="Times New Roman"/>
          <w:i/>
          <w:iCs/>
          <w:sz w:val="22"/>
        </w:rPr>
      </w:pPr>
      <w:bookmarkStart w:id="455" w:name="_Hlk125378184"/>
      <w:r w:rsidRPr="005C4102">
        <w:rPr>
          <w:rFonts w:cs="Times New Roman"/>
          <w:i/>
          <w:iCs/>
          <w:sz w:val="22"/>
        </w:rPr>
        <w:t>K8: “Olumlu ve olumsuz yanları diye ayırmak istiyorum. Olumlu yanları öğrenciyi motive edici oluyor bazı çocuklar gerçekten hoşlanıyor böyle şeylerden ya da uzaktan eğitim için öğrenci hastadır eğitiminden biraz uzak kalmış devamsızlık yapmış olabilir aslında öyle durumlar içinde Zentation kullanılabilir. Ben ön görüşme sorularını normal sınıf için düşünüp cevap vermiştim. Aslında ekstrem durumlar için çok faydalı olabilir. Dezavantajlı yanlarına değinmem gerekirse; çocukları çok fazla dijitalle iç içe bırakmak doğru değil zaten bağımlılık artmış durumda birçok çocuk şu an psikoloğa gidip tedavi görüyor. Böyle bir dezavantajı vardı onun dışında çok fazla hepsini uygulayalım dersek müthiş bir zaman kaybı olur öğretmen içinde boğulur. Gerçekten nokta atışı gereken bir iki tanesi kullanmak lazım.”</w:t>
      </w:r>
      <w:bookmarkEnd w:id="455"/>
    </w:p>
    <w:p w14:paraId="1F6E5DB3" w14:textId="77777777" w:rsidR="00CD6B2E" w:rsidRPr="005C4102" w:rsidRDefault="00CD6B2E" w:rsidP="00CD6B2E">
      <w:pPr>
        <w:spacing w:line="240" w:lineRule="auto"/>
        <w:ind w:left="1134" w:firstLine="0"/>
        <w:rPr>
          <w:rFonts w:cs="Times New Roman"/>
          <w:i/>
          <w:iCs/>
          <w:sz w:val="22"/>
        </w:rPr>
      </w:pPr>
    </w:p>
    <w:p w14:paraId="2A8D54A2" w14:textId="033CCE1E" w:rsidR="00147135" w:rsidRDefault="00147135" w:rsidP="00CD6B2E">
      <w:pPr>
        <w:spacing w:line="240" w:lineRule="auto"/>
        <w:ind w:left="1134" w:firstLine="0"/>
        <w:rPr>
          <w:rFonts w:cs="Times New Roman"/>
          <w:i/>
          <w:iCs/>
          <w:sz w:val="22"/>
        </w:rPr>
      </w:pPr>
      <w:r w:rsidRPr="005C4102">
        <w:rPr>
          <w:rFonts w:cs="Times New Roman"/>
          <w:i/>
          <w:iCs/>
          <w:sz w:val="22"/>
        </w:rPr>
        <w:t>K15: “Programlar gayet güzel ama Türkiye’de öncelikli olarak eğitim programının değişmesi gerek. Amerika’da kullanılan şeyleri anlattınız onların hepsi güzel ama o öğrencileri ilkokuldan sonra yönlendirme yapıyorlar. Bizim elimizde daha üst seviyede sınıflar homojen bir sınıfımız yok bizim sınıflarımız heterojen, heterojen olduğu için sınıfta en alt basamaktan en üst basamağa kadar çocuklar var. Üst basamaktaki çocuklar için kullanışlı ancak sınıflar heterojen olduğu için çok kullanılabileceğini düşünmüyorum.”</w:t>
      </w:r>
    </w:p>
    <w:p w14:paraId="4EBC12DD" w14:textId="77777777" w:rsidR="00CD6B2E" w:rsidRPr="005C4102" w:rsidRDefault="00CD6B2E" w:rsidP="00CD6B2E">
      <w:pPr>
        <w:spacing w:line="240" w:lineRule="auto"/>
        <w:ind w:left="1134" w:firstLine="0"/>
        <w:rPr>
          <w:rFonts w:cs="Times New Roman"/>
          <w:i/>
          <w:iCs/>
          <w:sz w:val="22"/>
        </w:rPr>
      </w:pPr>
    </w:p>
    <w:p w14:paraId="0AF4890C" w14:textId="7D37EEE5" w:rsidR="00147135" w:rsidRDefault="00147135" w:rsidP="00CD6B2E">
      <w:pPr>
        <w:spacing w:line="240" w:lineRule="auto"/>
        <w:ind w:left="1134" w:firstLine="0"/>
        <w:rPr>
          <w:rFonts w:cs="Times New Roman"/>
          <w:i/>
          <w:iCs/>
          <w:sz w:val="22"/>
        </w:rPr>
      </w:pPr>
      <w:r w:rsidRPr="005C4102">
        <w:rPr>
          <w:rFonts w:cs="Times New Roman"/>
          <w:i/>
          <w:iCs/>
          <w:sz w:val="22"/>
        </w:rPr>
        <w:t>K17: “Bence hepsi de çok kullanışlı ve çok faydalı olacağına inanıyorum. Ayrıca kendim de bazılarını kullanıyorum.”</w:t>
      </w:r>
    </w:p>
    <w:p w14:paraId="65D4B123" w14:textId="77777777" w:rsidR="00CD6B2E" w:rsidRPr="00CD6B2E" w:rsidRDefault="00CD6B2E" w:rsidP="00CD6B2E">
      <w:pPr>
        <w:spacing w:line="240" w:lineRule="auto"/>
        <w:ind w:left="1134" w:firstLine="0"/>
        <w:rPr>
          <w:rFonts w:cs="Times New Roman"/>
          <w:iCs/>
          <w:szCs w:val="24"/>
        </w:rPr>
      </w:pPr>
    </w:p>
    <w:bookmarkEnd w:id="453"/>
    <w:p w14:paraId="623A3BB1" w14:textId="77777777" w:rsidR="00147135" w:rsidRPr="005C4102" w:rsidRDefault="00147135" w:rsidP="00CD6B2E">
      <w:pPr>
        <w:rPr>
          <w:rFonts w:cs="Times New Roman"/>
        </w:rPr>
      </w:pPr>
      <w:r w:rsidRPr="005C4102">
        <w:rPr>
          <w:rFonts w:cs="Times New Roman"/>
        </w:rPr>
        <w:t xml:space="preserve">Tablo 4.21. ve </w:t>
      </w:r>
      <w:bookmarkStart w:id="456" w:name="_Hlk132010986"/>
      <w:r w:rsidRPr="005C4102">
        <w:rPr>
          <w:rFonts w:cs="Times New Roman"/>
        </w:rPr>
        <w:t>Tablo 4.2</w:t>
      </w:r>
      <w:bookmarkEnd w:id="456"/>
      <w:r w:rsidRPr="005C4102">
        <w:rPr>
          <w:rFonts w:cs="Times New Roman"/>
        </w:rPr>
        <w:t>2’de yer alan verilere dayanarak, katılımcıların Web 2.0 araçlarının sınıf ortamında kullanılabilirliği hakkında farklı görüşleri olduğu görülmektedir.</w:t>
      </w:r>
      <w:r w:rsidRPr="005C4102">
        <w:t xml:space="preserve"> </w:t>
      </w:r>
      <w:r w:rsidRPr="005C4102">
        <w:rPr>
          <w:rFonts w:cs="Times New Roman"/>
        </w:rPr>
        <w:t xml:space="preserve">Tablo 4.21'de öğretmenler Web 2.0 araçlarının sınıf ortamında kullanılabilirliği hakkında farklı görüşler dile getirmişlerdir. Bazı öğretmenler, öğrencilerin teknoloji öz yetersizliği veya özgün olamama gibi nedenlerle Web 2.0 araçlarını kullanamayabileceğini düşünmektedirler. Diğerleri ise kalabalık sınıflar veya sınav odaklı sistemler gibi faktörlerin, Web 2.0 araçlarının kullanımını zorlaştırabileceğini belirtmişlerdir. Ancak, öğretmenlerin çoğu, Web 2.0 araçlarının öğrencilere katkı sağlayabileceğini ve sınıf yönetimi, internet erişimi, akıllı tahta, görsel zenginlik gibi unsurların kullanılabilirliği artırabileceğini düşünmektedirler. </w:t>
      </w:r>
    </w:p>
    <w:p w14:paraId="6F10E730" w14:textId="77777777" w:rsidR="00147135" w:rsidRPr="005C4102" w:rsidRDefault="00147135" w:rsidP="00CD6B2E">
      <w:pPr>
        <w:rPr>
          <w:rFonts w:cs="Times New Roman"/>
        </w:rPr>
      </w:pPr>
      <w:r w:rsidRPr="005C4102">
        <w:rPr>
          <w:rFonts w:cs="Times New Roman"/>
        </w:rPr>
        <w:t>Ancak,</w:t>
      </w:r>
      <w:r w:rsidRPr="005C4102">
        <w:t xml:space="preserve"> </w:t>
      </w:r>
      <w:r w:rsidRPr="005C4102">
        <w:rPr>
          <w:rFonts w:cs="Times New Roman"/>
        </w:rPr>
        <w:t>Tablo 4.22’ye göre katılımcıların çoğunluğu Web 2.0 araçlarının kullanışlı olduğunu düşünmektedir. Özellikle, öğrencilere katkı sağladığı düşünülen Web 2.0 araçları, öğrencilerin ilgisini çekebilen, motivasyonlarını arttıran ve öğrenme süreçlerine katkı sağlayan araçlar olarak görülmektedir. Bunun yanı sıra, içerik oluşturmaya yönelik belli bir teknolojik bilgi birikimi ve ön hazırlık gerekliliği sebebiyle bazı öğretmenlerin teknoloji öz yetersizliği yaşadıklarına yönelik görüşler beyan edilmiştir.</w:t>
      </w:r>
    </w:p>
    <w:p w14:paraId="7682203C" w14:textId="77777777" w:rsidR="00147135" w:rsidRPr="005C4102" w:rsidRDefault="00147135" w:rsidP="00CD6B2E">
      <w:pPr>
        <w:rPr>
          <w:rFonts w:cs="Times New Roman"/>
        </w:rPr>
      </w:pPr>
      <w:r w:rsidRPr="005C4102">
        <w:rPr>
          <w:rFonts w:cs="Times New Roman"/>
        </w:rPr>
        <w:t>Bu verilere göre, Web 2.0 araçlarının kullanılabilirliğinin, sınıf düzeni, teknolojik bilgi birikimi ve öğrenci göreliği gibi faktörlerle doğrudan ilişkili olduğudur. Bu nedenle, Web 2.0 araçlarının sınıf ortamında kullanılabilirliğini artırmak için, bu faktörlerin dikkate alınması gerekmektedir. Ayrıca öğrencilerin ihtiyaçlarına ve ilgi alanlarına uygun Web 2.0 araçlarının seçilmesi ve öğretim sürecine entegre edilmesi de önemlidir.</w:t>
      </w:r>
    </w:p>
    <w:p w14:paraId="791B8B1D" w14:textId="769B63F6" w:rsidR="00147135" w:rsidRPr="005C4102" w:rsidRDefault="00147135" w:rsidP="00CD6B2E">
      <w:pPr>
        <w:rPr>
          <w:rFonts w:cs="Times New Roman"/>
        </w:rPr>
      </w:pPr>
      <w:r w:rsidRPr="005C4102">
        <w:rPr>
          <w:rFonts w:cs="Times New Roman"/>
        </w:rPr>
        <w:t>Katılımcıların son görüşmede Web 2.0 araçlarının kullanılabilirliği konusunda hem olumlu hem de olumsuz görüşlerine göre; olumsuz görüşler arasında öğrenci başarısı yönünden heterojen sınıflar, internet erişimi gerekliliği, sınıf kalabalıklığı, öğretmenlerin teknolojiye karşı öz yetersizlik sorunu, öğretmenlerin Web 2.0 araçları kullanımı için ön hazırlık gerekliliği ve öğretmenlerin içerik oluşturabilmesi için belli bir teknolojik bilgi birikimi gereklil</w:t>
      </w:r>
      <w:r w:rsidR="00CD6B2E">
        <w:rPr>
          <w:rFonts w:cs="Times New Roman"/>
        </w:rPr>
        <w:t xml:space="preserve">iği yer almaktadır. </w:t>
      </w:r>
      <w:r w:rsidRPr="005C4102">
        <w:rPr>
          <w:rFonts w:cs="Times New Roman"/>
        </w:rPr>
        <w:t>Bununla birlikte öğrenciye yönelik avantajları bakımından, Web 2.0 araç kullanımının kolay olması, öğrenci durumuna görelik araç çeşitliliğinin fazla olması, derslerin daha eğlenceli, ilgi çekici ve motive edici olması eğitimde etkili olduğunu belirtilmektedir. Ayrıca uzaktan eğitim avantajları sayesinde okulda devamsızlık yapan öğrenciler için faydalı olabileceği ve Web 2.0 araç çeşitlerinden simülasyon, kısa quizler ve kavram haritası gibi araçların bazı katılımcılar için daha aktif olarak kullanılabilirliğine de değinilmiştir. Arslan ve Coştu'nun (2021) araştırması, Web 2.0 uygulamalarının öğretim sürecinde kullanımının hem güçlü hem de zayıf yönlerinin olduğunu ortaya koymuştur. Web 2.0 uygulamalarının öğrencileri etkin hale getirmesi, öğrenmede kalıcılık sağlaması, başarıyı arttırması ve birçok becerinin gelişimine olumlu etki yapması güçlü yönler arasında yer almaktadır. Ancak, materyal oluşturma zorlukları, ders içinde zaman alıcı kullanımı, herkesin erişimine izin vermemesi, teknoloji ve erişim eksikliği gibi zayıf yönler de bulunmaktadır. Web 2.0 araçları, öğretmenler için fırsatlar sunarken, aynı zamanda tehditlerle de karşı karşıya kalınabileceğine dair sonuçlar bulmuşlardır. Öğretim ortamına yönelik avantajlar ise Web 2.0 araçlarının derslerde kullanımının faydalı olduğu, tersyüz eğitim araçlarının kullanımının öğrencilerin hasta olduğu durumlarda uygun olduğu ve teknolojik aletlerin ve dijital altyapının imkanları bulunduğunda kullanılabilir olduğu ifade edilmiştir. Literatürde, Web 2.0 araçlarının öğretim sürecinde başarı artırıcı etkisini ortaya koyan birçok çalışma bulunmaktadır (Gündoğdu, 2017; Iwamoto ve ark., 2017; Göker ve İnce, 2019; Uysal, 2020; Yıldırım, 2020). Bu nedenle, Web 2.0 uygulamalarının öğrenci başarısı üzerindeki olumlu etkisinin desteklendiği anlaşılmaktadır. Sonuç olarak, bazı katılımcılar Web 2.0 araçlarının kullanımında öğretmenlerin ciddi bir hizmet içi eğitimden geçmesini gerektirdiğine dikkat çekmektedir. Sarıtepeci ve ark. (2016</w:t>
      </w:r>
      <w:r w:rsidR="002C66C0" w:rsidRPr="005C4102">
        <w:rPr>
          <w:rFonts w:cs="Times New Roman"/>
        </w:rPr>
        <w:t>) yaptıkları</w:t>
      </w:r>
      <w:r w:rsidRPr="005C4102">
        <w:rPr>
          <w:rFonts w:cs="Times New Roman"/>
        </w:rPr>
        <w:t xml:space="preserve"> çalışma sonucunda teknolojilerin eğitimle bütünleştirilmesine yönelik uygulamalarda öğretmenlerin gereksinim duyduğu hizmet içi eğitimde öncelikli olarak eğitimde teknoloji kullanımı olduğu görülürken öğretim materyallerinin doğru kullanımı, internetin eğitim için kullanımının önemi vurgu yapılmıştır.  Öğretim ortamında teknolojik aletler ve dijital altyapı imkanlarının bulunması durumunda Web 2.0 araçlarının kullanılabilir olduğu belirtilmektedir. Aldır'ın (2014) çalışmasına katılan öğretmenler, Web 2.0 araçlarının geleneksel öğrenme yöntemlerine alternatif oluşturduğunu ve sınıf yönetimine olumlu katkılar sağladığını belirtmişlerdir. Olumsuz etkileri genellikle altyapı sorunlarından kaynaklanan zaman kaybıdır. Bu nedenle, katılımcılar, okulların kurumsal kapasitelerinin bu araçlardan etkin ve verimli bir şekilde yararlanmak için yeterli olmadığını düşünmektedirler. Bu araçların kullanımının öğrencilere fayda sağlayabileceği gibi, öğretmenlerin teknolojik yetersizlikleri ve sınıf düzeyine uygun olmama gibi sorunlara neden olabileceği de belirlenmiştir. Web 2.0 araçlarının öğrenciye katkı sağladığına dair olumlu görüşlerin yanı sıra, kullanılabilirliği etkileyen bazı faktörlerin de var olduğunu ortaya koymaktadır.</w:t>
      </w:r>
    </w:p>
    <w:p w14:paraId="30B4D857" w14:textId="77777777" w:rsidR="00147135" w:rsidRPr="005C4102" w:rsidRDefault="00147135" w:rsidP="00CD6B2E">
      <w:pPr>
        <w:rPr>
          <w:rFonts w:cs="Times New Roman"/>
        </w:rPr>
      </w:pPr>
      <w:r w:rsidRPr="005C4102">
        <w:rPr>
          <w:rFonts w:cs="Times New Roman"/>
        </w:rPr>
        <w:t>Ön görüşmede öğretmenlerin Web 2.0 araçlarının sınıf ortamında kullanılabilirliği hakkında farklı görüşler dile getirdiği, bazı öğretmenlerin öğrencilerin teknoloji öz yetersizliği veya özgün olamama gibi nedenlerle Web 2.0 araçlarını kullanamayabileceğini düşündüğü, diğerleri ise kalabalık sınıflar veya sınav odaklı sistemler gibi faktörlerin Web 2.0 araçlarının kullanımını zorlaştırabileceğini belirttiği görülmektedir. Ancak son görüşmede katılımcıların çoğunluğunun Web 2.0 araçlarının kullanışlı olduğunu düşündüğü ortaya çıkmıştır.</w:t>
      </w:r>
    </w:p>
    <w:p w14:paraId="24DC3E60" w14:textId="77777777" w:rsidR="00147135" w:rsidRPr="005C4102" w:rsidRDefault="00147135" w:rsidP="00CD6B2E">
      <w:pPr>
        <w:rPr>
          <w:rFonts w:cs="Times New Roman"/>
        </w:rPr>
      </w:pPr>
      <w:r w:rsidRPr="005C4102">
        <w:rPr>
          <w:rFonts w:cs="Times New Roman"/>
        </w:rPr>
        <w:t>Bu verilerden çıkarılabilecek bir sonuç, öğretmenlerin Web 2.0 araçlarının kullanılabilirliği hakkında başlangıçta farklı görüşler dile getirmiş olmalarına rağmen, son görüşmede katılımcıların çoğunluğunun Web 2.0 araçlarının sınıf ortamında kullanılabilirliğinin faydalı olduğu konusunda hemfikir olmalarıdır. Bu, öğretmenlerin ve diğer sınıf katılımcılarının Web 2.0 araçlarının kullanımını artırabileceklerine dair bir farkındalık ve olumlu bir tutum göstermektedir.</w:t>
      </w:r>
    </w:p>
    <w:p w14:paraId="3051A844" w14:textId="77777777" w:rsidR="00147135" w:rsidRPr="005C4102" w:rsidRDefault="00147135" w:rsidP="00CD6B2E">
      <w:pPr>
        <w:rPr>
          <w:rFonts w:cs="Times New Roman"/>
        </w:rPr>
      </w:pPr>
      <w:r w:rsidRPr="005C4102">
        <w:rPr>
          <w:rFonts w:cs="Times New Roman"/>
        </w:rPr>
        <w:t>Ayrıca Web 2.0 araçlarının kullanımının sınıf düzeni, teknolojik bilgi birikimi ve öğrenci göreliği gibi faktörlerle doğrudan ilişkili olduğu ve öğrencilerin ihtiyaçlarına ve ilgi alanlarına uygun araçların seçilmesinin önemli olduğu da belirtilmektedir. Bu da öğretmenlerin Web 2.0 araçlarının kullanımı konusunda bilinçli olmaları ve öğrencilere uygun bir şekilde entegre etmeleri gerektiğini belirlenmiştir. Web 2.0 araçlarının sınıf ortamında kullanılabilirliğinin artırılması için öğretmenlerin bu araçların potansiyel faydalarını anlamalarının ve öğrencilerin ihtiyaçlarına ve ilgi alanlarına uygun araçların seçilmesinin önemli olduğu sonucu çıkarılabilir. Ayrıca öğretmenlerin teknolojik bilgi birikimlerinin artırılması ve Web 2.0 araçlarının kullanımına yönelik eğitim almaları da kullanılabilirliği artırabilir.</w:t>
      </w:r>
    </w:p>
    <w:bookmarkEnd w:id="454"/>
    <w:p w14:paraId="47B105CE" w14:textId="59970333" w:rsidR="00147135" w:rsidRDefault="00147135" w:rsidP="00CD6B2E">
      <w:pPr>
        <w:rPr>
          <w:rFonts w:cs="Times New Roman"/>
        </w:rPr>
      </w:pPr>
      <w:r w:rsidRPr="005C4102">
        <w:rPr>
          <w:rFonts w:cs="Times New Roman"/>
        </w:rPr>
        <w:t>Tablo 4.23’te mülakatta katılımcılara son görüşmede yöneltilen “Web 2.0 Araçlarını bir analojiyle anlatmak isteseniz bu ne olurdu. Aşağıdaki Analoji cümlesini tamamlayınız</w:t>
      </w:r>
      <w:r w:rsidR="002C66C0" w:rsidRPr="005C4102">
        <w:rPr>
          <w:rFonts w:cs="Times New Roman"/>
        </w:rPr>
        <w:t>.”</w:t>
      </w:r>
      <w:r w:rsidRPr="005C4102">
        <w:rPr>
          <w:rFonts w:cs="Times New Roman"/>
        </w:rPr>
        <w:t xml:space="preserve"> sorularına verilen görüşlere yer verilmiştir.</w:t>
      </w:r>
    </w:p>
    <w:p w14:paraId="34CE412E" w14:textId="77777777" w:rsidR="0004064D" w:rsidRPr="005C4102" w:rsidRDefault="0004064D" w:rsidP="009942F7">
      <w:pPr>
        <w:spacing w:line="240" w:lineRule="auto"/>
        <w:rPr>
          <w:rFonts w:cs="Times New Roman"/>
        </w:rPr>
      </w:pPr>
    </w:p>
    <w:p w14:paraId="3E12F83B" w14:textId="005A805C" w:rsidR="0004064D" w:rsidRPr="005C4102" w:rsidRDefault="009942F7" w:rsidP="003A7C26">
      <w:pPr>
        <w:pStyle w:val="ResimYazs"/>
        <w:jc w:val="both"/>
      </w:pPr>
      <w:bookmarkStart w:id="457" w:name="_Toc137570573"/>
      <w:r>
        <w:t xml:space="preserve">Tablo </w:t>
      </w:r>
      <w:fldSimple w:instr=" STYLEREF 1 \s ">
        <w:r w:rsidR="008E5B2D">
          <w:rPr>
            <w:noProof/>
          </w:rPr>
          <w:t>4</w:t>
        </w:r>
      </w:fldSimple>
      <w:r>
        <w:t>.</w:t>
      </w:r>
      <w:fldSimple w:instr=" SEQ Tablo \* ARABIC \s 1 ">
        <w:r w:rsidR="008E5B2D">
          <w:rPr>
            <w:noProof/>
          </w:rPr>
          <w:t>23</w:t>
        </w:r>
      </w:fldSimple>
      <w:r w:rsidR="0004064D" w:rsidRPr="005C4102">
        <w:t xml:space="preserve">. </w:t>
      </w:r>
      <w:r w:rsidR="0004064D" w:rsidRPr="003A7C26">
        <w:rPr>
          <w:b w:val="0"/>
        </w:rPr>
        <w:t>Web 2.0 Araçlarına İlişkin Analojileri</w:t>
      </w:r>
      <w:bookmarkEnd w:id="457"/>
      <w:r w:rsidR="0004064D" w:rsidRPr="005C4102">
        <w:t xml:space="preserve"> </w:t>
      </w:r>
    </w:p>
    <w:tbl>
      <w:tblPr>
        <w:tblStyle w:val="TabloKlavuzu131"/>
        <w:tblW w:w="8244"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130"/>
        <w:gridCol w:w="2273"/>
        <w:gridCol w:w="3131"/>
        <w:gridCol w:w="1710"/>
      </w:tblGrid>
      <w:tr w:rsidR="0004064D" w:rsidRPr="0004064D" w14:paraId="420ADE54" w14:textId="77777777" w:rsidTr="008A4E3E">
        <w:trPr>
          <w:trHeight w:val="252"/>
          <w:tblHeader/>
          <w:jc w:val="center"/>
        </w:trPr>
        <w:tc>
          <w:tcPr>
            <w:tcW w:w="1130" w:type="dxa"/>
            <w:vAlign w:val="center"/>
          </w:tcPr>
          <w:p w14:paraId="78C9B20B" w14:textId="1BB5CA89" w:rsidR="0004064D" w:rsidRPr="0004064D" w:rsidRDefault="0004064D" w:rsidP="0004064D">
            <w:pPr>
              <w:spacing w:line="240" w:lineRule="auto"/>
              <w:ind w:firstLine="0"/>
              <w:rPr>
                <w:rFonts w:cs="Times New Roman"/>
                <w:b/>
                <w:bCs/>
                <w:iCs/>
                <w:sz w:val="20"/>
                <w:szCs w:val="20"/>
              </w:rPr>
            </w:pPr>
            <w:r w:rsidRPr="0004064D">
              <w:rPr>
                <w:rFonts w:cs="Times New Roman"/>
                <w:b/>
                <w:bCs/>
                <w:iCs/>
                <w:sz w:val="20"/>
                <w:szCs w:val="20"/>
              </w:rPr>
              <w:t xml:space="preserve">Tema    </w:t>
            </w:r>
          </w:p>
        </w:tc>
        <w:tc>
          <w:tcPr>
            <w:tcW w:w="2273" w:type="dxa"/>
            <w:vAlign w:val="center"/>
          </w:tcPr>
          <w:p w14:paraId="6CC03C31" w14:textId="77777777" w:rsidR="0004064D" w:rsidRPr="0004064D" w:rsidRDefault="0004064D" w:rsidP="0004064D">
            <w:pPr>
              <w:spacing w:line="240" w:lineRule="auto"/>
              <w:ind w:firstLine="0"/>
              <w:rPr>
                <w:rFonts w:cs="Times New Roman"/>
                <w:b/>
                <w:bCs/>
                <w:iCs/>
                <w:sz w:val="20"/>
                <w:szCs w:val="20"/>
              </w:rPr>
            </w:pPr>
            <w:r w:rsidRPr="0004064D">
              <w:rPr>
                <w:rFonts w:cs="Times New Roman"/>
                <w:b/>
                <w:bCs/>
                <w:iCs/>
                <w:sz w:val="20"/>
                <w:szCs w:val="20"/>
              </w:rPr>
              <w:t xml:space="preserve">Kategori </w:t>
            </w:r>
          </w:p>
        </w:tc>
        <w:tc>
          <w:tcPr>
            <w:tcW w:w="3131" w:type="dxa"/>
            <w:vAlign w:val="center"/>
          </w:tcPr>
          <w:p w14:paraId="25D208BB" w14:textId="77777777" w:rsidR="0004064D" w:rsidRPr="0004064D" w:rsidRDefault="0004064D" w:rsidP="0004064D">
            <w:pPr>
              <w:spacing w:line="240" w:lineRule="auto"/>
              <w:ind w:firstLine="0"/>
              <w:jc w:val="center"/>
              <w:rPr>
                <w:rFonts w:cs="Times New Roman"/>
                <w:b/>
                <w:bCs/>
                <w:iCs/>
                <w:sz w:val="20"/>
                <w:szCs w:val="20"/>
              </w:rPr>
            </w:pPr>
            <w:r w:rsidRPr="0004064D">
              <w:rPr>
                <w:rFonts w:cs="Times New Roman"/>
                <w:b/>
                <w:bCs/>
                <w:iCs/>
                <w:sz w:val="20"/>
                <w:szCs w:val="20"/>
              </w:rPr>
              <w:t>Kod</w:t>
            </w:r>
          </w:p>
        </w:tc>
        <w:tc>
          <w:tcPr>
            <w:tcW w:w="1710" w:type="dxa"/>
            <w:vAlign w:val="center"/>
          </w:tcPr>
          <w:p w14:paraId="05A5BB30" w14:textId="77777777" w:rsidR="0004064D" w:rsidRPr="0004064D" w:rsidRDefault="0004064D" w:rsidP="0004064D">
            <w:pPr>
              <w:spacing w:line="240" w:lineRule="auto"/>
              <w:ind w:firstLine="0"/>
              <w:jc w:val="center"/>
              <w:rPr>
                <w:rFonts w:cs="Times New Roman"/>
                <w:b/>
                <w:bCs/>
                <w:iCs/>
                <w:sz w:val="20"/>
                <w:szCs w:val="20"/>
              </w:rPr>
            </w:pPr>
            <w:r w:rsidRPr="0004064D">
              <w:rPr>
                <w:rFonts w:cs="Times New Roman"/>
                <w:b/>
                <w:bCs/>
                <w:iCs/>
                <w:sz w:val="20"/>
                <w:szCs w:val="20"/>
              </w:rPr>
              <w:t>Katılımcı</w:t>
            </w:r>
          </w:p>
        </w:tc>
      </w:tr>
      <w:tr w:rsidR="0004064D" w:rsidRPr="0004064D" w14:paraId="14741F78" w14:textId="77777777" w:rsidTr="008A4E3E">
        <w:trPr>
          <w:trHeight w:val="81"/>
          <w:jc w:val="center"/>
        </w:trPr>
        <w:tc>
          <w:tcPr>
            <w:tcW w:w="1130" w:type="dxa"/>
            <w:vMerge w:val="restart"/>
            <w:vAlign w:val="center"/>
          </w:tcPr>
          <w:p w14:paraId="360017B4"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Analoji</w:t>
            </w:r>
          </w:p>
          <w:p w14:paraId="3C9A3067" w14:textId="77777777" w:rsidR="0004064D" w:rsidRPr="0004064D" w:rsidRDefault="0004064D" w:rsidP="0004064D">
            <w:pPr>
              <w:spacing w:line="240" w:lineRule="auto"/>
              <w:ind w:firstLine="0"/>
              <w:rPr>
                <w:rFonts w:cs="Times New Roman"/>
                <w:b/>
                <w:bCs/>
                <w:sz w:val="20"/>
                <w:szCs w:val="20"/>
              </w:rPr>
            </w:pPr>
          </w:p>
        </w:tc>
        <w:tc>
          <w:tcPr>
            <w:tcW w:w="2273" w:type="dxa"/>
            <w:vMerge w:val="restart"/>
            <w:vAlign w:val="center"/>
          </w:tcPr>
          <w:p w14:paraId="10B5E8A7" w14:textId="782BCB87" w:rsidR="0004064D" w:rsidRPr="0004064D" w:rsidRDefault="0004064D" w:rsidP="0004064D">
            <w:pPr>
              <w:spacing w:line="240" w:lineRule="auto"/>
              <w:ind w:firstLine="0"/>
              <w:rPr>
                <w:rFonts w:cs="Times New Roman"/>
                <w:sz w:val="20"/>
                <w:szCs w:val="20"/>
              </w:rPr>
            </w:pPr>
            <w:r>
              <w:rPr>
                <w:rFonts w:cs="Times New Roman"/>
                <w:sz w:val="20"/>
                <w:szCs w:val="20"/>
              </w:rPr>
              <w:t xml:space="preserve">Somut /Nesne </w:t>
            </w:r>
          </w:p>
        </w:tc>
        <w:tc>
          <w:tcPr>
            <w:tcW w:w="3131" w:type="dxa"/>
            <w:vAlign w:val="center"/>
          </w:tcPr>
          <w:p w14:paraId="2DAB191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Ağaç (1)</w:t>
            </w:r>
          </w:p>
        </w:tc>
        <w:tc>
          <w:tcPr>
            <w:tcW w:w="1710" w:type="dxa"/>
            <w:vAlign w:val="center"/>
          </w:tcPr>
          <w:p w14:paraId="17EDAF8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w:t>
            </w:r>
          </w:p>
        </w:tc>
      </w:tr>
      <w:tr w:rsidR="0004064D" w:rsidRPr="0004064D" w14:paraId="16DD77EA" w14:textId="77777777" w:rsidTr="008A4E3E">
        <w:trPr>
          <w:trHeight w:val="285"/>
          <w:jc w:val="center"/>
        </w:trPr>
        <w:tc>
          <w:tcPr>
            <w:tcW w:w="1130" w:type="dxa"/>
            <w:vMerge/>
            <w:vAlign w:val="center"/>
          </w:tcPr>
          <w:p w14:paraId="45E80C5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22F60D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EA216A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Cankurtaran (1)</w:t>
            </w:r>
          </w:p>
        </w:tc>
        <w:tc>
          <w:tcPr>
            <w:tcW w:w="1710" w:type="dxa"/>
            <w:vAlign w:val="center"/>
          </w:tcPr>
          <w:p w14:paraId="4B4AFD1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28BD927C" w14:textId="77777777" w:rsidTr="008A4E3E">
        <w:trPr>
          <w:trHeight w:val="267"/>
          <w:jc w:val="center"/>
        </w:trPr>
        <w:tc>
          <w:tcPr>
            <w:tcW w:w="1130" w:type="dxa"/>
            <w:vMerge/>
            <w:vAlign w:val="center"/>
          </w:tcPr>
          <w:p w14:paraId="494E03D4"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0F5C238"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7F28AEE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Malzeme eksikliği (1)</w:t>
            </w:r>
          </w:p>
        </w:tc>
        <w:tc>
          <w:tcPr>
            <w:tcW w:w="1710" w:type="dxa"/>
            <w:vAlign w:val="center"/>
          </w:tcPr>
          <w:p w14:paraId="56CA44C8"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2CD28D9C" w14:textId="77777777" w:rsidTr="008A4E3E">
        <w:trPr>
          <w:trHeight w:val="75"/>
          <w:jc w:val="center"/>
        </w:trPr>
        <w:tc>
          <w:tcPr>
            <w:tcW w:w="1130" w:type="dxa"/>
            <w:vMerge/>
            <w:vAlign w:val="center"/>
          </w:tcPr>
          <w:p w14:paraId="0BA9731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EB21817"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1533487"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Başrol Öğretmen (2)</w:t>
            </w:r>
          </w:p>
        </w:tc>
        <w:tc>
          <w:tcPr>
            <w:tcW w:w="1710" w:type="dxa"/>
            <w:vAlign w:val="center"/>
          </w:tcPr>
          <w:p w14:paraId="4012D06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K5, K6</w:t>
            </w:r>
          </w:p>
        </w:tc>
      </w:tr>
      <w:tr w:rsidR="0004064D" w:rsidRPr="0004064D" w14:paraId="1D89A2E9" w14:textId="77777777" w:rsidTr="008A4E3E">
        <w:trPr>
          <w:trHeight w:val="75"/>
          <w:jc w:val="center"/>
        </w:trPr>
        <w:tc>
          <w:tcPr>
            <w:tcW w:w="1130" w:type="dxa"/>
            <w:vMerge/>
            <w:vAlign w:val="center"/>
          </w:tcPr>
          <w:p w14:paraId="248F735D"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E497A86"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53EE21F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Uzaya yolculuk (1)</w:t>
            </w:r>
          </w:p>
        </w:tc>
        <w:tc>
          <w:tcPr>
            <w:tcW w:w="1710" w:type="dxa"/>
            <w:vAlign w:val="center"/>
          </w:tcPr>
          <w:p w14:paraId="719934C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3789C20F" w14:textId="77777777" w:rsidTr="008A4E3E">
        <w:trPr>
          <w:trHeight w:val="270"/>
          <w:jc w:val="center"/>
        </w:trPr>
        <w:tc>
          <w:tcPr>
            <w:tcW w:w="1130" w:type="dxa"/>
            <w:vMerge/>
            <w:vAlign w:val="center"/>
          </w:tcPr>
          <w:p w14:paraId="443B938B"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C981F9A"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301243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Balık yemi (1)</w:t>
            </w:r>
          </w:p>
        </w:tc>
        <w:tc>
          <w:tcPr>
            <w:tcW w:w="1710" w:type="dxa"/>
            <w:vAlign w:val="center"/>
          </w:tcPr>
          <w:p w14:paraId="4DD6766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3A4DB9D0" w14:textId="77777777" w:rsidTr="008A4E3E">
        <w:trPr>
          <w:trHeight w:val="267"/>
          <w:jc w:val="center"/>
        </w:trPr>
        <w:tc>
          <w:tcPr>
            <w:tcW w:w="1130" w:type="dxa"/>
            <w:vMerge/>
            <w:vAlign w:val="center"/>
          </w:tcPr>
          <w:p w14:paraId="3AE6957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B00ABCE"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3CBD2C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Lokomotif (1)</w:t>
            </w:r>
          </w:p>
        </w:tc>
        <w:tc>
          <w:tcPr>
            <w:tcW w:w="1710" w:type="dxa"/>
            <w:vAlign w:val="center"/>
          </w:tcPr>
          <w:p w14:paraId="5D6301E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K11</w:t>
            </w:r>
          </w:p>
        </w:tc>
      </w:tr>
      <w:tr w:rsidR="0004064D" w:rsidRPr="0004064D" w14:paraId="2DBC5999" w14:textId="77777777" w:rsidTr="008A4E3E">
        <w:trPr>
          <w:trHeight w:val="210"/>
          <w:jc w:val="center"/>
        </w:trPr>
        <w:tc>
          <w:tcPr>
            <w:tcW w:w="1130" w:type="dxa"/>
            <w:vMerge/>
            <w:vAlign w:val="center"/>
          </w:tcPr>
          <w:p w14:paraId="52DE3CCC"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2CF4EF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5614AF3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Kuvvet kolu (1)</w:t>
            </w:r>
          </w:p>
        </w:tc>
        <w:tc>
          <w:tcPr>
            <w:tcW w:w="1710" w:type="dxa"/>
            <w:vAlign w:val="center"/>
          </w:tcPr>
          <w:p w14:paraId="7293DE1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K11</w:t>
            </w:r>
          </w:p>
        </w:tc>
      </w:tr>
      <w:tr w:rsidR="0004064D" w:rsidRPr="0004064D" w14:paraId="5815678D" w14:textId="77777777" w:rsidTr="008A4E3E">
        <w:trPr>
          <w:trHeight w:val="225"/>
          <w:jc w:val="center"/>
        </w:trPr>
        <w:tc>
          <w:tcPr>
            <w:tcW w:w="1130" w:type="dxa"/>
            <w:vMerge/>
            <w:vAlign w:val="center"/>
          </w:tcPr>
          <w:p w14:paraId="2DC6077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118511F"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CECC84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Kurtarma botu (1)</w:t>
            </w:r>
          </w:p>
        </w:tc>
        <w:tc>
          <w:tcPr>
            <w:tcW w:w="1710" w:type="dxa"/>
            <w:vAlign w:val="center"/>
          </w:tcPr>
          <w:p w14:paraId="62CC70E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K13</w:t>
            </w:r>
          </w:p>
        </w:tc>
      </w:tr>
      <w:tr w:rsidR="0004064D" w:rsidRPr="0004064D" w14:paraId="05F6B04D" w14:textId="77777777" w:rsidTr="008A4E3E">
        <w:trPr>
          <w:trHeight w:val="211"/>
          <w:jc w:val="center"/>
        </w:trPr>
        <w:tc>
          <w:tcPr>
            <w:tcW w:w="1130" w:type="dxa"/>
            <w:vMerge/>
            <w:vAlign w:val="center"/>
          </w:tcPr>
          <w:p w14:paraId="4832672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0AD638B" w14:textId="77777777" w:rsidR="0004064D" w:rsidRPr="0004064D" w:rsidRDefault="0004064D" w:rsidP="0004064D">
            <w:pPr>
              <w:spacing w:line="240" w:lineRule="auto"/>
              <w:ind w:firstLine="0"/>
              <w:rPr>
                <w:rFonts w:cs="Times New Roman"/>
                <w:b/>
                <w:bCs/>
                <w:sz w:val="20"/>
                <w:szCs w:val="20"/>
              </w:rPr>
            </w:pPr>
          </w:p>
        </w:tc>
        <w:tc>
          <w:tcPr>
            <w:tcW w:w="3131" w:type="dxa"/>
            <w:tcBorders>
              <w:bottom w:val="single" w:sz="4" w:space="0" w:color="auto"/>
            </w:tcBorders>
            <w:vAlign w:val="center"/>
          </w:tcPr>
          <w:p w14:paraId="26D0B3C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Denetim (1)</w:t>
            </w:r>
          </w:p>
        </w:tc>
        <w:tc>
          <w:tcPr>
            <w:tcW w:w="1710" w:type="dxa"/>
            <w:tcBorders>
              <w:bottom w:val="single" w:sz="4" w:space="0" w:color="auto"/>
            </w:tcBorders>
            <w:vAlign w:val="center"/>
          </w:tcPr>
          <w:p w14:paraId="2F8E6CF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K14</w:t>
            </w:r>
          </w:p>
        </w:tc>
      </w:tr>
      <w:tr w:rsidR="0004064D" w:rsidRPr="0004064D" w14:paraId="73E4A59E" w14:textId="77777777" w:rsidTr="008A4E3E">
        <w:trPr>
          <w:trHeight w:val="232"/>
          <w:jc w:val="center"/>
        </w:trPr>
        <w:tc>
          <w:tcPr>
            <w:tcW w:w="1130" w:type="dxa"/>
            <w:vMerge/>
            <w:tcBorders>
              <w:top w:val="single" w:sz="4" w:space="0" w:color="auto"/>
            </w:tcBorders>
            <w:vAlign w:val="center"/>
          </w:tcPr>
          <w:p w14:paraId="63D61D69" w14:textId="77777777" w:rsidR="0004064D" w:rsidRPr="0004064D" w:rsidRDefault="0004064D" w:rsidP="0004064D">
            <w:pPr>
              <w:spacing w:line="240" w:lineRule="auto"/>
              <w:ind w:firstLine="0"/>
              <w:rPr>
                <w:rFonts w:cs="Times New Roman"/>
                <w:b/>
                <w:bCs/>
                <w:sz w:val="20"/>
                <w:szCs w:val="20"/>
              </w:rPr>
            </w:pPr>
          </w:p>
        </w:tc>
        <w:tc>
          <w:tcPr>
            <w:tcW w:w="2273" w:type="dxa"/>
            <w:vMerge/>
            <w:tcBorders>
              <w:top w:val="single" w:sz="4" w:space="0" w:color="auto"/>
            </w:tcBorders>
            <w:vAlign w:val="center"/>
          </w:tcPr>
          <w:p w14:paraId="28334220"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517C9E9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Robot (1)</w:t>
            </w:r>
          </w:p>
        </w:tc>
        <w:tc>
          <w:tcPr>
            <w:tcW w:w="1710" w:type="dxa"/>
            <w:tcBorders>
              <w:top w:val="single" w:sz="4" w:space="0" w:color="auto"/>
              <w:bottom w:val="single" w:sz="4" w:space="0" w:color="auto"/>
            </w:tcBorders>
            <w:vAlign w:val="center"/>
          </w:tcPr>
          <w:p w14:paraId="34DBEB7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K16</w:t>
            </w:r>
          </w:p>
        </w:tc>
      </w:tr>
      <w:tr w:rsidR="0004064D" w:rsidRPr="0004064D" w14:paraId="4422E017" w14:textId="77777777" w:rsidTr="008A4E3E">
        <w:trPr>
          <w:trHeight w:val="231"/>
          <w:jc w:val="center"/>
        </w:trPr>
        <w:tc>
          <w:tcPr>
            <w:tcW w:w="1130" w:type="dxa"/>
            <w:vMerge/>
            <w:vAlign w:val="center"/>
          </w:tcPr>
          <w:p w14:paraId="25B28E7E"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4E11476C"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07EDD74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İlk yardım çantası (1)</w:t>
            </w:r>
          </w:p>
        </w:tc>
        <w:tc>
          <w:tcPr>
            <w:tcW w:w="1710" w:type="dxa"/>
            <w:tcBorders>
              <w:top w:val="single" w:sz="4" w:space="0" w:color="auto"/>
              <w:bottom w:val="single" w:sz="4" w:space="0" w:color="auto"/>
            </w:tcBorders>
            <w:vAlign w:val="center"/>
          </w:tcPr>
          <w:p w14:paraId="4A69490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K17</w:t>
            </w:r>
          </w:p>
        </w:tc>
      </w:tr>
      <w:tr w:rsidR="0004064D" w:rsidRPr="0004064D" w14:paraId="15067BA9" w14:textId="77777777" w:rsidTr="008A4E3E">
        <w:trPr>
          <w:trHeight w:val="248"/>
          <w:jc w:val="center"/>
        </w:trPr>
        <w:tc>
          <w:tcPr>
            <w:tcW w:w="1130" w:type="dxa"/>
            <w:vMerge/>
            <w:vAlign w:val="center"/>
          </w:tcPr>
          <w:p w14:paraId="08FBB0B2"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AB64414"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D5E7B91"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Yapıtaşı (1)</w:t>
            </w:r>
          </w:p>
        </w:tc>
        <w:tc>
          <w:tcPr>
            <w:tcW w:w="1710" w:type="dxa"/>
            <w:tcBorders>
              <w:top w:val="single" w:sz="4" w:space="0" w:color="auto"/>
              <w:bottom w:val="single" w:sz="4" w:space="0" w:color="auto"/>
            </w:tcBorders>
            <w:vAlign w:val="center"/>
          </w:tcPr>
          <w:p w14:paraId="2CB774B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K18</w:t>
            </w:r>
          </w:p>
        </w:tc>
      </w:tr>
      <w:tr w:rsidR="0004064D" w:rsidRPr="0004064D" w14:paraId="146905B1" w14:textId="77777777" w:rsidTr="008A4E3E">
        <w:trPr>
          <w:trHeight w:val="70"/>
          <w:jc w:val="center"/>
        </w:trPr>
        <w:tc>
          <w:tcPr>
            <w:tcW w:w="1130" w:type="dxa"/>
            <w:vMerge/>
            <w:vAlign w:val="center"/>
          </w:tcPr>
          <w:p w14:paraId="34C2C5AE"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F268266"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36542E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Fen asistanı (1)</w:t>
            </w:r>
          </w:p>
        </w:tc>
        <w:tc>
          <w:tcPr>
            <w:tcW w:w="1710" w:type="dxa"/>
            <w:tcBorders>
              <w:top w:val="single" w:sz="4" w:space="0" w:color="auto"/>
              <w:bottom w:val="single" w:sz="4" w:space="0" w:color="auto"/>
            </w:tcBorders>
            <w:vAlign w:val="center"/>
          </w:tcPr>
          <w:p w14:paraId="0EC41BBE"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K19</w:t>
            </w:r>
          </w:p>
        </w:tc>
      </w:tr>
      <w:tr w:rsidR="0004064D" w:rsidRPr="0004064D" w14:paraId="429255C8" w14:textId="77777777" w:rsidTr="008A4E3E">
        <w:trPr>
          <w:trHeight w:val="70"/>
          <w:jc w:val="center"/>
        </w:trPr>
        <w:tc>
          <w:tcPr>
            <w:tcW w:w="1130" w:type="dxa"/>
            <w:vMerge/>
            <w:vAlign w:val="center"/>
          </w:tcPr>
          <w:p w14:paraId="1C0C1D9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7D7C582"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4BC0C0A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Çırak (1)</w:t>
            </w:r>
          </w:p>
        </w:tc>
        <w:tc>
          <w:tcPr>
            <w:tcW w:w="1710" w:type="dxa"/>
            <w:tcBorders>
              <w:top w:val="single" w:sz="4" w:space="0" w:color="auto"/>
              <w:bottom w:val="single" w:sz="4" w:space="0" w:color="auto"/>
            </w:tcBorders>
            <w:vAlign w:val="center"/>
          </w:tcPr>
          <w:p w14:paraId="3CAC8C6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K20</w:t>
            </w:r>
          </w:p>
        </w:tc>
      </w:tr>
      <w:tr w:rsidR="0004064D" w:rsidRPr="0004064D" w14:paraId="0D265776" w14:textId="77777777" w:rsidTr="008A4E3E">
        <w:trPr>
          <w:trHeight w:val="215"/>
          <w:jc w:val="center"/>
        </w:trPr>
        <w:tc>
          <w:tcPr>
            <w:tcW w:w="1130" w:type="dxa"/>
            <w:vMerge/>
            <w:vAlign w:val="center"/>
          </w:tcPr>
          <w:p w14:paraId="02F1ACC1" w14:textId="77777777" w:rsidR="0004064D" w:rsidRPr="0004064D" w:rsidRDefault="0004064D" w:rsidP="0004064D">
            <w:pPr>
              <w:spacing w:line="240" w:lineRule="auto"/>
              <w:ind w:firstLine="0"/>
              <w:rPr>
                <w:rFonts w:cs="Times New Roman"/>
                <w:b/>
                <w:bCs/>
                <w:sz w:val="20"/>
                <w:szCs w:val="20"/>
              </w:rPr>
            </w:pPr>
          </w:p>
        </w:tc>
        <w:tc>
          <w:tcPr>
            <w:tcW w:w="2273" w:type="dxa"/>
            <w:vMerge/>
            <w:tcBorders>
              <w:bottom w:val="single" w:sz="4" w:space="0" w:color="auto"/>
            </w:tcBorders>
            <w:vAlign w:val="center"/>
          </w:tcPr>
          <w:p w14:paraId="0C7D2C74"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391F046F" w14:textId="64C5C96D"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Duvar Desteği (1)</w:t>
            </w:r>
          </w:p>
        </w:tc>
        <w:tc>
          <w:tcPr>
            <w:tcW w:w="1710" w:type="dxa"/>
            <w:tcBorders>
              <w:top w:val="single" w:sz="4" w:space="0" w:color="auto"/>
              <w:bottom w:val="single" w:sz="4" w:space="0" w:color="auto"/>
            </w:tcBorders>
            <w:vAlign w:val="center"/>
          </w:tcPr>
          <w:p w14:paraId="75F9D9D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K5</w:t>
            </w:r>
          </w:p>
        </w:tc>
      </w:tr>
      <w:tr w:rsidR="0004064D" w:rsidRPr="0004064D" w14:paraId="33371889" w14:textId="77777777" w:rsidTr="008A4E3E">
        <w:trPr>
          <w:trHeight w:val="182"/>
          <w:jc w:val="center"/>
        </w:trPr>
        <w:tc>
          <w:tcPr>
            <w:tcW w:w="1130" w:type="dxa"/>
            <w:vMerge/>
            <w:tcBorders>
              <w:top w:val="single" w:sz="4" w:space="0" w:color="auto"/>
            </w:tcBorders>
            <w:vAlign w:val="center"/>
          </w:tcPr>
          <w:p w14:paraId="12F5FB3F" w14:textId="77777777" w:rsidR="0004064D" w:rsidRPr="0004064D" w:rsidRDefault="0004064D" w:rsidP="0004064D">
            <w:pPr>
              <w:spacing w:line="240" w:lineRule="auto"/>
              <w:ind w:firstLine="0"/>
              <w:rPr>
                <w:rFonts w:cs="Times New Roman"/>
                <w:b/>
                <w:bCs/>
                <w:sz w:val="20"/>
                <w:szCs w:val="20"/>
              </w:rPr>
            </w:pPr>
          </w:p>
        </w:tc>
        <w:tc>
          <w:tcPr>
            <w:tcW w:w="2273" w:type="dxa"/>
            <w:vMerge w:val="restart"/>
            <w:tcBorders>
              <w:top w:val="single" w:sz="4" w:space="0" w:color="auto"/>
            </w:tcBorders>
            <w:vAlign w:val="center"/>
          </w:tcPr>
          <w:p w14:paraId="01B46E44"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 xml:space="preserve">Soyut </w:t>
            </w:r>
          </w:p>
          <w:p w14:paraId="01F6DA08"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61728A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Evren (1)</w:t>
            </w:r>
          </w:p>
        </w:tc>
        <w:tc>
          <w:tcPr>
            <w:tcW w:w="1710" w:type="dxa"/>
            <w:tcBorders>
              <w:top w:val="single" w:sz="4" w:space="0" w:color="auto"/>
              <w:bottom w:val="single" w:sz="4" w:space="0" w:color="auto"/>
            </w:tcBorders>
            <w:vAlign w:val="center"/>
          </w:tcPr>
          <w:p w14:paraId="717F143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K2</w:t>
            </w:r>
          </w:p>
        </w:tc>
      </w:tr>
      <w:tr w:rsidR="0004064D" w:rsidRPr="0004064D" w14:paraId="39B053F4" w14:textId="77777777" w:rsidTr="008A4E3E">
        <w:trPr>
          <w:trHeight w:val="199"/>
          <w:jc w:val="center"/>
        </w:trPr>
        <w:tc>
          <w:tcPr>
            <w:tcW w:w="1130" w:type="dxa"/>
            <w:vMerge/>
            <w:vAlign w:val="center"/>
          </w:tcPr>
          <w:p w14:paraId="63B50D2B"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3C71CD0"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tcBorders>
            <w:vAlign w:val="center"/>
          </w:tcPr>
          <w:p w14:paraId="78A92A81"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Sonsuz seçenek (1)</w:t>
            </w:r>
          </w:p>
        </w:tc>
        <w:tc>
          <w:tcPr>
            <w:tcW w:w="1710" w:type="dxa"/>
            <w:tcBorders>
              <w:top w:val="single" w:sz="4" w:space="0" w:color="auto"/>
            </w:tcBorders>
            <w:vAlign w:val="center"/>
          </w:tcPr>
          <w:p w14:paraId="0CD099FE"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3FBA64BE" w14:textId="77777777" w:rsidTr="008A4E3E">
        <w:trPr>
          <w:trHeight w:val="75"/>
          <w:jc w:val="center"/>
        </w:trPr>
        <w:tc>
          <w:tcPr>
            <w:tcW w:w="1130" w:type="dxa"/>
            <w:vMerge/>
            <w:vAlign w:val="center"/>
          </w:tcPr>
          <w:p w14:paraId="3C9197B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875829F"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F20EA6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Çağa uyum (1)</w:t>
            </w:r>
          </w:p>
        </w:tc>
        <w:tc>
          <w:tcPr>
            <w:tcW w:w="1710" w:type="dxa"/>
            <w:vAlign w:val="center"/>
          </w:tcPr>
          <w:p w14:paraId="7CCC2BD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K6</w:t>
            </w:r>
          </w:p>
        </w:tc>
      </w:tr>
      <w:tr w:rsidR="0004064D" w:rsidRPr="0004064D" w14:paraId="792E33B6" w14:textId="77777777" w:rsidTr="008A4E3E">
        <w:trPr>
          <w:trHeight w:val="252"/>
          <w:jc w:val="center"/>
        </w:trPr>
        <w:tc>
          <w:tcPr>
            <w:tcW w:w="1130" w:type="dxa"/>
            <w:vMerge/>
            <w:vAlign w:val="center"/>
          </w:tcPr>
          <w:p w14:paraId="6CB7A942"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CE539D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60E7F60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Öğrenme düzeyi arttırır (2)</w:t>
            </w:r>
          </w:p>
        </w:tc>
        <w:tc>
          <w:tcPr>
            <w:tcW w:w="1710" w:type="dxa"/>
            <w:vAlign w:val="center"/>
          </w:tcPr>
          <w:p w14:paraId="3DD6EC26"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 K10</w:t>
            </w:r>
          </w:p>
        </w:tc>
      </w:tr>
      <w:tr w:rsidR="0004064D" w:rsidRPr="0004064D" w14:paraId="54FC5989" w14:textId="77777777" w:rsidTr="008A4E3E">
        <w:trPr>
          <w:trHeight w:val="252"/>
          <w:jc w:val="center"/>
        </w:trPr>
        <w:tc>
          <w:tcPr>
            <w:tcW w:w="1130" w:type="dxa"/>
            <w:vMerge/>
            <w:vAlign w:val="center"/>
          </w:tcPr>
          <w:p w14:paraId="7C82B90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E009782"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7C133F6"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Öğrenmeyi pekiştirme (1)</w:t>
            </w:r>
          </w:p>
        </w:tc>
        <w:tc>
          <w:tcPr>
            <w:tcW w:w="1710" w:type="dxa"/>
            <w:vAlign w:val="center"/>
          </w:tcPr>
          <w:p w14:paraId="09F3472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7993E7B0" w14:textId="77777777" w:rsidTr="008A4E3E">
        <w:trPr>
          <w:trHeight w:val="75"/>
          <w:jc w:val="center"/>
        </w:trPr>
        <w:tc>
          <w:tcPr>
            <w:tcW w:w="1130" w:type="dxa"/>
            <w:vMerge/>
            <w:vAlign w:val="center"/>
          </w:tcPr>
          <w:p w14:paraId="7003BE79"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AAF22C3"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BD587F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Hayat damarı (1)</w:t>
            </w:r>
          </w:p>
        </w:tc>
        <w:tc>
          <w:tcPr>
            <w:tcW w:w="1710" w:type="dxa"/>
            <w:vAlign w:val="center"/>
          </w:tcPr>
          <w:p w14:paraId="19CD71D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K12</w:t>
            </w:r>
          </w:p>
        </w:tc>
      </w:tr>
      <w:tr w:rsidR="0004064D" w:rsidRPr="0004064D" w14:paraId="1E45A9B1" w14:textId="77777777" w:rsidTr="008A4E3E">
        <w:trPr>
          <w:trHeight w:val="75"/>
          <w:jc w:val="center"/>
        </w:trPr>
        <w:tc>
          <w:tcPr>
            <w:tcW w:w="1130" w:type="dxa"/>
            <w:vMerge/>
            <w:vAlign w:val="center"/>
          </w:tcPr>
          <w:p w14:paraId="3A2C54CE" w14:textId="77777777" w:rsidR="0004064D" w:rsidRPr="0004064D" w:rsidRDefault="0004064D" w:rsidP="0004064D">
            <w:pPr>
              <w:spacing w:line="240" w:lineRule="auto"/>
              <w:ind w:firstLine="0"/>
              <w:rPr>
                <w:rFonts w:cs="Times New Roman"/>
                <w:b/>
                <w:bCs/>
                <w:sz w:val="20"/>
                <w:szCs w:val="20"/>
              </w:rPr>
            </w:pPr>
          </w:p>
        </w:tc>
        <w:tc>
          <w:tcPr>
            <w:tcW w:w="2273" w:type="dxa"/>
            <w:vMerge/>
            <w:tcBorders>
              <w:bottom w:val="single" w:sz="4" w:space="0" w:color="auto"/>
            </w:tcBorders>
            <w:vAlign w:val="center"/>
          </w:tcPr>
          <w:p w14:paraId="51BE451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B6C7C0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Hayal gücünü zorlar (1)</w:t>
            </w:r>
          </w:p>
        </w:tc>
        <w:tc>
          <w:tcPr>
            <w:tcW w:w="1710" w:type="dxa"/>
            <w:vAlign w:val="center"/>
          </w:tcPr>
          <w:p w14:paraId="5BDF3D7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64FF828A" w14:textId="77777777" w:rsidTr="008A4E3E">
        <w:trPr>
          <w:trHeight w:val="252"/>
          <w:jc w:val="center"/>
        </w:trPr>
        <w:tc>
          <w:tcPr>
            <w:tcW w:w="1130" w:type="dxa"/>
            <w:vMerge/>
            <w:vAlign w:val="center"/>
          </w:tcPr>
          <w:p w14:paraId="718BAC43" w14:textId="77777777" w:rsidR="0004064D" w:rsidRPr="0004064D" w:rsidRDefault="0004064D" w:rsidP="0004064D">
            <w:pPr>
              <w:spacing w:line="240" w:lineRule="auto"/>
              <w:ind w:firstLine="0"/>
              <w:rPr>
                <w:rFonts w:cs="Times New Roman"/>
                <w:b/>
                <w:bCs/>
                <w:sz w:val="20"/>
                <w:szCs w:val="20"/>
              </w:rPr>
            </w:pPr>
          </w:p>
        </w:tc>
        <w:tc>
          <w:tcPr>
            <w:tcW w:w="2273" w:type="dxa"/>
            <w:vMerge w:val="restart"/>
            <w:tcBorders>
              <w:top w:val="single" w:sz="4" w:space="0" w:color="auto"/>
            </w:tcBorders>
            <w:vAlign w:val="center"/>
          </w:tcPr>
          <w:p w14:paraId="165C72B0"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Nitelik/özellik</w:t>
            </w:r>
          </w:p>
          <w:p w14:paraId="73A89696"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5A5F1B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Doktor asistanı (1)</w:t>
            </w:r>
          </w:p>
        </w:tc>
        <w:tc>
          <w:tcPr>
            <w:tcW w:w="1710" w:type="dxa"/>
            <w:vAlign w:val="center"/>
          </w:tcPr>
          <w:p w14:paraId="6A37428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K14</w:t>
            </w:r>
          </w:p>
        </w:tc>
      </w:tr>
      <w:tr w:rsidR="0004064D" w:rsidRPr="0004064D" w14:paraId="34C43078" w14:textId="77777777" w:rsidTr="008A4E3E">
        <w:trPr>
          <w:trHeight w:val="252"/>
          <w:jc w:val="center"/>
        </w:trPr>
        <w:tc>
          <w:tcPr>
            <w:tcW w:w="1130" w:type="dxa"/>
            <w:vMerge/>
            <w:vAlign w:val="center"/>
          </w:tcPr>
          <w:p w14:paraId="393FD800"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614E591B"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5BD4A3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Öğrenciye ulaşma (1)</w:t>
            </w:r>
          </w:p>
        </w:tc>
        <w:tc>
          <w:tcPr>
            <w:tcW w:w="1710" w:type="dxa"/>
            <w:vAlign w:val="center"/>
          </w:tcPr>
          <w:p w14:paraId="19D5A91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K13</w:t>
            </w:r>
          </w:p>
        </w:tc>
      </w:tr>
      <w:tr w:rsidR="0004064D" w:rsidRPr="0004064D" w14:paraId="6D4BB707" w14:textId="77777777" w:rsidTr="008A4E3E">
        <w:trPr>
          <w:trHeight w:val="252"/>
          <w:jc w:val="center"/>
        </w:trPr>
        <w:tc>
          <w:tcPr>
            <w:tcW w:w="1130" w:type="dxa"/>
            <w:vMerge/>
            <w:vAlign w:val="center"/>
          </w:tcPr>
          <w:p w14:paraId="65843B04"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CD8F6FA"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4A87853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Bilgi kalıcılığı (1)</w:t>
            </w:r>
          </w:p>
        </w:tc>
        <w:tc>
          <w:tcPr>
            <w:tcW w:w="1710" w:type="dxa"/>
            <w:vAlign w:val="center"/>
          </w:tcPr>
          <w:p w14:paraId="4C0EC29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19E76E00" w14:textId="77777777" w:rsidTr="008A4E3E">
        <w:trPr>
          <w:trHeight w:val="75"/>
          <w:jc w:val="center"/>
        </w:trPr>
        <w:tc>
          <w:tcPr>
            <w:tcW w:w="1130" w:type="dxa"/>
            <w:vMerge/>
            <w:vAlign w:val="center"/>
          </w:tcPr>
          <w:p w14:paraId="0CB96CC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408EAAB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C371C1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İlgi çekici (1)</w:t>
            </w:r>
          </w:p>
        </w:tc>
        <w:tc>
          <w:tcPr>
            <w:tcW w:w="1710" w:type="dxa"/>
            <w:vAlign w:val="center"/>
          </w:tcPr>
          <w:p w14:paraId="293CBB3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64095F96" w14:textId="77777777" w:rsidTr="008A4E3E">
        <w:trPr>
          <w:trHeight w:val="252"/>
          <w:jc w:val="center"/>
        </w:trPr>
        <w:tc>
          <w:tcPr>
            <w:tcW w:w="1130" w:type="dxa"/>
            <w:vMerge/>
            <w:vAlign w:val="center"/>
          </w:tcPr>
          <w:p w14:paraId="5E73A5E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5AF853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995D4E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Fikrim yok (1)</w:t>
            </w:r>
          </w:p>
        </w:tc>
        <w:tc>
          <w:tcPr>
            <w:tcW w:w="1710" w:type="dxa"/>
            <w:vAlign w:val="center"/>
          </w:tcPr>
          <w:p w14:paraId="5415D14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K15</w:t>
            </w:r>
          </w:p>
        </w:tc>
      </w:tr>
      <w:tr w:rsidR="0004064D" w:rsidRPr="0004064D" w14:paraId="4DC02E80" w14:textId="77777777" w:rsidTr="008A4E3E">
        <w:trPr>
          <w:trHeight w:val="252"/>
          <w:jc w:val="center"/>
        </w:trPr>
        <w:tc>
          <w:tcPr>
            <w:tcW w:w="1130" w:type="dxa"/>
            <w:vMerge/>
            <w:vAlign w:val="center"/>
          </w:tcPr>
          <w:p w14:paraId="56A4E77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0F4FADC0"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7EC94E1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Yardımcı (5)</w:t>
            </w:r>
          </w:p>
        </w:tc>
        <w:tc>
          <w:tcPr>
            <w:tcW w:w="1710" w:type="dxa"/>
            <w:vAlign w:val="center"/>
          </w:tcPr>
          <w:p w14:paraId="0BC633D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K9, K20</w:t>
            </w:r>
          </w:p>
        </w:tc>
      </w:tr>
      <w:tr w:rsidR="0004064D" w:rsidRPr="0004064D" w14:paraId="6FDBEE4C" w14:textId="77777777" w:rsidTr="008A4E3E">
        <w:trPr>
          <w:trHeight w:val="252"/>
          <w:jc w:val="center"/>
        </w:trPr>
        <w:tc>
          <w:tcPr>
            <w:tcW w:w="1130" w:type="dxa"/>
            <w:vMerge/>
            <w:vAlign w:val="center"/>
          </w:tcPr>
          <w:p w14:paraId="60C4CB7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8BDEAA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8DF9D0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Kolaylaştırır (3)</w:t>
            </w:r>
          </w:p>
        </w:tc>
        <w:tc>
          <w:tcPr>
            <w:tcW w:w="1710" w:type="dxa"/>
            <w:vAlign w:val="center"/>
          </w:tcPr>
          <w:p w14:paraId="2598BEC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K7, K12</w:t>
            </w:r>
          </w:p>
        </w:tc>
      </w:tr>
      <w:tr w:rsidR="0004064D" w:rsidRPr="0004064D" w14:paraId="13BD04A2" w14:textId="77777777" w:rsidTr="008A4E3E">
        <w:trPr>
          <w:trHeight w:val="252"/>
          <w:jc w:val="center"/>
        </w:trPr>
        <w:tc>
          <w:tcPr>
            <w:tcW w:w="1130" w:type="dxa"/>
            <w:vMerge/>
            <w:vAlign w:val="center"/>
          </w:tcPr>
          <w:p w14:paraId="6351CC2C"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412A9D8"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6B0AB8F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Eğitime destek (4)</w:t>
            </w:r>
          </w:p>
        </w:tc>
        <w:tc>
          <w:tcPr>
            <w:tcW w:w="1710" w:type="dxa"/>
            <w:vAlign w:val="center"/>
          </w:tcPr>
          <w:p w14:paraId="156661A7"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K9, K14</w:t>
            </w:r>
          </w:p>
        </w:tc>
      </w:tr>
      <w:tr w:rsidR="0004064D" w:rsidRPr="0004064D" w14:paraId="30D8F96B" w14:textId="77777777" w:rsidTr="008A4E3E">
        <w:trPr>
          <w:trHeight w:val="252"/>
          <w:jc w:val="center"/>
        </w:trPr>
        <w:tc>
          <w:tcPr>
            <w:tcW w:w="1130" w:type="dxa"/>
            <w:vMerge/>
            <w:vAlign w:val="center"/>
          </w:tcPr>
          <w:p w14:paraId="556780D5"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EC65E3E"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B1A5BD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Zaman kazandıran (2)</w:t>
            </w:r>
          </w:p>
        </w:tc>
        <w:tc>
          <w:tcPr>
            <w:tcW w:w="1710" w:type="dxa"/>
            <w:vAlign w:val="center"/>
          </w:tcPr>
          <w:p w14:paraId="5D41655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K3, K20</w:t>
            </w:r>
          </w:p>
        </w:tc>
      </w:tr>
    </w:tbl>
    <w:p w14:paraId="460109BF" w14:textId="77777777" w:rsidR="0004064D" w:rsidRDefault="0004064D" w:rsidP="0004064D">
      <w:pPr>
        <w:spacing w:line="240" w:lineRule="auto"/>
        <w:ind w:firstLine="708"/>
        <w:rPr>
          <w:rFonts w:cs="Times New Roman"/>
        </w:rPr>
      </w:pPr>
    </w:p>
    <w:p w14:paraId="658F42C5" w14:textId="16C146D3" w:rsidR="0004064D" w:rsidRPr="005C4102" w:rsidRDefault="0004064D" w:rsidP="0004064D">
      <w:pPr>
        <w:rPr>
          <w:rFonts w:cs="Times New Roman"/>
        </w:rPr>
      </w:pPr>
      <w:r w:rsidRPr="005C4102">
        <w:rPr>
          <w:rFonts w:cs="Times New Roman"/>
        </w:rPr>
        <w:t xml:space="preserve">Tablo 4.23. incelendiğinde katılımcılara son görüşmede yöneltilen “Web 2.0 Araçlarını bir analojiyle anlatmak isteseniz bu ne olurdu. Aşağıdaki Analoji cümlesini tamamlayınız.” Sorusuna ilişkin verilen yanıtlar analoji teması ile somut, soyut, nitelik/özellik kategorileri altında kodlar toplanmıştır. Buna göre katılımcıların Web 2.0 araçları hakkında analojiler için oluşturulan somut kategorisine göre; ağaç (n:1), cankurtaran (n:1), malzeme eksikliği (n:1), başrol öğretmen (n:2), uzaya yolculuk (n:1), balık yemi (n:1), lokomotif (n:1), kuvvet kolu (n:1) ve kurtarma botu (n:1) yer almaktadır. Ayrıca denetim (n:1), robot (n:1), ilk yardım çantası (n:1), yapıtaşı (n:1), fen asistanı (n:1), çırak (n:1) olarak ifade </w:t>
      </w:r>
      <w:r w:rsidR="002C66C0" w:rsidRPr="005C4102">
        <w:rPr>
          <w:rFonts w:cs="Times New Roman"/>
        </w:rPr>
        <w:t>edilirken ayrıca</w:t>
      </w:r>
      <w:r w:rsidRPr="005C4102">
        <w:rPr>
          <w:rFonts w:cs="Times New Roman"/>
        </w:rPr>
        <w:t xml:space="preserve"> duvar desteği (n:1) de bir somut analoji olarak belirtilmiştir.</w:t>
      </w:r>
      <w:r>
        <w:rPr>
          <w:rFonts w:cs="Times New Roman"/>
        </w:rPr>
        <w:t xml:space="preserve"> </w:t>
      </w:r>
      <w:r w:rsidRPr="005C4102">
        <w:rPr>
          <w:rFonts w:cs="Times New Roman"/>
        </w:rPr>
        <w:t>Soyut kategorisi altındaki yanıtlar ise evren (n:1), sonsuz seçenek (n:1), çağa uyum (n:1) kolaylaştırır, öğrenme düzeyi arttırır (n:2), öğrenmeyi pekiştirme (n:1), hayat damarı (n:1), ve hayal gücünü zorlar (n:1) gibi analojilerden oluşmaktadır.</w:t>
      </w:r>
      <w:r>
        <w:rPr>
          <w:rFonts w:cs="Times New Roman"/>
        </w:rPr>
        <w:t xml:space="preserve"> </w:t>
      </w:r>
      <w:r w:rsidRPr="005C4102">
        <w:rPr>
          <w:rFonts w:cs="Times New Roman"/>
        </w:rPr>
        <w:t>Nitelik/özellik kategorisi altındaki yanıtlar ise doktor asistanı (n:1), öğrenciye ulaşma (n:1), bilgi kalıcılığı (n:1), ilgi çekici (n:1), fikrim yok (n:1), yardımcı (n:5), kolaylaştırır (n:3), eğitime destek (n:4), zaman kazandıran (n:2) gibi görüşler içermektedir.</w:t>
      </w:r>
    </w:p>
    <w:p w14:paraId="44016A90" w14:textId="3D725CFB" w:rsidR="0004064D" w:rsidRDefault="0004064D" w:rsidP="0004064D">
      <w:pPr>
        <w:rPr>
          <w:rFonts w:cs="Times New Roman"/>
        </w:rPr>
      </w:pPr>
      <w:r w:rsidRPr="005C4102">
        <w:rPr>
          <w:rFonts w:cs="Times New Roman"/>
        </w:rPr>
        <w:t>Web 2.0 araçları, bir öğretmen için cankurtaran gibi olabilir çünkü deneyleri yapmakta zorlanan, vakit kaybeden ve öğrencilere zarar verme riski taşıyan birçok sorunu çözebilirler. Aynı zamanda evren gibi her şeyi kapsayan bir yapıya sahip olabilirler</w:t>
      </w:r>
      <w:r>
        <w:rPr>
          <w:rFonts w:cs="Times New Roman"/>
        </w:rPr>
        <w:t>.</w:t>
      </w:r>
      <w:r w:rsidRPr="005C4102">
        <w:t xml:space="preserve"> </w:t>
      </w:r>
      <w:r w:rsidRPr="005C4102">
        <w:rPr>
          <w:rFonts w:cs="Times New Roman"/>
        </w:rPr>
        <w:t>Öğrencilerin farklı ilgi alanları</w:t>
      </w:r>
      <w:r>
        <w:rPr>
          <w:rFonts w:cs="Times New Roman"/>
        </w:rPr>
        <w:t xml:space="preserve"> ve </w:t>
      </w:r>
      <w:r w:rsidRPr="005C4102">
        <w:rPr>
          <w:rFonts w:cs="Times New Roman"/>
        </w:rPr>
        <w:t>öğrenme stilleri</w:t>
      </w:r>
      <w:r>
        <w:rPr>
          <w:rFonts w:cs="Times New Roman"/>
        </w:rPr>
        <w:t xml:space="preserve">ne </w:t>
      </w:r>
      <w:r w:rsidRPr="005C4102">
        <w:rPr>
          <w:rFonts w:cs="Times New Roman"/>
        </w:rPr>
        <w:t>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 Çalışmaya katılan bazı öğretmenlerin ifadelerine aşağıda yer verilmiştir.</w:t>
      </w:r>
    </w:p>
    <w:p w14:paraId="6765DBD4" w14:textId="77777777" w:rsidR="0004064D" w:rsidRPr="005C4102" w:rsidRDefault="0004064D" w:rsidP="00747995">
      <w:pPr>
        <w:spacing w:line="240" w:lineRule="auto"/>
        <w:ind w:leftChars="200" w:left="480" w:firstLine="0"/>
        <w:rPr>
          <w:rFonts w:cs="Times New Roman"/>
        </w:rPr>
      </w:pPr>
    </w:p>
    <w:p w14:paraId="0561FED7" w14:textId="619712BB"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K4: “Cankurtaran’a benziyor. Bir öğretmen için cankurtaran gerçekten. Deneylerin hepsini yapma şansımız yok vakit kaybı malzemesi sıkıntısı ve deney yaparken öğrenciye zarar verebiliyoruz kendinize zarar verebiliyoruz o olumsuzlukları ortadan kaldırarak burada hem öğrencinin dikkatini çekeriz hem öğrenmeyi pekiştiririz ve öğrenme düzeyini arttırabiliriz.”</w:t>
      </w:r>
    </w:p>
    <w:p w14:paraId="7BB66905" w14:textId="77777777" w:rsidR="0004064D" w:rsidRPr="005C4102" w:rsidRDefault="0004064D" w:rsidP="00747995">
      <w:pPr>
        <w:spacing w:line="240" w:lineRule="auto"/>
        <w:ind w:left="1134" w:firstLine="0"/>
        <w:rPr>
          <w:rFonts w:cs="Times New Roman"/>
          <w:i/>
          <w:iCs/>
          <w:sz w:val="22"/>
          <w:szCs w:val="20"/>
        </w:rPr>
      </w:pPr>
    </w:p>
    <w:p w14:paraId="1B7A407F" w14:textId="6E666C28"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K5: “Duvarı sağlamlaştırmak için yanlarına konan desteğe benzettim; çünkü verdiğimiz eğitime ek olarak destek olacak. Başrol biziz öğretmen bu araçlar bizim yardımcılarımız, desteklerimiz olacak.”</w:t>
      </w:r>
    </w:p>
    <w:p w14:paraId="6A502F44" w14:textId="77777777" w:rsidR="0004064D" w:rsidRPr="005C4102" w:rsidRDefault="0004064D" w:rsidP="00747995">
      <w:pPr>
        <w:spacing w:line="240" w:lineRule="auto"/>
        <w:ind w:left="1134" w:firstLine="0"/>
        <w:rPr>
          <w:rFonts w:cs="Times New Roman"/>
          <w:i/>
          <w:iCs/>
          <w:sz w:val="22"/>
          <w:szCs w:val="20"/>
        </w:rPr>
      </w:pPr>
    </w:p>
    <w:p w14:paraId="3C08F911" w14:textId="7C57B698"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K11: “Öğretmeni lokomotif gibi düşünüyorum web 2 araçları da vagonlar gibidir. Bir lokomotifte tek başına hiçbir şey vagonlarda tek başına hiçbir şey ama birlikte bir bütün oluyorlar o zaman iş yapabiliyorlar yani fen bilimleri açısından benzetecek olursak öğretmen kuvvetse web 2 araçları da kuvvet koludur.”</w:t>
      </w:r>
    </w:p>
    <w:p w14:paraId="4C04E1D3" w14:textId="77777777" w:rsidR="0004064D" w:rsidRPr="005C4102" w:rsidRDefault="0004064D" w:rsidP="00747995">
      <w:pPr>
        <w:spacing w:line="240" w:lineRule="auto"/>
        <w:ind w:left="1134" w:firstLine="0"/>
        <w:rPr>
          <w:rFonts w:cs="Times New Roman"/>
          <w:i/>
          <w:iCs/>
          <w:sz w:val="22"/>
          <w:szCs w:val="20"/>
        </w:rPr>
      </w:pPr>
    </w:p>
    <w:p w14:paraId="3F47CC1B" w14:textId="25379A42"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 xml:space="preserve">K20: “Herhangi bir ustanın çırağı ya da kalfası olarak düşünüyorum. Yani ben bir öğretmen olarak ustaysam web 2 araçları benim için; bir çırak, bir kalfadır, bir yardımcıdır. Çünkü benim yükümü hafifletir, bana yardımcı olur, bana destek çıkar, öğrencilerime daha çok zaman ayırmamı bir ustanın müşterilerine daha fazla vakit ayırmasına benzetebiliriz bunu </w:t>
      </w:r>
      <w:r w:rsidR="002C66C0" w:rsidRPr="005C4102">
        <w:rPr>
          <w:rFonts w:cs="Times New Roman"/>
          <w:i/>
          <w:iCs/>
          <w:sz w:val="22"/>
          <w:szCs w:val="20"/>
        </w:rPr>
        <w:t>benim de</w:t>
      </w:r>
      <w:r w:rsidRPr="005C4102">
        <w:rPr>
          <w:rFonts w:cs="Times New Roman"/>
          <w:i/>
          <w:iCs/>
          <w:sz w:val="22"/>
          <w:szCs w:val="20"/>
        </w:rPr>
        <w:t xml:space="preserve"> öğrencilerime daha fazla vakit ayırmamı sağlayacağını düşünüyorum.”</w:t>
      </w:r>
    </w:p>
    <w:p w14:paraId="61F0A498" w14:textId="77777777" w:rsidR="0004064D" w:rsidRPr="0004064D" w:rsidRDefault="0004064D" w:rsidP="0004064D">
      <w:pPr>
        <w:spacing w:line="240" w:lineRule="auto"/>
        <w:ind w:left="1134" w:firstLine="0"/>
        <w:rPr>
          <w:rFonts w:cs="Times New Roman"/>
          <w:iCs/>
        </w:rPr>
      </w:pPr>
    </w:p>
    <w:p w14:paraId="406DF3DC" w14:textId="7CD4023C" w:rsidR="0004064D" w:rsidRPr="005C4102" w:rsidRDefault="0004064D" w:rsidP="0004064D">
      <w:pPr>
        <w:rPr>
          <w:rFonts w:cs="Times New Roman"/>
          <w:szCs w:val="24"/>
        </w:rPr>
      </w:pPr>
      <w:r w:rsidRPr="005C4102">
        <w:rPr>
          <w:rFonts w:cs="Times New Roman"/>
          <w:szCs w:val="24"/>
        </w:rPr>
        <w:t>Analojiler bilinmeyen bir kavram, olay sistem veya nesneyi bilinenin özelliklerini kullanarak tanımlarlar ve benzerlikler ile karşılaştırma yaparlar (Coll ve ark.</w:t>
      </w:r>
      <w:r w:rsidR="002C66C0" w:rsidRPr="005C4102">
        <w:rPr>
          <w:rFonts w:cs="Times New Roman"/>
          <w:szCs w:val="24"/>
        </w:rPr>
        <w:t>, 2005</w:t>
      </w:r>
      <w:r w:rsidRPr="005C4102">
        <w:rPr>
          <w:rFonts w:cs="Times New Roman"/>
          <w:szCs w:val="24"/>
        </w:rPr>
        <w:t>). Bu sebeple analojiler zor kavramları kolaylaştırmak ve soyut kavramları somutlaştırmak için kullanılabilirler (Dagher, 1998).</w:t>
      </w:r>
      <w:r w:rsidRPr="005C4102">
        <w:t xml:space="preserve"> </w:t>
      </w:r>
      <w:r w:rsidRPr="005C4102">
        <w:rPr>
          <w:rFonts w:cs="Times New Roman"/>
          <w:szCs w:val="24"/>
        </w:rPr>
        <w:t>Bu noktada analojiler ön bilgilerle yeni bilgiler arasında anlamlı ilişkiler kurmada bir öğretim tekniği olarak kullanılabilir (Kesercioğlu vd. 2004).</w:t>
      </w:r>
    </w:p>
    <w:p w14:paraId="553126C6" w14:textId="77777777" w:rsidR="0004064D" w:rsidRDefault="0004064D" w:rsidP="0004064D">
      <w:pPr>
        <w:rPr>
          <w:rFonts w:cs="Times New Roman"/>
          <w:szCs w:val="24"/>
        </w:rPr>
      </w:pPr>
      <w:r w:rsidRPr="005C4102">
        <w:rPr>
          <w:rFonts w:cs="Times New Roman"/>
          <w:szCs w:val="24"/>
        </w:rPr>
        <w:t xml:space="preserve">Katılımcıların verdikleri bu analojilerden yola çıkarak, Web 2.0 araçlarının öğretmenlere yardımcı olabilme ve eksik kalan yerleri tamamlayabilme özelliklerini vurgulamaktadır. Sadaf ve ark., (2012) Web 2.0 araçlarının artık bir ihtiyaç haline geldiğini vurgulamıştır. Görüş olarak </w:t>
      </w:r>
      <w:r>
        <w:rPr>
          <w:rFonts w:cs="Times New Roman"/>
          <w:szCs w:val="24"/>
        </w:rPr>
        <w:t>belirtilen</w:t>
      </w:r>
      <w:r w:rsidRPr="005C4102">
        <w:rPr>
          <w:rFonts w:cs="Times New Roman"/>
          <w:szCs w:val="24"/>
        </w:rPr>
        <w:t xml:space="preserve"> analojiler ve ilgili alanyazına bakıldığında (Hurlburt, 2008; Churchill, 2009; Deans, 2009; Reynard, 2009; Richardson, 2009; Horzum, 2010) Web 2.0 araçlarının eğitim sürecinde kullanımının olumlu yönde etkisi olabileceği ifade edilmektedir. Korucu ve Yücel (2016) yapmış oldukları araştırmalarında, Web 2.0 araçlarının eğitim-öğretim sürecini daha etkin hale getirme, kalıcı öğrenmeyi arttırma, kavram öğretimini kolaylaştırma ve verimliliği arttırma gibi önemli etkilerinin olabileceğini belirtmektedirler. Sonuç olarak, bu benzetmeler Web 2.0 araçlarının öğretmenler için önemli bir yardımcı kaynak olduğunu ve öğrenme deneyimlerinin iyileştirilmesine destek olduğunu göstermektedir.</w:t>
      </w:r>
    </w:p>
    <w:p w14:paraId="2CD66F50" w14:textId="66688153" w:rsidR="00147135" w:rsidRPr="005C4102" w:rsidRDefault="00147135" w:rsidP="0004064D">
      <w:pPr>
        <w:rPr>
          <w:rFonts w:cs="Times New Roman"/>
        </w:rPr>
      </w:pPr>
      <w:bookmarkStart w:id="458" w:name="_Hlk132245748"/>
      <w:bookmarkEnd w:id="436"/>
      <w:bookmarkEnd w:id="442"/>
      <w:r w:rsidRPr="005C4102">
        <w:rPr>
          <w:rFonts w:cs="Times New Roman"/>
        </w:rPr>
        <w:t xml:space="preserve">Tablo 4.23. incelendiğinde </w:t>
      </w:r>
      <w:bookmarkStart w:id="459" w:name="_Hlk125561459"/>
      <w:r w:rsidRPr="005C4102">
        <w:rPr>
          <w:rFonts w:cs="Times New Roman"/>
        </w:rPr>
        <w:t xml:space="preserve">katılımcılara son görüşmede yöneltilen “Web 2.0 Araçlarını bir analojiyle anlatmak isteseniz bu ne olurdu. Aşağıdaki Analoji cümlesini tamamlayınız.” Sorusuna ilişkin verilen yanıtlar analoji teması ile somut, soyut, nitelik/özellik kategorileri altında kodlar toplanmıştır. Buna göre katılımcıların Web 2.0 araçları hakkında analojiler için oluşturulan somut kategorisine göre; ağaç (n:1), cankurtaran (n:1), malzeme eksikliği (n:1), başrol öğretmen (n:2), uzaya yolculuk (n:1), balık yemi (n:1), lokomotif (n:1), kuvvet kolu (n:1) ve kurtarma botu (n:1) yer almaktadır. Ayrıca denetim (n:1), robot (n:1), ilk yardım çantası (n:1), yapıtaşı (n:1), fen asistanı (n:1), çırak (n:1) olarak ifade </w:t>
      </w:r>
      <w:r w:rsidR="00747995" w:rsidRPr="005C4102">
        <w:rPr>
          <w:rFonts w:cs="Times New Roman"/>
        </w:rPr>
        <w:t>edilirken ayrıca</w:t>
      </w:r>
      <w:r w:rsidRPr="005C4102">
        <w:rPr>
          <w:rFonts w:cs="Times New Roman"/>
        </w:rPr>
        <w:t xml:space="preserve"> duvar desteği (n:1) de bir somut analoji olarak belirtilmiştir.</w:t>
      </w:r>
      <w:r>
        <w:rPr>
          <w:rFonts w:cs="Times New Roman"/>
        </w:rPr>
        <w:t xml:space="preserve"> </w:t>
      </w:r>
      <w:r w:rsidRPr="005C4102">
        <w:rPr>
          <w:rFonts w:cs="Times New Roman"/>
        </w:rPr>
        <w:t xml:space="preserve">Soyut kategorisi altındaki yanıtlar ise evren (n:1), sonsuz seçenek </w:t>
      </w:r>
      <w:bookmarkStart w:id="460" w:name="_Hlk131163468"/>
      <w:r w:rsidRPr="005C4102">
        <w:rPr>
          <w:rFonts w:cs="Times New Roman"/>
        </w:rPr>
        <w:t xml:space="preserve">(n:1), </w:t>
      </w:r>
      <w:bookmarkEnd w:id="460"/>
      <w:r w:rsidRPr="005C4102">
        <w:rPr>
          <w:rFonts w:cs="Times New Roman"/>
        </w:rPr>
        <w:t>çağa uyum (n:1) kolaylaştırır, öğrenme düzeyi arttırır (n:2), öğrenmeyi pekiştirme (n:1), hayat damarı (n:1), ve hayal gücünü zorlar (n:1) gibi analojilerden oluşmaktadır.</w:t>
      </w:r>
      <w:r w:rsidR="0004064D">
        <w:rPr>
          <w:rFonts w:cs="Times New Roman"/>
        </w:rPr>
        <w:t xml:space="preserve"> </w:t>
      </w:r>
      <w:r w:rsidRPr="005C4102">
        <w:rPr>
          <w:rFonts w:cs="Times New Roman"/>
        </w:rPr>
        <w:t>Nitelik/özellik kategorisi altındaki yanıtlar ise doktor asistanı (n:1), öğrenciye ulaşma (n:1), bilgi kalıcılığı (n:1), ilgi çekici (n:1), fikrim yok (n:1), yardımcı (n:5), kolaylaştırır (n:3), eğitime destek (n:4), zaman kazandıran (n:2) gibi görüşler içermektedir.</w:t>
      </w:r>
    </w:p>
    <w:p w14:paraId="39791645" w14:textId="0B565F93" w:rsidR="00147135" w:rsidRDefault="00147135" w:rsidP="0004064D">
      <w:pPr>
        <w:rPr>
          <w:rFonts w:cs="Times New Roman"/>
        </w:rPr>
      </w:pPr>
      <w:r w:rsidRPr="005C4102">
        <w:rPr>
          <w:rFonts w:cs="Times New Roman"/>
        </w:rPr>
        <w:t>Web 2.0 araçları, bir öğretmen için cankurtaran gibi olabilir çünkü deneyleri yapmakta zorlanan, vakit kaybeden ve öğrencilere zarar verme riski taşıyan birçok sorunu çözebilirler. Aynı zamanda evren gibi her şeyi kapsayan bir yapıya sahip olabilirler</w:t>
      </w:r>
      <w:r>
        <w:rPr>
          <w:rFonts w:cs="Times New Roman"/>
        </w:rPr>
        <w:t>.</w:t>
      </w:r>
      <w:r w:rsidRPr="005C4102">
        <w:t xml:space="preserve"> </w:t>
      </w:r>
      <w:r w:rsidRPr="005C4102">
        <w:rPr>
          <w:rFonts w:cs="Times New Roman"/>
        </w:rPr>
        <w:t>Öğrencilerin farklı ilgi alanları</w:t>
      </w:r>
      <w:r>
        <w:rPr>
          <w:rFonts w:cs="Times New Roman"/>
        </w:rPr>
        <w:t xml:space="preserve"> ve </w:t>
      </w:r>
      <w:r w:rsidRPr="005C4102">
        <w:rPr>
          <w:rFonts w:cs="Times New Roman"/>
        </w:rPr>
        <w:t>öğrenme stilleri</w:t>
      </w:r>
      <w:r>
        <w:rPr>
          <w:rFonts w:cs="Times New Roman"/>
        </w:rPr>
        <w:t xml:space="preserve">ne </w:t>
      </w:r>
      <w:r w:rsidRPr="005C4102">
        <w:rPr>
          <w:rFonts w:cs="Times New Roman"/>
        </w:rPr>
        <w:t>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 Çalışmaya katılan bazı öğretmenlerin ifadelerine aşağıda yer verilmiştir.</w:t>
      </w:r>
    </w:p>
    <w:p w14:paraId="0B9D39C3" w14:textId="77777777" w:rsidR="00747995" w:rsidRPr="005C4102" w:rsidRDefault="00747995" w:rsidP="00747995">
      <w:pPr>
        <w:spacing w:line="240" w:lineRule="auto"/>
        <w:rPr>
          <w:rFonts w:cs="Times New Roman"/>
        </w:rPr>
      </w:pPr>
    </w:p>
    <w:p w14:paraId="75583678" w14:textId="0E83EC01"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K4: “Cankurtaran’a benziyor. Bir öğretmen için cankurtaran gerçekten. Deneylerin hepsini yapma şansımız yok vakit kaybı malzemesi sıkıntısı ve deney yaparken öğrenciye zarar verebiliyoruz kendinize zarar verebiliyoruz o olumsuzlukları ortadan kaldırarak burada hem öğrencinin dikkatini çekeriz hem öğrenmeyi pekiştiririz ve öğrenme düzeyini arttırabiliriz.”</w:t>
      </w:r>
    </w:p>
    <w:p w14:paraId="76019BFB" w14:textId="77777777" w:rsidR="0004064D" w:rsidRPr="005C4102" w:rsidRDefault="0004064D" w:rsidP="0004064D">
      <w:pPr>
        <w:spacing w:line="240" w:lineRule="auto"/>
        <w:ind w:left="1134" w:firstLine="0"/>
        <w:rPr>
          <w:rFonts w:cs="Times New Roman"/>
          <w:i/>
          <w:iCs/>
          <w:sz w:val="22"/>
          <w:szCs w:val="20"/>
        </w:rPr>
      </w:pPr>
    </w:p>
    <w:p w14:paraId="542E9EE4" w14:textId="7DE6E824"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K5: “Duvarı sağlamlaştırmak için yanlarına konan desteğe benzettim; çünkü verdiğimiz eğitime ek olarak destek olacak. Başrol biziz öğretmen bu araçlar bizim yardımcılarımız, desteklerimiz olacak.”</w:t>
      </w:r>
    </w:p>
    <w:p w14:paraId="1E64AA23" w14:textId="77777777" w:rsidR="0004064D" w:rsidRPr="005C4102" w:rsidRDefault="0004064D" w:rsidP="0004064D">
      <w:pPr>
        <w:spacing w:line="240" w:lineRule="auto"/>
        <w:ind w:left="1134" w:firstLine="0"/>
        <w:rPr>
          <w:rFonts w:cs="Times New Roman"/>
          <w:i/>
          <w:iCs/>
          <w:sz w:val="22"/>
          <w:szCs w:val="20"/>
        </w:rPr>
      </w:pPr>
    </w:p>
    <w:p w14:paraId="1B927011" w14:textId="32BEE90C"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K11: “Öğretmeni lokomotif gibi düşünüyorum web 2 araçları da vagonlar gibidir. Bir lokomotifte tek başına hiçbir şey vagonlarda tek başına hiçbir şey ama birlikte bir bütün oluyorlar o zaman iş yapabiliyorlar yani fen bilimleri açısından benzetecek olursak öğretmen kuvvetse web 2 araçları da kuvvet koludur.”</w:t>
      </w:r>
    </w:p>
    <w:p w14:paraId="60FF52EA" w14:textId="77777777" w:rsidR="0004064D" w:rsidRPr="005C4102" w:rsidRDefault="0004064D" w:rsidP="0004064D">
      <w:pPr>
        <w:spacing w:line="240" w:lineRule="auto"/>
        <w:ind w:left="1134" w:firstLine="0"/>
        <w:rPr>
          <w:rFonts w:cs="Times New Roman"/>
          <w:i/>
          <w:iCs/>
          <w:sz w:val="22"/>
          <w:szCs w:val="20"/>
        </w:rPr>
      </w:pPr>
    </w:p>
    <w:p w14:paraId="5BE1EA7B" w14:textId="3FED1810"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 xml:space="preserve">K20: “Herhangi bir ustanın çırağı ya da kalfası olarak düşünüyorum. Yani ben bir öğretmen olarak ustaysam web 2 araçları benim için; bir çırak, bir kalfadır, bir yardımcıdır. Çünkü benim yükümü hafifletir, bana yardımcı olur, bana destek çıkar, öğrencilerime daha çok zaman ayırmamı bir ustanın müşterilerine daha fazla vakit ayırmasına benzetebiliriz bunu </w:t>
      </w:r>
      <w:r w:rsidR="002C66C0" w:rsidRPr="005C4102">
        <w:rPr>
          <w:rFonts w:cs="Times New Roman"/>
          <w:i/>
          <w:iCs/>
          <w:sz w:val="22"/>
          <w:szCs w:val="20"/>
        </w:rPr>
        <w:t>benim de</w:t>
      </w:r>
      <w:r w:rsidRPr="005C4102">
        <w:rPr>
          <w:rFonts w:cs="Times New Roman"/>
          <w:i/>
          <w:iCs/>
          <w:sz w:val="22"/>
          <w:szCs w:val="20"/>
        </w:rPr>
        <w:t xml:space="preserve"> öğrencilerime daha fazla vakit ayırmamı sağlayacağını düşünüyorum.”</w:t>
      </w:r>
    </w:p>
    <w:p w14:paraId="674A090F" w14:textId="77777777" w:rsidR="0004064D" w:rsidRPr="0004064D" w:rsidRDefault="0004064D" w:rsidP="0004064D">
      <w:pPr>
        <w:spacing w:line="240" w:lineRule="auto"/>
        <w:ind w:left="1134" w:firstLine="0"/>
        <w:rPr>
          <w:rFonts w:cs="Times New Roman"/>
          <w:iCs/>
        </w:rPr>
      </w:pPr>
    </w:p>
    <w:bookmarkEnd w:id="458"/>
    <w:bookmarkEnd w:id="459"/>
    <w:p w14:paraId="04ED5444" w14:textId="57372FD9" w:rsidR="00147135" w:rsidRPr="005C4102" w:rsidRDefault="00147135" w:rsidP="0004064D">
      <w:pPr>
        <w:rPr>
          <w:rFonts w:cs="Times New Roman"/>
          <w:szCs w:val="24"/>
        </w:rPr>
      </w:pPr>
      <w:r w:rsidRPr="005C4102">
        <w:rPr>
          <w:rFonts w:cs="Times New Roman"/>
          <w:szCs w:val="24"/>
        </w:rPr>
        <w:t>Analojiler bilinmeyen bir kavram, olay sistem veya nesneyi bilinenin özelliklerini kullanarak tanımlarlar ve benzerlikler ile karşılaştırma yaparlar (Coll ve ark.</w:t>
      </w:r>
      <w:r w:rsidR="002C66C0" w:rsidRPr="005C4102">
        <w:rPr>
          <w:rFonts w:cs="Times New Roman"/>
          <w:szCs w:val="24"/>
        </w:rPr>
        <w:t>, 2005</w:t>
      </w:r>
      <w:r w:rsidRPr="005C4102">
        <w:rPr>
          <w:rFonts w:cs="Times New Roman"/>
          <w:szCs w:val="24"/>
        </w:rPr>
        <w:t>). Bu sebeple analojiler zor kavramları kolaylaştırmak ve soyut kavramları somutlaştırmak için kullanılabilirler (Dagher, 1998).</w:t>
      </w:r>
      <w:r w:rsidRPr="005C4102">
        <w:t xml:space="preserve"> </w:t>
      </w:r>
      <w:r w:rsidRPr="005C4102">
        <w:rPr>
          <w:rFonts w:cs="Times New Roman"/>
          <w:szCs w:val="24"/>
        </w:rPr>
        <w:t>Bu noktada analojiler ön bilgilerle yeni bilgiler arasında anlamlı ilişkiler kurmada bir öğretim tekniği olarak kullanılabilir (Kesercioğlu vd. 2004).</w:t>
      </w:r>
    </w:p>
    <w:p w14:paraId="69D1FB58" w14:textId="77777777" w:rsidR="0001158C" w:rsidRDefault="00147135" w:rsidP="0004064D">
      <w:pPr>
        <w:rPr>
          <w:rFonts w:cs="Times New Roman"/>
          <w:szCs w:val="24"/>
        </w:rPr>
        <w:sectPr w:rsidR="0001158C" w:rsidSect="0004064D">
          <w:headerReference w:type="even" r:id="rId81"/>
          <w:headerReference w:type="default" r:id="rId82"/>
          <w:headerReference w:type="first" r:id="rId83"/>
          <w:pgSz w:w="11906" w:h="16838"/>
          <w:pgMar w:top="1418" w:right="1418" w:bottom="1418" w:left="1985" w:header="708" w:footer="708" w:gutter="0"/>
          <w:cols w:space="708"/>
          <w:docGrid w:linePitch="326"/>
        </w:sectPr>
      </w:pPr>
      <w:r w:rsidRPr="005C4102">
        <w:rPr>
          <w:rFonts w:cs="Times New Roman"/>
          <w:szCs w:val="24"/>
        </w:rPr>
        <w:t xml:space="preserve">Katılımcıların verdikleri bu analojilerden yola çıkarak, Web 2.0 araçlarının öğretmenlere yardımcı olabilme ve eksik kalan yerleri tamamlayabilme özelliklerini vurgulamaktadır. Sadaf ve ark., (2012) Web 2.0 araçlarının artık bir ihtiyaç haline geldiğini vurgulamıştır. Görüş olarak </w:t>
      </w:r>
      <w:r>
        <w:rPr>
          <w:rFonts w:cs="Times New Roman"/>
          <w:szCs w:val="24"/>
        </w:rPr>
        <w:t>belirtilen</w:t>
      </w:r>
      <w:r w:rsidRPr="005C4102">
        <w:rPr>
          <w:rFonts w:cs="Times New Roman"/>
          <w:szCs w:val="24"/>
        </w:rPr>
        <w:t xml:space="preserve"> analojiler ve ilgili alanyazına bakıldığında (Hurlburt, 2008; Churchill, 2009; Deans, 2009; Reynard, 2009; Richardson, 2009; Horzum, 2010) Web 2.0 araçlarının eğitim sürecinde kullanımının olumlu yönde etkisi olabileceği ifade edilmektedir. Korucu ve Yücel (2016) yapmış oldukları araştırmalarında, Web 2.0 araçlarının eğitim-öğretim sürecini daha etkin hale getirme, kalıcı öğrenmeyi arttırma, kavram öğretimini kolaylaştırma ve verimliliği arttırma gibi önemli etkilerinin olabileceğini belirtmektedirler. Sonuç olarak, bu benzetmeler Web 2.0 araçlarının öğretmenler için önemli bir yardımcı kaynak olduğunu ve öğrenme deneyimlerinin iyileştirilmesine destek olduğunu göstermektedir.</w:t>
      </w:r>
    </w:p>
    <w:p w14:paraId="08296D5E" w14:textId="77777777" w:rsidR="0022088B" w:rsidRDefault="00397C01" w:rsidP="00E7409D">
      <w:pPr>
        <w:pStyle w:val="Balk1"/>
        <w:numPr>
          <w:ilvl w:val="3"/>
          <w:numId w:val="2"/>
        </w:numPr>
        <w:spacing w:after="160"/>
        <w:ind w:left="284" w:hanging="284"/>
      </w:pPr>
      <w:bookmarkStart w:id="461" w:name="_Toc137570532"/>
      <w:r>
        <w:t>SONUÇ VE ÖNERİLER</w:t>
      </w:r>
      <w:bookmarkEnd w:id="461"/>
    </w:p>
    <w:p w14:paraId="558DF192" w14:textId="5677A271" w:rsidR="00E7409D" w:rsidRPr="00E7409D" w:rsidRDefault="00E7409D" w:rsidP="00E7409D">
      <w:pPr>
        <w:tabs>
          <w:tab w:val="left" w:pos="709"/>
        </w:tabs>
        <w:rPr>
          <w:rFonts w:cs="Times New Roman"/>
          <w:szCs w:val="24"/>
        </w:rPr>
      </w:pPr>
      <w:r w:rsidRPr="00E7409D">
        <w:rPr>
          <w:rFonts w:cs="Times New Roman"/>
          <w:szCs w:val="24"/>
        </w:rPr>
        <w:t>Bu çalışma fen bilimleri öğretmenlerinin; dijital okuryazarlık düzeylerinin tespit edilmesi, Web 2.0 araçları kullanım yetkinliği ve farkındalıkları ayrıca eğitimde Web 2.0 uygulamaları kullanımı konusundaki görüşlerini belirlemek amacıyla gerçekleştirilmiştir. Nicel ve nitel verilerin birlikte kullanıldığı araştırmada nicel veriler ölçek yoluyla, nitel veriler ise fen bilimleri öğretmenleri ile yapılan yarı yapılandırılmış görüşmeler ile elde edilmiştir.</w:t>
      </w:r>
    </w:p>
    <w:p w14:paraId="41795F08" w14:textId="77777777" w:rsidR="00E7409D" w:rsidRPr="00E7409D" w:rsidRDefault="00E7409D" w:rsidP="00E7409D">
      <w:pPr>
        <w:tabs>
          <w:tab w:val="left" w:pos="709"/>
        </w:tabs>
        <w:rPr>
          <w:rFonts w:cs="Times New Roman"/>
          <w:szCs w:val="24"/>
        </w:rPr>
      </w:pPr>
      <w:r w:rsidRPr="00E7409D">
        <w:rPr>
          <w:rFonts w:cs="Times New Roman"/>
          <w:szCs w:val="24"/>
        </w:rPr>
        <w:tab/>
        <w:t xml:space="preserve">Araştırma sonuçlarına göre, fen bilimleri öğretmenlerinin büyük çoğunluğu bilgisayar kullanma yeterlik düzeylerinin orta veya yüksek seviyede olduğunu belirtmiştir. Ayrıca araştırmaya katılan öğretmenlerin yarısı teknolojiye özel ilgileri olduğunu belirtirken, katılımcıların çok azı teknolojiye özel bir ilgilerinin olmadığı yönünde yanıt vermiştir. </w:t>
      </w:r>
    </w:p>
    <w:p w14:paraId="683F8C72" w14:textId="75EC4076" w:rsidR="00E7409D" w:rsidRPr="00E7409D" w:rsidRDefault="00E7409D" w:rsidP="00E7409D">
      <w:pPr>
        <w:tabs>
          <w:tab w:val="left" w:pos="7938"/>
        </w:tabs>
        <w:rPr>
          <w:rFonts w:cs="Times New Roman"/>
          <w:szCs w:val="24"/>
        </w:rPr>
      </w:pPr>
      <w:r w:rsidRPr="00E7409D">
        <w:rPr>
          <w:rFonts w:cs="Times New Roman"/>
          <w:szCs w:val="24"/>
        </w:rPr>
        <w:t>Öğretmenlerin Web 2.0 araçları kullanma yetkinliği ölçeğinden almış oldukları puanların cinsiyet değişkeni analizi dağılımına göre, çoğunluğunun düşük düzeyde olduğu ve kadın öğretmenlerin puanı yüksek olsa da kadın ve erkek öğretmenlerin puanları arasında istatistiksel açıdan anlamlı bir farklılık saptanmadığı tespit edilmiştir. Aynı şekilde dijital okuryazarlık puanlarının cinsiyet değişkeni dağılımına göre, kadın ve erkek öğretmenlerin çoğunluğunun yüksek düzeyde olduğu bulgulanmış olup kadın öğretmenlerin puanları biraz daha yüksek olsa da cinsiyet değişkenine göre kadın ve erkek öğretmenlerin dijital okuryazarlık puanları arasında anlamlı bir fark bulunmamaktadır. Cinsiyetin öğretmenlerin bu alanlardaki performansları üzerinde belirleyici bir etkisi olmadığı sonucuna ulaşılabilir.</w:t>
      </w:r>
    </w:p>
    <w:p w14:paraId="68FBE9BF" w14:textId="255EEA51" w:rsidR="00E7409D" w:rsidRPr="00E7409D" w:rsidRDefault="00E7409D" w:rsidP="00E7409D">
      <w:pPr>
        <w:tabs>
          <w:tab w:val="left" w:pos="7938"/>
        </w:tabs>
        <w:rPr>
          <w:rFonts w:cs="Times New Roman"/>
          <w:szCs w:val="24"/>
        </w:rPr>
      </w:pPr>
      <w:r w:rsidRPr="00E7409D">
        <w:rPr>
          <w:rFonts w:cs="Times New Roman"/>
          <w:szCs w:val="24"/>
        </w:rPr>
        <w:t xml:space="preserve">Öğretmenlerin dijital okuryazarlığın alt boyutları olan “etik ve sorumluluk”, “genel bilgiler”, “günlük kullanım”, “profesyonel üretim”, “gizlilik ve güvenlik” </w:t>
      </w:r>
      <w:r w:rsidR="002C66C0" w:rsidRPr="00E7409D">
        <w:rPr>
          <w:rFonts w:cs="Times New Roman"/>
          <w:szCs w:val="24"/>
        </w:rPr>
        <w:t>ve “</w:t>
      </w:r>
      <w:r w:rsidRPr="00E7409D">
        <w:rPr>
          <w:rFonts w:cs="Times New Roman"/>
          <w:szCs w:val="24"/>
        </w:rPr>
        <w:t>sosyal boyut” puanlarının cinsiyet değişkenine göre analiz sonuçları incelendiğinde, etik ve sorumluluk, genel bilgiler, günlük kullanım, profesyonel üretim, gizlilik ve güvenlik ve sosyal boyut alt boyutlarından alınan puanlar arasında istatistiksel olarak anlamlı fark bulunmamıştır. Bu sonuçlar, öğretmenlerin dijital okuryazarlık alt boyutlarındaki performanslarının cinsiyete bağlı olarak değişmediğini göstermektedir.</w:t>
      </w:r>
    </w:p>
    <w:p w14:paraId="234339A7" w14:textId="3139CB41" w:rsidR="00E7409D" w:rsidRPr="00E7409D" w:rsidRDefault="00E7409D" w:rsidP="00E7409D">
      <w:pPr>
        <w:tabs>
          <w:tab w:val="left" w:pos="7938"/>
        </w:tabs>
        <w:rPr>
          <w:rFonts w:cs="Times New Roman"/>
          <w:szCs w:val="24"/>
        </w:rPr>
      </w:pPr>
      <w:r w:rsidRPr="00E7409D">
        <w:rPr>
          <w:rFonts w:cs="Times New Roman"/>
          <w:szCs w:val="24"/>
        </w:rPr>
        <w:t>Dijital okuryazarlık düzeyinin kıdem değişkeni bakımından, en yüksek düzeyde olan öğretmenlerin oranı mesleki kıdemleri arttıkça azalmaktadır. Farklı kıdeme sahip öğretmenlerin Web 2.0 araçlarını kullanma yetkinliği ve dijital okuryazarlık puanlarına ilişkin sonuçlara göre farklı kıdeme sahip öğretmenler arasında anlamlı farklılık saptanmıştır. Analiz sonucunda farklı kıdeme sahip olan grupların sıra ortalamaları arasındaki fark Web 2.0 araçlarını kullanma yetkinliği puanlarına göre 0-5 yıllık kıdeme sahip öğretmenlerin ortalama puanı; 6-10, 11-15 ve 16-20 yıllık kıdeme sahip öğretmenlere göre daha yüksek olup bu fark istatistiksel olarak anlamlı bulunmuştur. Sonuç olarak, Web 2.0 araçlarını kullanma yetkinliği bakımından daha az deneyimli öğretmenlerin öğretim uygulamalarını geliştirmek için dijital araçları kullanma konusunda daha fazla eğitimden fayda sağlayabileceklerini göstermektedir. Dijital okuryazarlık düzeyi ölçümüne göre, en yüksek sıralar ortalaması puanı 0-5 yıllık kıdem sahibi öğretmenler olurken, en düşük ortalama puan ile 21+ yıllık kıdem sahibi öğretmenlerden ile elde edilmiştir. Farklı kıdem seviyelerindeki öğretmenlerin dijital okuryazarlık düzeyleri arasında da anlamlı bir fark saptanmıştır. Öğretmenlerin dijital okuryazarlık düzeylerinin yaşa ilişkin sonucu ile kıdemlerine yönelik elde edilen bulgulara göre, 25 ve üzeri yıl kıdemi olanların diğer kıdemdeki öğretmenlerle kıyaslandığında dijital okuryazarlık düzeylerinin daha düşük olduğu sonucuna ulaşılmıştır. Bu sonuçlara göre, öğretmenlerin kıdem seviyeleri arttıkça Web 2.0 araçlarını kullanma yetkinliği ve dijital okuryazarlık düzeylerinin azaldığını göstermektedir. Bir başka deyişle genç öğretmenler dijital okuryazarlık ve Web 2.0 araçları kullanma konularında daha yetkindir.</w:t>
      </w:r>
      <w:r w:rsidRPr="0044732A">
        <w:t xml:space="preserve"> </w:t>
      </w:r>
      <w:r w:rsidRPr="00E7409D">
        <w:rPr>
          <w:rFonts w:cs="Times New Roman"/>
          <w:szCs w:val="24"/>
        </w:rPr>
        <w:t>Yaş değişkeninde ileri yaşların DOY puanlarının gençlere nazaran düşük olmasında olası neden dijital teknolojilerle geç tanışmış olmalarından kaynaklanıyor olabilir.</w:t>
      </w:r>
    </w:p>
    <w:p w14:paraId="65077968" w14:textId="35F8189E" w:rsidR="00E7409D" w:rsidRPr="00E7409D" w:rsidRDefault="00E7409D" w:rsidP="00E7409D">
      <w:pPr>
        <w:tabs>
          <w:tab w:val="left" w:pos="7938"/>
        </w:tabs>
        <w:rPr>
          <w:rFonts w:cs="Times New Roman"/>
          <w:szCs w:val="24"/>
        </w:rPr>
      </w:pPr>
      <w:r w:rsidRPr="00E7409D">
        <w:rPr>
          <w:rFonts w:cs="Times New Roman"/>
          <w:szCs w:val="24"/>
        </w:rPr>
        <w:t>Öğretmenlerin Web 2.0 araçlarını kullanma yetkinliği ve dijital okuryazarlık düzeyleri, çalışma yerlerine göre sadece devlet okullarında çalışan öğretmenlerin Web 2.0 araçlarını kullanma yetkinlikleri arasında anlamlı bir farklılık bulunmuştur. Dijital okuryazarlık düzeyi açısından incelendiğinde ise sadece özel okullarında çalışan öğretmenlerin diğer kategorilere göre daha yüksek bir düzeyde dijital okuryazarlık becerisine sahip oldukları belirlenmiştir. Bu sonuçlar, çalışma yerinin öğretmenlerin Web 2.0 araçlarını kullanma yetkinliği ve dijital okuryazarlık düzeyleri üzerinde etkili olduğunu göstermektedir. Sadece devlet okullarında çalışan katılımcılar hem özel hem devlette çalışanlara göre daha yüksek bir düzeyde Web 2.0 araçlarını kullanma yetkinliği ve dijital okuryazarlık becerisine sahip olma eğilimindedirler. Buna göre, çalışma yeri faktörü öğretmenlerin Web 2.0 araçlarını kullanma yetkinliği ve dijital okuryazarlık düzeyleri üzerinde etkilidir. Özel okullarda çalışan öğretmenler genellikle daha yüksek bir Web 2.0 araçlarını kullanma yetkinliği düzeyine sahipken, devlet okullarında ve özel okullarda çalışma deneyimi olan öğretmenler daha yüksek düzeyde dijital okuryazarlık becerisine sahip olma eğilimindedir. Bu farklılıklar; özel okullar genellikle daha fazla kaynak ve teknolojik altyapıya sahip olabilir. Özel okulların daha fazla bütçe ayırarak güncel teknolojiye erişim sağlaması, öğretmenlere daha iyi eğitim materyalleri ve teknolojik araçlar sunması gibi faktörler bu farklılığın sebepleri olabilir. Ayrıca özel okullar genellikle daha küçük sınıflara sahip olabilir, bu da öğretmenlere daha fazla bireysel dikkat ve rehberlik sağlama imkânı verir, böylece teknolojiye olan aşinalıklarını artırabilirler.</w:t>
      </w:r>
      <w:r>
        <w:rPr>
          <w:rFonts w:cs="Times New Roman"/>
          <w:szCs w:val="24"/>
        </w:rPr>
        <w:t xml:space="preserve"> </w:t>
      </w:r>
      <w:r w:rsidRPr="00E7409D">
        <w:rPr>
          <w:rFonts w:cs="Times New Roman"/>
          <w:szCs w:val="24"/>
        </w:rPr>
        <w:t xml:space="preserve">Aynı zamanda hem devlet okullarında hem de özel okullarda çalışma deneyimi bulunan öğretmenler, farklı eğitim ortamlarında çalışmış olmaları nedeniyle farklı deneyimler edinirler ve bu da onların dijital okuryazarlık becerilerini çeşitlendirebilir. </w:t>
      </w:r>
    </w:p>
    <w:p w14:paraId="6AC97E65" w14:textId="77777777" w:rsidR="00E7409D" w:rsidRPr="00E7409D" w:rsidRDefault="00E7409D" w:rsidP="00E7409D">
      <w:pPr>
        <w:tabs>
          <w:tab w:val="left" w:pos="7938"/>
        </w:tabs>
        <w:rPr>
          <w:rFonts w:cs="Times New Roman"/>
          <w:szCs w:val="24"/>
        </w:rPr>
      </w:pPr>
      <w:r w:rsidRPr="00E7409D">
        <w:rPr>
          <w:rFonts w:cs="Times New Roman"/>
          <w:szCs w:val="24"/>
        </w:rPr>
        <w:t>Öğretmenlerin dijital okuryazarlık alt boyutlarına (etik ve sorumluluk, genel bilgiler, günlük kullanım, profesyonel üretim, gizlilik ve güvenlik, sosyal boyut) ilişkin puanlarının yerleşim yerlerine göre incelenmiştir. Araştırmanın sonuçlarına göre, farklı alt boyutlar açısından öğretmenler arasında anlamlı farklılıklar tespit edilmiştir. Etik ve sorumluluk alt boyutunda, ilçede en yüksek ve kasabada en düşük puanlar alınmış olmasına rağmen, istatistiksel olarak anlamlı bir farklılık saptanmamıştır. Bu sonuç, dijital içeriklerin ahlaki ve gelişim açısından uygunluğuna ilişkin farkındalık seviyesinin öğretmenler arasında benzer olduğunu göstermektedir. Genel bilgiler alt boyutunda, köy ve büyükşehirde en yüksek puanlar alınırken, ilde görev yapan öğretmenlerin puanları köy ve büyükşehirde görev yapan öğretmenlere göre anlamlı düzeyde daha düşük bulunmuştur. İlde görev yapan öğretmenlerin bu konuda yeterli düzeyde bilgi ve deneyime sahip olmadıkları görülmektedir. Bu sonuçlara göre köy ve büyükşehirde mesleki deneyimi bulunan öğretmenlerin dijital teknolojilere yönelik yazılım ve donanım bilgisi, lisanslı yazılım, korsan yazılım, kötü amaçlı yazılım gibi genel konulara ilişkin farkındalık düzeylerinin daha yüksek olduğu söylenebilir. Günlük kullanım alt boyutunda, büyükşehirde görev yapmış öğretmenlerin dijital teknolojilerin günlük pratiklerde kullanımıyla ilgili becerileri en yüksek ve ilde en düşük düzeyde puanlar alınmıştır. Bu da büyükşehirlerde yaşamanın ve çalışmanın, dijital teknolojilerin günlük hayatta kullanımına daha fazla maruz kalınarak, bu becerilerin gelişimine katkı sağladığını göstermektedir. Profesyonel üretim alt boyutunda, köyde en yüksek ve kasabada en düşük puanlar alınmıştır ve aralarında anlamlı farklılıklar saptanmıştır. Bu sonuç, köyde görev yapan öğretmenlerin profesyonel üretim alt boyutunda dijital okuryazarlık becerilerinin diğer yerlerde görev yapan öğretmenlere göre daha yüksek olduğunu göstermektedir. Ayrıca köydeki öğretmenlerin dijital teknolojileri üretme ve kodlama gibi ileri düzey becerilere daha yatkın olduğunu göstermektedir. Gizlilik ve Güvenlik alt boyutunda, büyükşehirde en yüksek ve ilde en düşük puanlar alınmıştır ve bu farklılıklar istatistiksel olarak anlamlıdır. Bu sonuç, büyükşehirde görev yapmış öğretmenlerin dijital ortamlarda gizlilik ve güvenlik konusunda daha fazla bilgi sahibi olduklarını göstermektedir. Dijital teknolojilerin gelişmesiyle birlikte gizlilik ve güvenlik konusunun kullanıcıların çevrim içi ortamlarda hem kendi hem de başkalarının verilerini korumaları, oltalamadan kaçınma, gizlilik ayarları ve güçlü şifre oluşturabilme yetkinlikleriyle ilgili önemin arttığını ve özellikle büyükşehirlerde bu konuda daha fazla farkındalık olduğunu göstermektedir. Bu farkındalığın artmasıyla birlikte, öğretmenlerin öğrencilere dijital ortamlarda güvenli ve sağlıklı bir ortam sunmaları daha kolaylaşabilir. Sosyal boyut altında yapılan değerlendirmede, büyükşehir ve köydeki öğretmenlerin dijital ortamlarda sosyal becerileri daha yüksek olsa da bu sonuç istatistiksel olarak anlamlı değildir. Bu, öğretmenlerin içerik üretme, değiştirme, tasarlama, iletişim kurma ve iş birliği yapma gibi becerilerini geliştirmelerinin yanı sıra, bireysel medya yayıncılığıyla ilgili bilgi sahibi olmalarını da kapsamaktadır. Bu durum, öğretmenlerin öğrencilerine dijital ortamlarda daha etkili bir şekilde rehberlik etmelerine ve onların sosyal becerilerini geliştirmelerine yardımcı olabilir. Bu sonuçlar, öğretmenlerin dijital okuryazarlık düzeylerinin yerleşim yerlerine göre farklılaşabileceğini göstermektedir. İllerde görev yapan öğretmenlerin, köy ve büyükşehirde görev yapan meslektaşlarına kıyasla daha az teknik bilgiye sahip olmaları, eğitim fırsatlarındaki farklılıklar veya dijital teknolojilere erişimdeki eşitsizliklerden kaynaklanabilir. Bu durum, öğretmenlerin teknoloji kullanımı ve dijital öğrenme yöntemleriyle ilgili eğitimler alması gerektiği ayrıca eğitim politikaları ve programlarının, özellikle kırsal alanlarda görev yapan öğretmenlerin dijital okuryazarlık düzeylerini artırmak için daha fazla çaba sarf etmeleri gerektiğini göstermektedir.</w:t>
      </w:r>
    </w:p>
    <w:p w14:paraId="4F02CCF2" w14:textId="77777777" w:rsidR="00E7409D" w:rsidRPr="00E7409D" w:rsidRDefault="00E7409D" w:rsidP="00E7409D">
      <w:pPr>
        <w:tabs>
          <w:tab w:val="left" w:pos="7938"/>
        </w:tabs>
        <w:rPr>
          <w:rFonts w:cs="Times New Roman"/>
          <w:szCs w:val="24"/>
        </w:rPr>
      </w:pPr>
      <w:r w:rsidRPr="00E7409D">
        <w:rPr>
          <w:rFonts w:cs="Times New Roman"/>
          <w:szCs w:val="24"/>
        </w:rPr>
        <w:t>Web 2.0 araçları kullanma yetkinliğinin dijital okuryazarlık düzeyi değişkenine bağımlı olup olmadığını belirlemek amacıyla yapılan test sonucuna göre dijital okuryazarlık düzeyinin artmasıyla birlikte, Web 2.0 araçlarını kullanma yetkinliğinin de arttığını ortaya koymaktadır. Ayrıca eğitimcilerin Web 2.0 araçlarını kullanmaları için dijital okuryazarlık becerilerini geliştirmeleri gerektiğine dikkat çekmektedir.</w:t>
      </w:r>
    </w:p>
    <w:p w14:paraId="397D3B41" w14:textId="77777777" w:rsidR="00E7409D" w:rsidRPr="00E7409D" w:rsidRDefault="00E7409D" w:rsidP="00E7409D">
      <w:pPr>
        <w:tabs>
          <w:tab w:val="left" w:pos="7938"/>
        </w:tabs>
        <w:rPr>
          <w:rFonts w:cs="Times New Roman"/>
          <w:szCs w:val="24"/>
        </w:rPr>
      </w:pPr>
      <w:r w:rsidRPr="00E7409D">
        <w:rPr>
          <w:rFonts w:cs="Times New Roman"/>
          <w:szCs w:val="24"/>
        </w:rPr>
        <w:t>Fen bilimleri öğretmenlerinin gözlemlerine dayanarak dijital okuryazarlık düzeyleri, dijital yeterlik düzeyleri ve bu düzeylerin mesleki verim üzerindeki etkisi hakkında araştırma sonuçlarına göre, öğretmenlerin dijital okuryazarlık düzeyleri çoğunluğu orta düzey olmakla birlikte yüksek düzeye kadar değişmektedir. Ayrıca, öğretmenlerin gözlemleme şansı buldukları fen bilimleri öğretmenlerinin dijital yeterlik düzeylerinin çoğunluğu yetersiz, düşük ve kötü düzeydedir.</w:t>
      </w:r>
      <w:r w:rsidRPr="003C4F35">
        <w:t xml:space="preserve"> </w:t>
      </w:r>
      <w:r w:rsidRPr="00E7409D">
        <w:rPr>
          <w:rFonts w:cs="Times New Roman"/>
          <w:szCs w:val="24"/>
        </w:rPr>
        <w:t>Bu sonuçlara göre, öğretmenlerin dijital okuryazarlık düzeylerinin farklılık gösterebileceğini ve dijital yeterlik düzeylerinin geliştirilmesi gerektiğini vurgulamaktadır. Dijital okuryazarlık ve yeterlik düzeylerinin artırılması, öğretmenlerin daha etkili bir şekilde dijital araçları kullanmalarını sağlayacak ve dolayısıyla mesleki verimliliklerini artıracaktır.</w:t>
      </w:r>
    </w:p>
    <w:p w14:paraId="1456F034" w14:textId="1ADF57CC" w:rsidR="00E7409D" w:rsidRPr="00E7409D" w:rsidRDefault="00E7409D" w:rsidP="00E7409D">
      <w:pPr>
        <w:tabs>
          <w:tab w:val="left" w:pos="7938"/>
        </w:tabs>
        <w:rPr>
          <w:rFonts w:cs="Times New Roman"/>
          <w:szCs w:val="24"/>
        </w:rPr>
      </w:pPr>
      <w:r w:rsidRPr="00E7409D">
        <w:rPr>
          <w:rFonts w:cs="Times New Roman"/>
          <w:szCs w:val="24"/>
        </w:rPr>
        <w:t>Öğretmenlerin Web 2.0 araçlarını kullanma yeterliliğinin önemi ve gerekliliğine yönelik değinilen görüşlerden yola çıkarak ulaşılan sonuçlara göre; öğretmenler, çağa uygun olmak, öğrencilerin ilgisini arttırmak ve öğrencilerin öğrenme yetkinliklerini arttırmak gibi durumlarda teknolojiyi takip etmek gibi nedenlerle Web 2.0 araçlarını kullanmanın gerekli olduğunu düşünmektedirler. Ayrıca, pandemi gibi zorlu dönemlerde, teknolojinin önemi daha da belirginleşmiştir. Uzaktan eğitim ve dijital öğrenme ortamlarının kullanılması, öğretmenlerin Web 2.0 araçlarını kullanma yetkinliklerinin daha da önemli hale gelmesine neden olmuştur. Bu dönemlerde, teknolojiyi takip etmek ve öğrencilerin ihtiyaçlarını karşılayacak dijital araçları etkili bir şekilde kullanmak, eğitimin sürekliliği için kritik bir öneme sahiptir.</w:t>
      </w:r>
      <w:r>
        <w:rPr>
          <w:rFonts w:cs="Times New Roman"/>
          <w:szCs w:val="24"/>
        </w:rPr>
        <w:t xml:space="preserve"> </w:t>
      </w:r>
      <w:r w:rsidRPr="00E7409D">
        <w:rPr>
          <w:rFonts w:cs="Times New Roman"/>
          <w:szCs w:val="24"/>
        </w:rPr>
        <w:t>Öğretmenler, çağdaş bir eğitim sunmak, öğrencilerin öğrenme deneyimlerini zenginleştirmek ve teknolojiye uyum sağlamak için Web 2.0 araçlarını etkili bir şekilde kullanmanın gerekliliğini görmektedirler.</w:t>
      </w:r>
    </w:p>
    <w:p w14:paraId="6649A838" w14:textId="77777777" w:rsidR="00E7409D" w:rsidRPr="00E7409D" w:rsidRDefault="00E7409D" w:rsidP="00E7409D">
      <w:pPr>
        <w:tabs>
          <w:tab w:val="left" w:pos="7938"/>
        </w:tabs>
        <w:rPr>
          <w:rFonts w:cs="Times New Roman"/>
          <w:szCs w:val="24"/>
        </w:rPr>
      </w:pPr>
      <w:r w:rsidRPr="00E7409D">
        <w:rPr>
          <w:rFonts w:cs="Times New Roman"/>
          <w:szCs w:val="24"/>
        </w:rPr>
        <w:t xml:space="preserve">Fen bilimleri öğretmenleri, Web 2.0 araçlarını kullanma yeterliliği ile ilgili olumlu ve olumsuz görüşler bildirmişlerdir. Buna göre; olumlu görüşlerde öğretmenlerin çağa uygunluk, öğrenci ilgisine göre farklı metotlara başvurmanın olumlu etkisi, öğrencilerin öğrenme yetkinliklerini arttırma ve pandemi dönemi uzaktan eğitim sürecinde teknolojiyi takip etmenin önemine vurgu yapıldığı görülmektedir. Olumsuz görüşlerde ise öğretmenlerin Web 2.0 araçları kullanımıyla ilgili üst düzey bilgiye gerek olmadığı, öğrenmelere katkı sağlamayacağı, LGS sınavı için kullanımına ihtiyaç olmadığı ve öğrencilerde teknoloji bağımlılığını tetiklediği gibi endişeleri yer almaktadır. Bu endişeler, öğretmenlerin teknolojinin eğitimde kullanımı konusunda daha fazla eğitim almaları gerektiğini göstermektedir. </w:t>
      </w:r>
    </w:p>
    <w:p w14:paraId="32C7686D" w14:textId="454FEBB5" w:rsidR="00E7409D" w:rsidRPr="00E7409D" w:rsidRDefault="00E7409D" w:rsidP="00E7409D">
      <w:pPr>
        <w:tabs>
          <w:tab w:val="left" w:pos="7938"/>
        </w:tabs>
        <w:rPr>
          <w:rFonts w:cs="Times New Roman"/>
          <w:szCs w:val="24"/>
        </w:rPr>
      </w:pPr>
      <w:r w:rsidRPr="00E7409D">
        <w:rPr>
          <w:rFonts w:cs="Times New Roman"/>
          <w:szCs w:val="24"/>
        </w:rPr>
        <w:t xml:space="preserve">Bu görüşlerin ortaya çıkması, Web 2.0 araçlarının eğitimde kullanımının avantajları ve dezavantajları hakkında farkındalığın arttığını göstermektedir. Fen bilimleri öğretmenlerinin, Web 2.0 araçlarının öğrenme sürecinde etkin kullanımının öğrencilerin öğrenme yetkinliklerini artırabileceği konusunda hemfikir oldukları görülmektedir. Ancak, bazı öğretmenlerin bu araçların kullanımıyla ilgili sınıf içi zaman kısıtlılığı gibi zorluklarla karşılaştıkları Web 2.0 araçlarının öğrenciler üzerinde olumsuz etkileri olabileceği endişelerini dile getirdikleri görülmektedir. Bu nedenle, öğretmenlerin bu araçları etkin bir şekilde kullanmalarını sağlamak için eğitim ve desteğe ihtiyaçları olabilir. </w:t>
      </w:r>
    </w:p>
    <w:p w14:paraId="26FDEFA5" w14:textId="77777777" w:rsidR="00E7409D" w:rsidRPr="00E7409D" w:rsidRDefault="00E7409D" w:rsidP="00E7409D">
      <w:pPr>
        <w:tabs>
          <w:tab w:val="left" w:pos="7938"/>
        </w:tabs>
        <w:rPr>
          <w:rFonts w:cs="Times New Roman"/>
          <w:szCs w:val="24"/>
        </w:rPr>
      </w:pPr>
      <w:r w:rsidRPr="00E7409D">
        <w:rPr>
          <w:rFonts w:cs="Times New Roman"/>
          <w:szCs w:val="24"/>
        </w:rPr>
        <w:t>Fen bilimleri öğretmenlerinin Web 2.0 araçlarını daha etkin bir şekilde kullanabilmeleri için verdikleri önerilere göre; öğretmenlerin çoğunluğu, Web 2.0 araçları hakkında daha fazla eğitim almaları, daha fazla kullanmaları için teşvik edilmeleri, okullarda Web 2.0 araçları üzerine eğitimlere daha çok öncelik verilmesi ve yeterli verimli süre eğitimler için ayrılması gerektiği ve üniversite eğitimlerinde Web 2.0 araçlarının kullanımına dair derslere yer verilmesi, lisansta zorunlu Web 2.0 eğitimi verilebileceği, ayrıca öğretmenlerin teknoloji yeterlilik düzeyleri hakkında da endişeler dile getirilmiştir. Web 2.0 araçları, eğitim-öğretim sürecini daha etkin hale getirme, kalıcı öğrenmeyi sağlama, kavram öğretimini kolaylaştırma ve verimliliği artırma gibi önemli etkiye sahip olabilir. Bu nedenle, öğretmenlere teknolojik yeterliliklerini artırmak için hizmet içi eğitimler verilmesi önerilmiştir. Bu öneriler, öğretmenlerin teknolojik becerilerini artırarak öğrencilerine daha etkili bir şekilde öğretme fırsatı sunacaklarına inanılmaktadır. Ayrıca, her okulda bilgisayar laboratuvarı olmasının önemine, teknolojik araç desteği, sağlam altyapı, öğretmenlerin teknoloji yeterlilik düzeylerinin olması gereken düzeyde olması ve sınıf kalabalıklığının azaltılıp heterojen sınıflardan homojen sınıf düzenine geçilmesinin önemine ve bu araçları müfredatlarına entegre etmeleri gerektiğini de vurgu yapılmaktadır.</w:t>
      </w:r>
    </w:p>
    <w:p w14:paraId="76DF62CE" w14:textId="77777777" w:rsidR="00E7409D" w:rsidRPr="00E7409D" w:rsidRDefault="00E7409D" w:rsidP="00E7409D">
      <w:pPr>
        <w:tabs>
          <w:tab w:val="left" w:pos="7938"/>
        </w:tabs>
        <w:rPr>
          <w:rFonts w:cs="Times New Roman"/>
          <w:szCs w:val="24"/>
        </w:rPr>
      </w:pPr>
      <w:r w:rsidRPr="00E7409D">
        <w:rPr>
          <w:rFonts w:cs="Times New Roman"/>
          <w:szCs w:val="24"/>
        </w:rPr>
        <w:t>Son olarak, öğretmenlerin Web 2.0 araçları hakkında bilgilendirilmesi ve bu araçların kullanımı konusunda daha fazla farkındalık yaratılması gerektiği düşünülmektedir. Okullarda dönem başında, ortasında ve sonunda yapılan seminerlerde Web 2.0 eğitimleri verilmesi ve eğitim sonunda değerlendirme yapılması gerektiği önerilmektedir.</w:t>
      </w:r>
    </w:p>
    <w:p w14:paraId="72DE7F2E"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Öğretmenlere ön görüşmede Web 2.0 araçları hakkındaki çağrışımlarına göre; öğretmenlerin internet ortamındaki dijital kaynakları ve yazılımları kullanarak derslerini destekledikleri belirtilmiştir. Fen bilimleri derslerinde ise öğretmenlerin sanal deneyler, animasyonlar, simülasyonlar ve eğitsel oyunlar gibi araçları kullanarak öğrencilerin dersleri daha iyi anlamalarını sağladıkları görülmüştür. Eğitim teknolojilerinin en belirgin örneklerinden biri olan Web 2.0 araçları hakkındaki algıların genellikle araçların işlevsel özellikleriyle ilişkili olduğu belirlenmiştir. Öğretmenlerin çoğunluğu Web 2.0 denilince sadece bilgisayar/tablet /akıllı tahta gibi teknolojik aletleri çağrıştırdığını belirtmişlerdir. Buna göre öğretmenlerin Web 2.0 hakkında tanınırlıkları olduğu fakat detaylı ve derinlemesine kullanımı hakkında yeterli düzeyde bilgi sahibi olmadıkları görülmüştür. Ayrıca araştırmaya katılan öğretmenlerin bir kısmı pandemi sebebiyle online dersler, uzaktan eğitim, sosyal medya gibi konulara da değinmişlerdir. Bu da gösteriyor ki, eğitimde teknoloji kullanımı giderek daha önemli hale geliyor ve öğretmenler de bu teknolojileri kullanarak öğrencilerin öğrenme deneyimlerini daha verimli hale getirebiliyorlar. </w:t>
      </w:r>
    </w:p>
    <w:p w14:paraId="5CC1FBC6" w14:textId="543FACC1" w:rsidR="00E7409D" w:rsidRPr="00E7409D" w:rsidRDefault="00E7409D" w:rsidP="00E7409D">
      <w:pPr>
        <w:tabs>
          <w:tab w:val="left" w:pos="7938"/>
        </w:tabs>
        <w:rPr>
          <w:rFonts w:cs="Times New Roman"/>
          <w:szCs w:val="24"/>
        </w:rPr>
      </w:pPr>
      <w:r w:rsidRPr="00E7409D">
        <w:rPr>
          <w:rFonts w:cs="Times New Roman"/>
          <w:szCs w:val="24"/>
        </w:rPr>
        <w:t>Öğretmenlerin kullandıkları Web 2.0 araçlarına yönelik görüşlere göre; derslerinde çevrimiçi eğitim platformlarını, sunum araçlarını, belgeselleri ve dijital oyunları kullanarak öğrencilere etkileşimli öğrenme deneyimleri sunmayı tercih ettikleri görülmektedir. Eba, Morpa Kampüs gibi eğitsel hazır içeriklerin olduğu platformlar öğretmenlerin büyük bir çoğunluğu tarafından tercih edildiği belirlenmiştir. Bunun sebebi olarak öğretmenlerin Web 2.0 araçları kullanımında yeterli teknolojik bilgi birikimi olmadığı, hazır içerik kullanma kolaylığı, dil problemleri dolayısıyla kullanımı hakkında önyargıların olması sonucuna ulaşılabilir. Öğretmenler, Web 2.0 araçlarının eğitimsel faydaları arasında kullanımı kolay, etkili eğitime zemin oluşturması, zamandan ve yerden bağımsız bir öğretim platformu olduğunu belirtmişlerdir. Ayrıca öğretmenlerin internet üzerindeki eğitsel içerikleri kullanarak, farklı kaynaklar kullanmanın önemini vurguladıkları da belirtiliyor. Bu nedenle, öğretmenlerin Web 2.0 araçlarını kullanarak öğretim sürecini zenginleştirmeleri ve öğrencilerin daha etkili bir şekilde öğrenmelerine yardımcı olmaları önemlidir.</w:t>
      </w:r>
      <w:r>
        <w:rPr>
          <w:rFonts w:cs="Times New Roman"/>
          <w:szCs w:val="24"/>
        </w:rPr>
        <w:t xml:space="preserve"> </w:t>
      </w:r>
      <w:r w:rsidRPr="00E7409D">
        <w:rPr>
          <w:rFonts w:cs="Times New Roman"/>
          <w:szCs w:val="24"/>
        </w:rPr>
        <w:t>Sonuç olarak, Web 2.0 araçlarının öğretim sürecinde önemli bir rol oynadığı ve öğretmenlerin çeşitli araçları bir arada kullanarak dersleri daha etkili hale getirdiği sonucuna varılabilir. Ayrıca öğretmenlerin Web 2.0 araçlarından hazır içerik yoğunluğu olan platformları tercih ettiği ve Web 2.0 araç çeşitliliği hakkında yeterince bilgi sahibi olmadıkları farkındalıklarının az olduğu görülmüştür. Web 2.0 araçları, öğrencilerin farklı öğrenme stillerine ve ihtiyaçlarına göre tasarlanmış materyaller sunarak öğrenme deneyimlerini geliştirmelerine yardımcı olabilir. Ayrıca, çevrimiçi eğitim platformları gibi Web 2.0 araçları öğretmenlere dersleri planlama, materyal paylaşımı ve öğrenci ilerlemesinin izlenmesi gibi avantajlar sunarak öğretmenlerin işlerini kolaylaştırabilir.</w:t>
      </w:r>
    </w:p>
    <w:p w14:paraId="18E4C2B5" w14:textId="26126722" w:rsidR="00E7409D" w:rsidRPr="00E7409D" w:rsidRDefault="00E7409D" w:rsidP="00E7409D">
      <w:pPr>
        <w:tabs>
          <w:tab w:val="left" w:pos="7938"/>
        </w:tabs>
        <w:rPr>
          <w:rFonts w:cs="Times New Roman"/>
          <w:szCs w:val="24"/>
        </w:rPr>
      </w:pPr>
      <w:r w:rsidRPr="00E7409D">
        <w:rPr>
          <w:rFonts w:cs="Times New Roman"/>
          <w:szCs w:val="24"/>
        </w:rPr>
        <w:t>Öğretmenlere Web 2.0 araçları hakkında kısa eğitim verildikten sonra tercih ettikleri Web 2.0 araçlarına yönelik görüşlere göre; Prezi, Kahoot ve Quiver gibi araçlar en çok tercih edilenlerdir. Prezi, görsel sunum hazırlama aracı olarak öne çıkmaktadır, Kahoot ve Quiver ise interaktif öğrenme aktiviteleri için tercih edilmektedir. Ayrıca, farklı özelliklere sahip araçlar da tercih edilmektedir. Bu araçlar arasında, çizim, ters yüz eğitim, animasyon, interaktif kartlar ve zihin haritası oluşturma gibi farklı özellikleri olan Quizmaker, Zentation, Plickers, Canva, Storyjumper, Powtoon, Popplet, bulunmaktadır. Ayrıca Siyosis, LearningApps, Edmodo ve PheT gibi araçlar da tercih edilenler arasındadır, ancak daha az öğretmen tarafından tercih edilmişlerdir. Ayrıca çalışmada öğretmenlerin tercih ettikleri Web 2.0 araçları tercih nedeni hakkındaki görüşlere göre; Web 2.0 araçlarının öğrenciler için kullanımının kolay, eğlenceli, merak uyandırıcı ve ilgi çekici olduğunu, ayrıca öğrencilerin aktif katılımını teşvik ettiğini ve odaklanma sorunları yaşayan öğrenciler için yardımcı olduğunu belirtmektedirler. Öğretmenler Web 2.0 araçlarının öğrenmede etkili olduğunu ve öğrenilen bilginin kalıcılığı açısından da faydalı olduğunu düşünmektedirler.</w:t>
      </w:r>
      <w:r w:rsidRPr="007C0CFA">
        <w:t xml:space="preserve"> </w:t>
      </w:r>
      <w:r w:rsidRPr="00E7409D">
        <w:rPr>
          <w:rFonts w:cs="Times New Roman"/>
          <w:szCs w:val="24"/>
        </w:rPr>
        <w:t>Bunun yanı sıra, Web 2.0 araçları zaman yönetimi ve ödev kontrolü gibi konularda da yardımcı olabilir ve fen bilimleri derslerinde online kavram haritaları ve deneylerde kullanılabilirler.</w:t>
      </w:r>
    </w:p>
    <w:p w14:paraId="1B0E6330"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görüşleri, Web 2.0 araçlarının öğrenciler için motive edici, Web 2.0 araç kullanımının öğrencilerin sınavlara hazırlanması, görsel zenginlik sağlayan ve öğrenme sürecini kolaylaştıran bir araç olduğunu göstermektedir. Bununla birlikte, öğretmenlerin bazıları, Web 2.0 araçlarının kullanımının öğrenciler için her zaman uygun olmayabileceğine dikkat çekmektedir. Öğrencilerin bireysel özellikleri, öğrenme stilini ve ihtiyaçlarını dikkate alınması gerektiği ve araçların kullanımına geçmeden önce öğretmenlerin araçları iyi öğrenmeleri ve uygun bir şekilde kullanmaları gerektiği belirtilmektedir. </w:t>
      </w:r>
    </w:p>
    <w:p w14:paraId="11FFDC37" w14:textId="01A012DC" w:rsidR="00E7409D" w:rsidRPr="00E7409D" w:rsidRDefault="00E7409D" w:rsidP="00E7409D">
      <w:pPr>
        <w:tabs>
          <w:tab w:val="left" w:pos="7938"/>
        </w:tabs>
        <w:rPr>
          <w:rFonts w:cs="Times New Roman"/>
          <w:szCs w:val="24"/>
        </w:rPr>
      </w:pPr>
      <w:r w:rsidRPr="00E7409D">
        <w:rPr>
          <w:rFonts w:cs="Times New Roman"/>
          <w:szCs w:val="24"/>
        </w:rPr>
        <w:t>Öğretmenlerin ön görüşme ve kısa bir eğitim sonrası uygulanan son görüşme yanıtları karşılaştırıldığında, öğretmenlerin tercih ettikleri araçların farklılıklar gösterdiği görülmektedir. Ön görüşmede öncelikle hazır eğitsel içerik erişimi bulunan platformlar tercih edilirken, son görüşmede öğretmenler özgün ve orijinal içerik üretebilme olanağı olan araçları tercih etmiştir. Fen bilimleri öğretmenleri teknoloji entegrasyonu için öğrencilerin farklı içerik beklentilerinin olduğunu, bu araçlarda tasarladıkları etkinlikler için uzun bir hazırlık süreci geçirdiklerini ve teknik sıkıntılar yaşadıklarını ifade etmişlerdir. Öğretmenlerin uygulamalar için hazır içerik talep ettikleri ve bu konuda teknoloji-yöntem karmaşası yaşadıkları belirtilmiştir</w:t>
      </w:r>
      <w:r w:rsidR="009718C7">
        <w:rPr>
          <w:rFonts w:cs="Times New Roman"/>
          <w:szCs w:val="24"/>
        </w:rPr>
        <w:t>.</w:t>
      </w:r>
      <w:r w:rsidRPr="00E7409D">
        <w:rPr>
          <w:rFonts w:cs="Times New Roman"/>
          <w:szCs w:val="24"/>
        </w:rPr>
        <w:t xml:space="preserve"> Bu farklılığın nedenleri arasında öğretmenlerin eğitim almaları, farklı araçları keşfetmeleri ve öğrencilerin öğrenmesini pekiştirmek için daha fazla özellikli araçları tercih etmeleri yer alabilir. Öğretmenlerin deneyimleri gibi faktörler de tercihlerinde etkili olabilir. Öğretmenlerin tercih ettiği araçlar arasında, özellikle kullanım kolaylığı, görsel zenginlik, öğrenmede etkili olması, motivasyon sağlaması ve ilgi çekici olması gibi nedenler öne çıkmaktadır. Ayrıca sınıf içi kullanılabilirlik de tercihlerde etkili bir faktördür.</w:t>
      </w:r>
    </w:p>
    <w:p w14:paraId="1FAFF12A" w14:textId="77777777" w:rsidR="00E7409D" w:rsidRPr="00E7409D" w:rsidRDefault="00E7409D" w:rsidP="00E7409D">
      <w:pPr>
        <w:tabs>
          <w:tab w:val="left" w:pos="7938"/>
        </w:tabs>
        <w:rPr>
          <w:rFonts w:cs="Times New Roman"/>
          <w:szCs w:val="24"/>
        </w:rPr>
      </w:pPr>
      <w:r w:rsidRPr="00E7409D">
        <w:rPr>
          <w:rFonts w:cs="Times New Roman"/>
          <w:szCs w:val="24"/>
        </w:rPr>
        <w:t>Son görüşmede, öğretmenlerin Web 2.0 araçları hakkında daha fazla farkındalık kazandıkları ve daha fazla örnek verebildikleri görülmektedir. Bu da öğretmenlerin eğitimlerinin ve deneyimlerinin artmasıyla birlikte Web 2.0 araçlarını daha etkin bir şekilde kullanabildiklerini göstermektedir.</w:t>
      </w:r>
    </w:p>
    <w:p w14:paraId="3BC3A12A" w14:textId="77777777" w:rsidR="00E7409D" w:rsidRPr="00E7409D" w:rsidRDefault="00E7409D" w:rsidP="00E7409D">
      <w:pPr>
        <w:tabs>
          <w:tab w:val="left" w:pos="7938"/>
        </w:tabs>
        <w:rPr>
          <w:rFonts w:cs="Times New Roman"/>
          <w:szCs w:val="24"/>
        </w:rPr>
      </w:pPr>
      <w:r w:rsidRPr="00E7409D">
        <w:rPr>
          <w:rFonts w:cs="Times New Roman"/>
          <w:szCs w:val="24"/>
        </w:rPr>
        <w:t>Öğretmenlerin ön görüşmede daha önce herhangi bir Web 2.0 aracını derslerine entegre etme deneyimlerine yönelik verdikleri yanıtlara göre; öğretmenlerin çoğunluğunun dijital araçları derslerine entegre etmeyi tercih ettiği ortaya konmuştur. Bu araçlar arasında hazır içeriklerin bulunduğu Morpa Kampüs, Eba, Zkitap ve PhET gibi Web 2.0 araçları bulunmaktadır. Ancak, çalışmaya katılan bazı öğretmenler derslerine Web 2.0 araçlarını entegre etmeyi başaramamışlardır. Bu sonuç, öğretmenlerin dijital araçları kullanma konusunda daha fazla eğitim ve destek almaları gerektiğini göstermektedir. Ayrıca, uzaktan eğitim sürecinde de öğretmenlerin dijital araçları kullanmaya devam ettiği belirtilmiştir. Dijital araçların derslerde kullanımı, öğrencilerin öğrenme sürecini artırabilir ve öğretmenlerin iş yükünü azaltabilir. Bu nedenle, öğretmenlere dijital araçların kullanımı konusunda daha fazla destek verilmeli ve eğitimleri bu yönde güncellenmelidir.</w:t>
      </w:r>
    </w:p>
    <w:p w14:paraId="5B0A97FB"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son görüşmede tanıtılan Web 2.0 araçlarından herhangi birini kendi derslerine entegre etmeyi tercih edip etmeme hakkındaki görüşlerine göre; öğretmenlerin çoğunluğu bu araçları derslerinde kullanmayı planladıklarını belirtmişlerdir. Araçların öğrencilerin öğrenme sürecine daha fazla katılım sağladığı, ders materyallerini daha ilgi çekici ve interaktif hale getirdiği, öğrencilerin performans ödevlerine katkı sağladığı, malzeme eksikliği olan durumlarda kullanım kolaylığı sağladığı ifade edilmiştir. Öğretmenler, bu araçları kullanmanın öğrenciler üzerinde etki yaratacağına ve öğrencilerin bu araçlarla içerik geliştirebileceklerine inanmaktadır. </w:t>
      </w:r>
    </w:p>
    <w:p w14:paraId="40755C37" w14:textId="77777777" w:rsidR="00E7409D" w:rsidRPr="00E7409D" w:rsidRDefault="00E7409D" w:rsidP="00E7409D">
      <w:pPr>
        <w:tabs>
          <w:tab w:val="left" w:pos="7938"/>
        </w:tabs>
        <w:rPr>
          <w:rFonts w:cs="Times New Roman"/>
          <w:szCs w:val="24"/>
        </w:rPr>
      </w:pPr>
      <w:r w:rsidRPr="00E7409D">
        <w:rPr>
          <w:rFonts w:cs="Times New Roman"/>
          <w:szCs w:val="24"/>
        </w:rPr>
        <w:t>Öğretmenlerin eğitim öncesi beklentilerinin toplandığı bir diğer tema ise derstir. Öğretmenler, Web 2.0 araçlarını derslerinde etkin ve bilinçli bir şekilde nasıl kullanacakları konusunda bilgilendirilmek isterken, proje geliştirme ve bu araçları alternatif bir ölçme ve değerlendirme yöntemi olarak uygulama beklentisi içindedirler. Ancak, öğretmenler araçları kullanmadan önce teknoloji yeterliliği açısından eğitim almaları gerektiği konusunda hemfikir olmuşlardır. Araçların kullanımının kolay olması, ders anlatım kolaylığı sağlaması, öğrencilerin ders takibini sağlaması ve zamandan tasarruf sağlaması gibi avantajları vurgulanmıştır. Ayrıca, arttırılmış gerçeklik uygulamaları ve online quizler gibi araçlarla öğrencilerin derslerde görsel açıdan daha zengin bir deneyim yaşayabilecekleri, konuları daha iyi anlayabilecekleri ve öğrenme motivasyonlarının artabileceği belirtilmiştir. Öğretmenlerin fen bilimleri derslerinde kavram haritaları kullanımı tercih etmeleri sebebiyle online kavram haritaları uygulamalarının kullanımının önemi vurgulanmıştır. Tercih etme sebepleri arasında görsellik, dersler için faydalı olma, malzeme eksikliği gibi nedenler öne çıkmaktadır. Ücretsiz olmaları da bu araçların tercih edilmesinde etkili olmuştur.</w:t>
      </w:r>
    </w:p>
    <w:p w14:paraId="715F7043" w14:textId="77777777" w:rsidR="00E7409D" w:rsidRPr="00E7409D" w:rsidRDefault="00E7409D" w:rsidP="00E7409D">
      <w:pPr>
        <w:tabs>
          <w:tab w:val="left" w:pos="7938"/>
        </w:tabs>
        <w:rPr>
          <w:rFonts w:cs="Times New Roman"/>
          <w:szCs w:val="24"/>
        </w:rPr>
      </w:pPr>
      <w:r w:rsidRPr="00E7409D">
        <w:rPr>
          <w:rFonts w:cs="Times New Roman"/>
          <w:szCs w:val="24"/>
        </w:rPr>
        <w:t>Öğretmenlerin Web 2.0 araçlarını kullanırken karşılaştıkları zorluklar hakkındaki görüşlerine göre; çoğunluğu teknik sorunlar oluşturup internet bağlantısı sorunları yaşadıkları, kullanımda ve zaman kaybı ve sınıf yönetimi zorlukları yaşadıklarını belirtmişlerdir. Öğretmenler, Web 2.0 araçlarının kullanımı ve içerik oluşturmadan önce ön hazırlık yapılması gerekliliğine vurgu yapılırken Web 2.0 araçları kullanarak içerik oluştururken yabancı dil problemi yaşanıldığı belirtilmiştir. Ayrıca, öğretmenlerin Web 2.0 araçlarını müfredatla uyumlu içerikler oluşturmak için kullanmaları ve özgün araçlar geliştirmeleri teşvik edilmelidir. Sonuç olarak, öğretmenlerin Web 2.0 araçlarını kullanırken teknik sorunlar, hazırbulunuşluk eksiklikleri ve içerik uyumsuzluğu gibi zorluklarla karşılaştıkları sonucu çıkarılabilir. Bu sorunların üstesinden gelmek için öğretmenlerin Web 2.0 araçlarını kullanırken detaylı ön hazırlık yapmaları, teknolojik yeterliklerini geliştirmeleri, özgün araçlar geliştirmeye çalışmaları ve sınıf yönetiminde daha etkili stratejiler uygulamaları gerekmektedir. Ayrıca, öğrencilerin teknoloji ve sosyal medya platformlarında daha deneyimli olmaları nedeniyle öğretmenlerin derste kullandıkları içeriklere karşı ilgisizlik yaşandığına dikkat çekilmektedir. Bu nedenle, öğretmenlerin Web 2.0 araçlarını daha etkili ve öğrencilerin ilgisini çekecek şekilde kullanmaları önemlidir.</w:t>
      </w:r>
    </w:p>
    <w:p w14:paraId="7562A2B6" w14:textId="21BA5680" w:rsidR="00E7409D" w:rsidRPr="00E7409D" w:rsidRDefault="00E7409D" w:rsidP="00E7409D">
      <w:pPr>
        <w:tabs>
          <w:tab w:val="left" w:pos="7938"/>
        </w:tabs>
        <w:rPr>
          <w:rFonts w:cs="Times New Roman"/>
          <w:szCs w:val="24"/>
        </w:rPr>
      </w:pPr>
      <w:r w:rsidRPr="00E7409D">
        <w:rPr>
          <w:rFonts w:cs="Times New Roman"/>
          <w:szCs w:val="24"/>
        </w:rPr>
        <w:t xml:space="preserve">Katılımcıların ön görüşmede Web 2.0 araçlarının öğrenme sürecine olan etkileri hakkında görüşlerine göre; katılımcıların Web 2.0 araçlarını derslerine entegre ettiklerinde avantajları, kalıcı öğrenme, deneyler için malzeme yetersizliği durumlarında kullanımı, daha nitelikli eğitim, derslerde daha az yazı yazma imkânı sağlama, zamandan tasarruf etme, tekrar izleme imkânı ve görsel zenginlik olarak sıralanmıştır. Bunun yanı sıra, Web 2.0 araçlarının öğrencilerin bilgiye, görsele ve deneye daha kolay erişim sağlamasının yanı sıra kavram yanılgısı tespitinde de etkili olduğu belirtilmiştir. Dezavantajı ise örneğin, teknik sorunlar, internet erişim sorunları, teknolojik alet eksikliği gibi faktörler, öğrencilerin Web 2.0 araçlarına erişimini sınırlandırmaktadır. Ayrıca, bazı öğretmenlerin bu araçları etkili bir şekilde kullanamaması, öğrencilerin pasif kalması veya etkileşimsiz hale gelmesine neden olabilmektedir. Fen bilimleri dersi için yetersiz içerikler, online deney araçları kullanımında bazı öğrencilerin deney aşama takibi yapamaması, kalabalık sınıflarda gürültü ve disiplin sorunları gibi dezavantajlar yer almıştır. Sonuç </w:t>
      </w:r>
      <w:r w:rsidR="009718C7" w:rsidRPr="00E7409D">
        <w:rPr>
          <w:rFonts w:cs="Times New Roman"/>
          <w:szCs w:val="24"/>
        </w:rPr>
        <w:t>olarak, Web</w:t>
      </w:r>
      <w:r w:rsidRPr="00E7409D">
        <w:rPr>
          <w:rFonts w:cs="Times New Roman"/>
          <w:szCs w:val="24"/>
        </w:rPr>
        <w:t xml:space="preserve"> 2.0 araçlarının öğrenme sürecine birçok avantaj sağladığını göstermektedir. Ancak, dezavantajlar da dikkate alınmalıdır. Özellikle teknolojik alet eksikliği ve internet erişim sorunları gibi faktörler, öğrencilerin Web 2.0 araçlarının sağladığı avantajlardan yararlanmalarını engelleyebilir. Bu nedenle, eğitim sisteminin Web 2.0 araçlarının kullanımı için gerekli altyapıyı sağlaması gerekmektedir. Ayrıca, öğretmenlerin Web 2.0 araçlarını doğru şekilde kullanarak öğrencilerin aktif katılımını sağlamaları, deney aşama takibini ve yorumlamayı kolaylaştırmaları gerekmekte ve Web 2.0 araçlarının öğrenme sürecinde kullanımının dikkatli bir şekilde planlanması ve uygulanması gerektiği sonucuna varılabilir.</w:t>
      </w:r>
    </w:p>
    <w:p w14:paraId="6409215E" w14:textId="2D6D4E68" w:rsidR="00E7409D" w:rsidRPr="00E7409D" w:rsidRDefault="00E7409D" w:rsidP="00E7409D">
      <w:pPr>
        <w:tabs>
          <w:tab w:val="left" w:pos="7938"/>
        </w:tabs>
        <w:rPr>
          <w:rFonts w:cs="Times New Roman"/>
          <w:szCs w:val="24"/>
        </w:rPr>
      </w:pPr>
      <w:r w:rsidRPr="00E7409D">
        <w:rPr>
          <w:rFonts w:cs="Times New Roman"/>
          <w:szCs w:val="24"/>
        </w:rPr>
        <w:t>Katılımcılara son görüşmede tercih ettikleri Web 2.0 aracının öğrenme süreci üzerinde oluşturabileceği olası etkileri hakkındaki görüşlerine göre; Web 2.0 araçlarının öğrenme sürecinde birçok avantaj sağladığını ortaya koymaktadır. Bu avantajlar arasında, öğrencilerin teknoloji çağı ile iç içe olduğu için doğru teknoloji kullanımının öneminin vurgulanması, fen bilimleri derslerinin daha ilgi çekici ve eğlenceli hale gelmesi, soyut kavramların somutlaştırılması, öğrenme sürecinin hızlandırılması, birden çok duyu organına hitap edilerek kalıcı öğrenmenin sağlanması ve öğrencilerin yaparak yaşayarak öğrenme yaklaşımının olumlu etkileri sayılabilir. Ayrıca öğretmenlerin de Web 2.0 araçlarının derslerde kullanımı ile zaman kazanabilecekleri, deney imkânı sağlayabilecekleri ve işlerini kolaylaştırabilecekleri belirtilmiştir.</w:t>
      </w:r>
      <w:r>
        <w:rPr>
          <w:rFonts w:cs="Times New Roman"/>
          <w:szCs w:val="24"/>
        </w:rPr>
        <w:t xml:space="preserve"> </w:t>
      </w:r>
      <w:r w:rsidRPr="00E7409D">
        <w:rPr>
          <w:rFonts w:cs="Times New Roman"/>
          <w:szCs w:val="24"/>
        </w:rPr>
        <w:t>Öte yandan, Web 2.0 araçlarının dezavantajları da tartışılmıştır. Bu dezavantajlar arasında, öğrencilerin online aktivitelerde kopya çekme olasılığı, kontrol zorluğu, ön hazırlık gerekliliği, sınıf kalabalığı, teknolojik araç yetersizliği ve bazı öğrencilerin not tutma noktasında sorun yaşaması sayılabilir. Bu veriler, Web 2.0 araçlarının öğrenme süreci üzerinde birçok olumlu etkisi olduğunu göstermektedir. Ancak, dezavantajların da varlığı, bu araçların kullanımında dikkatli olunması gerektiğini ortaya koymaktadır. Bu nedenle, öğretmenlerin ve eğitimcilerin Web 2.0 araçlarını öğrenme sürecinde akıllıca kullanarak avantajlarından yararlanmaları ve dezavantajlarını minimize etmeleri gerekmektedir.</w:t>
      </w:r>
    </w:p>
    <w:p w14:paraId="4D51F9BA" w14:textId="625FEB77" w:rsidR="00E7409D" w:rsidRPr="00E7409D" w:rsidRDefault="00E7409D" w:rsidP="00E7409D">
      <w:pPr>
        <w:tabs>
          <w:tab w:val="left" w:pos="7938"/>
        </w:tabs>
        <w:rPr>
          <w:rFonts w:cs="Times New Roman"/>
          <w:szCs w:val="24"/>
        </w:rPr>
      </w:pPr>
      <w:r w:rsidRPr="00E7409D">
        <w:rPr>
          <w:rFonts w:cs="Times New Roman"/>
          <w:szCs w:val="24"/>
        </w:rPr>
        <w:t>Öncelikle katılımcıların Web 2.0 aracının öğrenme süreci üzerinde oluşturabileceği olası etkisine yönelik görüşlerini belirlemek amacıyla yapılan ön görüşme ve son görüşmenin, Web 2.0 araçlarının öğrenme sürecine etkilerini farklı açılardan ele aldığı belirtilmektedir. Ön görüşme ve son görüşme arasındaki farklar incelendiğinde, öğrenme sürecine doğrudan etki eden faktörlerin ön görüşmede daha fazla belirtildiği, dezavantajların ise çoğunlukla teknik sorunlar, sınıf kalabalığı ve öğrenci pasifliği gibi dış faktörlerden kaynaklandığı görülmektedir. Bunun yanı sıra, son görüşmede öğrenme sürecine olan etkilerin daha çok teknoloji kullanımı ile ilgili olduğu belirtilmektedir.</w:t>
      </w:r>
      <w:r>
        <w:rPr>
          <w:rFonts w:cs="Times New Roman"/>
          <w:szCs w:val="24"/>
        </w:rPr>
        <w:t xml:space="preserve"> </w:t>
      </w:r>
      <w:r w:rsidRPr="00E7409D">
        <w:rPr>
          <w:rFonts w:cs="Times New Roman"/>
          <w:szCs w:val="24"/>
        </w:rPr>
        <w:t>Ayrıca, ön görüşme ve son görüşmede Web 2.0 araçlarının öğrenme sürecine olan etkileri altında avantaj ve dezavantaj kategorilerindeki kodların sayıları karşılaştırıldığında, son görüşmede avantaj kategorisindeki kodların arttığı ve dezavantaj kategorisindeki kodların azaldığı görülmektedir. Bu da katılımcıların Web 2.0 araçlarının kullanımına yönelik görüşlerinde olumlu bir değişim olduğunu göstermektedir. Bu verilerden çıkarılabilecek bir sonuç, Web 2.0 araçlarının öğrenme sürecine etkisinin, kullanıcıların öğrenme sürecine olan deneyimleriyle doğrudan ilişkili olduğudur. Bunun yanı sıra, eğitim vererek Web 2.0 araçlarının kullanımına yönelik doğru bilgi ve becerilerin öğretilmesi, kullanıcıların Web 2.0 araçlarını daha etkili bir şekilde kullanmalarına ve öğrenme sürecine olan olumlu etkilerinin artmasına yardımcı olabilir.</w:t>
      </w:r>
    </w:p>
    <w:p w14:paraId="5CE62198" w14:textId="68689301" w:rsidR="00E7409D" w:rsidRPr="00E7409D" w:rsidRDefault="00E7409D" w:rsidP="00E7409D">
      <w:pPr>
        <w:tabs>
          <w:tab w:val="left" w:pos="7938"/>
        </w:tabs>
        <w:rPr>
          <w:rFonts w:cs="Times New Roman"/>
          <w:szCs w:val="24"/>
        </w:rPr>
      </w:pPr>
      <w:r w:rsidRPr="00E7409D">
        <w:rPr>
          <w:rFonts w:cs="Times New Roman"/>
          <w:szCs w:val="24"/>
        </w:rPr>
        <w:t xml:space="preserve">Katılımcıların son görüşmede Web 2.0 araçları hakkında daha fazla bilgi sahibi olmak isteme durumlarına yönelik görüşlerine göre; Katılımcıların çoğunluğu, dijital dünyanın hızlı gelişimi nedeniyle, öğrenme süreçlerinde bu araçların kullanılması ve öğrenme üzerindeki etkilerinin anlaşılmasının önemli olduğunu düşünmektedir. Ayrıca, Web 2.0 araç kullanımının öğrencilerin derse etkin katılım sağladığı belirtilmektedir. Bu nedenle, eğitimcilerin Web 2.0 araçlarını öğrenme süreçlerinde daha etkin bir şekilde kullanmaları gerekmektedir. Öğretmenlerin mesleki donanımlarını arttırmalarına ve geleceğin dijital dünyasına hazırlanmalarına yardımcı olmak </w:t>
      </w:r>
      <w:r w:rsidR="002C66C0" w:rsidRPr="00E7409D">
        <w:rPr>
          <w:rFonts w:cs="Times New Roman"/>
          <w:szCs w:val="24"/>
        </w:rPr>
        <w:t>için, Web</w:t>
      </w:r>
      <w:r w:rsidRPr="00E7409D">
        <w:rPr>
          <w:rFonts w:cs="Times New Roman"/>
          <w:szCs w:val="24"/>
        </w:rPr>
        <w:t xml:space="preserve"> 2.0 araçlarını kullanarak daha interaktif, ilgi çekici ve öğrenci merkezli dersler tasarlamaları gerekmektedir. Bu şekilde, öğrencilerin Web 2.0 araç kullanımı ile derse olan ilgilerinin arttığı ve derslerde etkin katılım sağlanılmasından dolayı öğrenme süreçlerinde kullanılmasının faydalı olabileceği belirtilmiştir.</w:t>
      </w:r>
      <w:r w:rsidRPr="004C4BB5">
        <w:t xml:space="preserve"> </w:t>
      </w:r>
      <w:r w:rsidRPr="00E7409D">
        <w:rPr>
          <w:rFonts w:cs="Times New Roman"/>
          <w:szCs w:val="24"/>
        </w:rPr>
        <w:t>Ayrıca, öğrencilerin Web 2.0 araçlarını etkili bir şekilde kullanmalarını sağlamak için hizmet içi kurs ve seminerler düzenlenerek öğretmenlerin bu konuda daha fazla bilgi sahibi olmaları da önemlidir.</w:t>
      </w:r>
    </w:p>
    <w:p w14:paraId="03A3B9EF" w14:textId="77777777" w:rsidR="00E7409D" w:rsidRPr="00E7409D" w:rsidRDefault="00E7409D" w:rsidP="00E7409D">
      <w:pPr>
        <w:tabs>
          <w:tab w:val="left" w:pos="7938"/>
        </w:tabs>
        <w:rPr>
          <w:rFonts w:cs="Times New Roman"/>
          <w:szCs w:val="24"/>
        </w:rPr>
      </w:pPr>
      <w:r w:rsidRPr="00E7409D">
        <w:rPr>
          <w:rFonts w:cs="Times New Roman"/>
          <w:szCs w:val="24"/>
        </w:rPr>
        <w:t>Web 2.0 araçlarının sınıf ortamında kullanılabilirliği hakkında katılımcıların ön görüşme görüşlerine göre; araştırma, katılımcıların genel olarak Web 2.0 araçlarının sınıf ortamında kullanılabilirliğine olumlu baktığını göstermektedir. Ancak, bazı katılımcılar donanımsal eksiklikler, teknolojiye karşı öz yetersizlik ve sınav odaklı sistem gibi faktörlerden dolayı Web 2.0 araçlarının kullanımında zorluk yaşadıklarını belirtmişlerdir. Öte yandan, derslerde Web 2.0 araçları kullanımının öğrencilerin teknolojik araçlar sayesinde derslere karşı ilgilerinin artabileceği, eğlenceli içerikler ile ilgi çekici bir deneyim yaşayabilecekleri, teknolojik araçların kullanımının öğrencilere zamandan tasarruf sağlayabileceği ve tekrar olanağı sayesinde öğrenmeyi destekleyebileceği yönündedir. Sonuç olarak, teknolojinin günümüzde eğitimde önemli bir role sahip olduğunu ve Web 2.0 araçlarının sınıf ortamında kullanılabilirliğinin öğrencilere ve öğretmenlere birçok fayda sağlayabileceğini göstermektedir. Ancak, donanımsal eksiklikler, öğrencilerin teknoloji bağımlılığı ve sınav odaklı sistem gibi faktörler de göz önünde bulundurulmalıdır.</w:t>
      </w:r>
    </w:p>
    <w:p w14:paraId="3B20C703" w14:textId="77777777" w:rsidR="00E7409D" w:rsidRPr="00E7409D" w:rsidRDefault="00E7409D" w:rsidP="00E7409D">
      <w:pPr>
        <w:tabs>
          <w:tab w:val="left" w:pos="7938"/>
        </w:tabs>
        <w:rPr>
          <w:rFonts w:cs="Times New Roman"/>
          <w:szCs w:val="24"/>
        </w:rPr>
      </w:pPr>
      <w:r w:rsidRPr="00E7409D">
        <w:rPr>
          <w:rFonts w:cs="Times New Roman"/>
          <w:szCs w:val="24"/>
        </w:rPr>
        <w:t>Katılımcıların son görüşmede Web 2.0 araçlarının kullanılabilirliği konusunda hem olumlu hem de olumsuz görüşlerine göre; olumsuz görüşler arasında öğrenci başarısı yönünden heterojen sınıflar, internet erişimi gerekliliği, sınıf kalabalıklığı, öğretmenlerin teknolojiye karşı öz yetersizlik sorunu, öğretmenlerin Web 2.0 araçları kullanımı için ön hazırlık gerekliliği ve öğretmenlerin içerik oluşturabilmesi için belli bir teknolojik bilgi birikimi gerekliliği yer almaktadır. Bununla birlikte öğrenciye yönelik avantajları bakımından, Web 2.0 araç kullanımının kolay olması, öğrenci durumuna görelik araç çeşitliliğinin fazla olması, derslerin daha eğlenceli, ilgi çekici ve motive edici olması eğitimde etkili olduğunu belirtilmektedir. Ayrıca uzaktan eğitim avantajları sayesinde okulda devamsızlık yapan öğrenciler için faydalı olabileceği ve Web 2.0 araç çeşitlerinden simülasyon, kısa quizler ve kavram haritası gibi araçların bazı katılımcılar için daha aktif olarak kullanılabilirliğine de değinilmiştir. Öğretim ortamına yönelik avantajlar ise Web 2.0 araçlarının derslerde kullanımının faydalı olduğu, tersyüz eğitim araçlarının kullanımının öğrencilerin hasta olduğu durumlarda uygun olduğu ve teknolojik aletlerin ve dijital altyapının imkanları bulunduğunda kullanılabilir olduğu ifade edilmiştir.</w:t>
      </w:r>
    </w:p>
    <w:p w14:paraId="737F98FA" w14:textId="3BD70061" w:rsidR="00E7409D" w:rsidRPr="00E7409D" w:rsidRDefault="00E7409D" w:rsidP="00E7409D">
      <w:pPr>
        <w:tabs>
          <w:tab w:val="left" w:pos="7938"/>
        </w:tabs>
        <w:rPr>
          <w:rFonts w:cs="Times New Roman"/>
          <w:szCs w:val="24"/>
        </w:rPr>
      </w:pPr>
      <w:r w:rsidRPr="00E7409D">
        <w:rPr>
          <w:rFonts w:cs="Times New Roman"/>
          <w:szCs w:val="24"/>
        </w:rPr>
        <w:t xml:space="preserve">Ön görüşmede öğretmenlerin Web 2.0 araçlarının sınıf ortamında kullanılabilirliği hakkında farklı görüşler dile getirdiği, bazı öğretmenlerin öğrencilerin teknoloji öz yetersizliği veya özgün olamama gibi nedenlerle Web 2.0 araçlarını kullanamayabileceğini düşündüğü, diğerleri ise kalabalık sınıflar veya sınav odaklı sistemler gibi faktörlerin Web 2.0 araçlarının kullanımını zorlaştırabileceğini belirttiği görülmektedir. Ancak son görüşmede katılımcıların çoğunluğunun Web 2.0 araçlarının kullanışlı olduğunu düşündüğü ortaya çıkmıştır. Bu verilerden çıkarılabilecek bir sonuç, öğretmenlerin Web 2.0 araçlarının kullanılabilirliği hakkında başlangıçta farklı görüşler dile getirmiş olmalarına rağmen, son görüşmede katılımcıların çoğunluğunun Web 2.0 araçlarının sınıf ortamında kullanılabilirliğinin faydalı olduğu konusunda hemfikir olmalarıdır. Bu, öğretmenlerin ve diğer sınıf katılımcılarının Web 2.0 araçlarının kullanımını artırabileceklerine dair bir farkındalık ve olumlu bir tutum göstermektedir. Ayrıca, Web 2.0 araçlarının kullanımının sınıf düzeni, teknolojik bilgi birikimi ve öğrenci göreliği gibi faktörlerle doğrudan ilişkili olduğu ve öğrencilerin ihtiyaçlarına ve ilgi alanlarına uygun araçların seçilmesinin önemli olduğu da belirtilmektedir. Bu </w:t>
      </w:r>
      <w:r w:rsidR="002C66C0" w:rsidRPr="00E7409D">
        <w:rPr>
          <w:rFonts w:cs="Times New Roman"/>
          <w:szCs w:val="24"/>
        </w:rPr>
        <w:t>da</w:t>
      </w:r>
      <w:r w:rsidRPr="00E7409D">
        <w:rPr>
          <w:rFonts w:cs="Times New Roman"/>
          <w:szCs w:val="24"/>
        </w:rPr>
        <w:t xml:space="preserve"> öğretmenlerin Web 2.0 araçlarının kullanımı konusunda bilinçli olmaları ve öğrencilere uygun bir şekilde entegre etmeleri gerektiğini belirlenmiştir. Web 2.0 araçlarının sınıf ortamında kullanılabilirliğinin artırılması için öğretmenlerin bu araçların potansiyel faydalarını anlamalarının ve öğrencilerin ihtiyaçlarına ve ilgi alanlarına uygun araçların seçilmesinin önemli olduğu sonucu çıkarılabilir. Ayrıca, öğretmenlerin teknolojik bilgi birikimlerinin artırılması ve Web 2.0 araçlarının kullanımına yönelik eğitim almaları da kullanılabilirliği artırabilir.</w:t>
      </w:r>
    </w:p>
    <w:p w14:paraId="011C9554" w14:textId="4F74DDF0" w:rsidR="00E7409D" w:rsidRPr="00E7409D" w:rsidRDefault="00E7409D" w:rsidP="00E7409D">
      <w:pPr>
        <w:tabs>
          <w:tab w:val="left" w:pos="7938"/>
        </w:tabs>
        <w:rPr>
          <w:rFonts w:cs="Times New Roman"/>
          <w:szCs w:val="24"/>
        </w:rPr>
      </w:pPr>
      <w:r w:rsidRPr="00E7409D">
        <w:rPr>
          <w:rFonts w:cs="Times New Roman"/>
          <w:szCs w:val="24"/>
        </w:rPr>
        <w:t>Katılımcılara son görüşmede Web 2.0 Araçlarını bir analojiyle anlatmaları istenmiştir. En fazla tekrar eden somut analoji beş kişi ile yardımcı olarak kullanıldıklarında birçok şeyi kolaylaştırabilen Web 2.0 araçlarının bir yardımcıya benzetilmesidir. En fazla tekrar eden soyut analoji iki kişi ile öğrenme düzeyini arttırdığı belirtilen Web 2.0 araçlarının bir öğrenme kolaylaştırıcısı olarak görülmesidir. En fazla tekrar eden nitelik/özellik analojisi dört kişi ile eğitime destek olduğu belirtilen Web 2.0 araçlarının bir eğitim aracı olarak görülmesidir. Öğretmenlerin görüşlerine göre bir öğretmen herhangi bir fikri olmadığını belirtmiştir. Web 2.0 araçları, bir öğretmen için cankurtaran gibi olabilir çünkü deneyleri yapmakta zorlanan, vakit kaybeden ve öğrencilere zarar verme riski taşıyan birçok sorunu çözebilirler. Aynı zamanda evren gibi her şeyi kapsayan bir yapıya sahip olabilirler Öğrencilerin farklı ilgi alanları, öğrenme stilleri ve öğrenme hızları varken, 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w:t>
      </w:r>
      <w:r w:rsidRPr="00DD7A4D">
        <w:t xml:space="preserve"> </w:t>
      </w:r>
      <w:r w:rsidRPr="00E7409D">
        <w:rPr>
          <w:rFonts w:cs="Times New Roman"/>
          <w:szCs w:val="24"/>
        </w:rPr>
        <w:t>Sonuç olarak, bu benzetmeler, Web 2.0 araçlarının öğretmenler için önemli bir yardımcı kaynak olduğunu ve öğrenme deneyimlerinin iyileştirilmesine destek olduğunu göstermektedir.</w:t>
      </w:r>
    </w:p>
    <w:p w14:paraId="40995736" w14:textId="77777777" w:rsidR="00E7409D" w:rsidRPr="00E7409D" w:rsidRDefault="00E7409D" w:rsidP="00E7409D">
      <w:pPr>
        <w:tabs>
          <w:tab w:val="left" w:pos="7938"/>
        </w:tabs>
        <w:rPr>
          <w:rFonts w:cs="Times New Roman"/>
          <w:szCs w:val="24"/>
        </w:rPr>
      </w:pPr>
      <w:r w:rsidRPr="00E7409D">
        <w:rPr>
          <w:rFonts w:cs="Times New Roman"/>
          <w:szCs w:val="24"/>
        </w:rPr>
        <w:t>Bu araştırma, dijital okuryazarlık düzeyi, Web 2.0 araçlarını kullanma yeterliliği ve farkındalığı ile fen bilimleri öğretmenlerinin eğitimde Web 2.0 uygulamalarının kullanımına ilişkin görüşlerini belirlemeyi amaçlamıştır. Nicel verilerin bir WAKY VE DO ölçekleri aracılığıyla, nitel verilerin ise fen bilgisi öğretmenleri ile yarı yapılandırılmış görüşmeler yoluyla elde edildiği çalışmada nicel ve nitel veriler bir arada kullanılmıştır. Sonuçlar, fen bilimleri öğretmenlerinin çoğunun orta ila yüksek düzeyde dijital okuryazarlık düzeyi sahip olduğunu ve çoğu öğretmenin farkındalık düzeylerinin Web 2.0 kullanım düzeyinin düşük olduğu görülmüştür.  Ayrıca yapılan mülakatlar ile Web 2.0 araç kullanım bilgisi ve araç çeşitliliği açısından yeterli bilgiye sahip olmadıkları bulunmuştur. Öğretmenlerin öğretimde Web 2.0 araç kullanımı ile ilgili uygulanan mülakatlar yolu ile kısa web 2.0 araçlarına dair kısa eğitim verilmesi ile birlikte fen derslerinde uygulamaya yönelik entegre etme istekleri artmıştır. Ayrıca öğretmenlerin mesleki bilgi düzeylerine katkı sağlamak, teknoloji çağının gereksinimlerini karşılamak amacıyla ve öğrencilerin teknoloji ile iç içe bulunmalarından kaynaklı dersler için web 2.0 araçları faydalı, ilgi çekici ve eğlenceli olabileceği ifade edilmiş olup bu konu hakkında hizmet içi kurslar almak istediklerini beyan etmişlerdir. Fakat uygulama kısmı hakkında bazı öğretmenler kullanımının kolay oluğunu belirtirken bazı öğretmenler dil problemi ve uygulama öncesi ön hazırlık ve belirli düzeyde hazırbulunuşluk gerektiğine vurgu yapmıştır. Bazı öğretmenler, öğrencilerin yeterince teknoloji ile iç içe olmasından kaynaklı derslerinde geleneksel yöntemin daha iyi olduğunu ifade etmiştir.</w:t>
      </w:r>
    </w:p>
    <w:p w14:paraId="55B38616" w14:textId="384ACD0E" w:rsidR="00E7409D" w:rsidRPr="00E7409D" w:rsidRDefault="00E7409D" w:rsidP="00E7409D">
      <w:pPr>
        <w:tabs>
          <w:tab w:val="left" w:pos="7938"/>
        </w:tabs>
        <w:rPr>
          <w:rFonts w:cs="Times New Roman"/>
        </w:rPr>
      </w:pPr>
      <w:r w:rsidRPr="00E7409D">
        <w:rPr>
          <w:rFonts w:cs="Times New Roman"/>
        </w:rPr>
        <w:t xml:space="preserve">Çağın gerekliliklerinden bir olan Web teknolojileri sürekli gelişiyor ve evrim geçiriyor. Web 2.0’ın zaman içerisinde Web 3.0’a dönüşmeye başlaması </w:t>
      </w:r>
      <w:r w:rsidR="002C66C0" w:rsidRPr="00E7409D">
        <w:rPr>
          <w:rFonts w:cs="Times New Roman"/>
        </w:rPr>
        <w:t>ile</w:t>
      </w:r>
      <w:r w:rsidRPr="00E7409D">
        <w:rPr>
          <w:rFonts w:cs="Times New Roman"/>
        </w:rPr>
        <w:t xml:space="preserve"> Web 2.0 araçları çeşitlenmekte ve bu çeşitlilikle birlikte teknolojik bilgi birikimi ve dijital okuryazarlık kavramları önem kazanmaktadır. Dijital okuryazarlık, günümüzün dijital çağında bireylerin aktif, bilinçli ve sorumlu dijital vatandaşlar olmalarını sağlamak için önemli bir konudur. Bu konu hakkında öğretmen ve öğrencilerin bilgilendirilmeleri, etkili ve güvenli bir şekilde teknoloji kullanımı için dijital okuryazarlık becerileri kullanarak çevrimiçi tehditlerden korunumuna dair kursların verilmesi ve müfredata entegre edilmesi önerilir.</w:t>
      </w:r>
    </w:p>
    <w:p w14:paraId="632BECA1" w14:textId="77777777" w:rsidR="00E7409D" w:rsidRPr="00E7409D" w:rsidRDefault="00E7409D" w:rsidP="00E7409D">
      <w:pPr>
        <w:tabs>
          <w:tab w:val="left" w:pos="7938"/>
        </w:tabs>
        <w:rPr>
          <w:rFonts w:cs="Times New Roman"/>
        </w:rPr>
      </w:pPr>
      <w:r w:rsidRPr="00E7409D">
        <w:rPr>
          <w:rFonts w:cs="Times New Roman"/>
        </w:rPr>
        <w:t>Bu bulgular, öğretmen eğitimi ve öğretmen mesleki gelişim programları için değerli bilgiler sağlar. Web 2.0 teknolojisi gibi bir yeniliği benimserken öğretmenlerin bu araçları kullanımına yönelik avantaj ve dezavantajlar olarak deneyimleri, teknoloji kullanımı karşı çekincelerini olumlu ve olumsuz görüşleri ile derslerine entegre sürecindeki durumlarını anlatmaktadır. Bu bulgular ışığında öğretmen profiline göre özelleştirilmiş profesyonel gelişim müfredatı tasarlama konusunda paydaşlara yardımcı olabilir. Bu bulguların anlaşılması, öğretmenleri teknolojiyi öğrenme aracı olarak kullanma konusunda eğiten öğretmen eğitimcilerine de bilgi verebilir. Öğretmenleri görüşleri stratejik olarak ele alındıktan sonra, Web 2.0 teknolojilerinin öğrenme aracı olarak kullanımı, tüm öğrencilere bugünün küresel ve dijital dünyasında üretken bir şekilde işlev gösterme bilgi ve becerisini sağlama amacına hizmet edebilir.</w:t>
      </w:r>
    </w:p>
    <w:p w14:paraId="2721D93F" w14:textId="77777777" w:rsidR="00E7409D" w:rsidRPr="00E7409D" w:rsidRDefault="00E7409D" w:rsidP="00E7409D">
      <w:pPr>
        <w:tabs>
          <w:tab w:val="left" w:pos="7938"/>
        </w:tabs>
        <w:rPr>
          <w:rFonts w:cs="Times New Roman"/>
        </w:rPr>
      </w:pPr>
      <w:r w:rsidRPr="00E7409D">
        <w:rPr>
          <w:rFonts w:cs="Times New Roman"/>
        </w:rPr>
        <w:t>Bu çalışmada öğretmenlerin Web 2.0 araçlarını kullanma davranışlarının incelenmesi amaçlanmıştır. Ancak, öğretmenlerin Web 2.0 araçları hakkındaki bilgi düzeyleri belirgin olmadığı için, yapılan sonraki çalışmalarda öğretmenlerin hazırbulunuşluk düzeyleri ön-testlerle belirlenebilir. Bu çalışmada veri toplama aracı olarak ölçek ve mülakat kullanılmış olsa da ileriki çalışmalar için öğretmenlere Web 2.0 araç kullanımı ile ilgili uygulamalı etkinlikler yapılarak mülakat ve gözlem teknikleri ile bu araçlar hakkındaki eylemleri ile ilgili daha ayrıntılı bilgi elde edilebilir. Bu araştırma, var olan durumu ortaya koyma amaçlıdır. Gelecekte yapılacak çalışmalarda, Web 2.0 araçlarını kabul eden öğretmenlerin bu eylemlerinin sürdürülebilirliği de boyut türünde çalışmalarla ele alınabilir. Bu şekilde, öğretmenlerin Web 2.0 araçlarını kullanım davranışları daha kapsamlı ve ayrıntılı bir şekilde analiz edilebilir.</w:t>
      </w:r>
    </w:p>
    <w:p w14:paraId="0887F574" w14:textId="77777777" w:rsidR="003D6B3B" w:rsidRDefault="00E7409D" w:rsidP="00E7409D">
      <w:pPr>
        <w:tabs>
          <w:tab w:val="left" w:pos="7938"/>
        </w:tabs>
        <w:rPr>
          <w:rFonts w:cs="Times New Roman"/>
        </w:rPr>
        <w:sectPr w:rsidR="003D6B3B" w:rsidSect="00E7409D">
          <w:headerReference w:type="even" r:id="rId84"/>
          <w:headerReference w:type="default" r:id="rId85"/>
          <w:headerReference w:type="first" r:id="rId86"/>
          <w:pgSz w:w="11906" w:h="16838"/>
          <w:pgMar w:top="1418" w:right="1418" w:bottom="1418" w:left="1985" w:header="708" w:footer="708" w:gutter="0"/>
          <w:cols w:space="708"/>
          <w:docGrid w:linePitch="326"/>
        </w:sectPr>
      </w:pPr>
      <w:r w:rsidRPr="00E7409D">
        <w:rPr>
          <w:rFonts w:cs="Times New Roman"/>
        </w:rPr>
        <w:t>Öğretmenlere hizmet içi eğitim verilmesi, Web 2.0 araçlarının kullanımını arttırmak için önemlidir. Hizmet içi eğitimlerin düzenlenmesi, öğretmenlerin Web 2.0 araçlarını kullanma seviyelerine göre farklı düzeylerde verilmesi daha verimli olacaktır. Ayrıca hizmet içi eğitimlerin teorik bilgiden daha çok uygulamalı olacak şekilde planlanması, öğretmenlerin Web 2.0 araçlarını kabul ve kullanımını arttırmada etkili olacaktır. Verilecek uygulamalı eğitimlerin, öğretmenlerin Web 2.0 araçları hakkındaki öz yeterliliklerini arttıracağı düşünülmektedir. Sonuç olarak, öğretmenlere Web 2.0 araçları hakkında hizmet içi eğitimlerin verilmesi, öğretmenlerin bu araçları kullanım becerilerini arttırarak eğitim sürecine katkı sağlayacaktır. Hizmet içi eğitimlerin teorik bilgi ile birlikte uygulamalı olması, öğretmenlerin Web 2.0 araçlarını daha etkin bir şekilde kullanmalarını sağlayacaktır.</w:t>
      </w:r>
      <w:r w:rsidRPr="00874EDC">
        <w:t xml:space="preserve"> </w:t>
      </w:r>
      <w:r w:rsidRPr="00E7409D">
        <w:rPr>
          <w:rFonts w:cs="Times New Roman"/>
        </w:rPr>
        <w:t>Web 2.0 araçlarının farkındalığını ve etkin kullanımını artırmak için öğretmenler arasında iş birliği ve paylaşımı teşvik etmek önemlidir. Öğretmenler, deneyimlerini ve en iyi uygulamalarını paylaşarak birbirlerine destek olmalı ve yeni fikirler edinmelidir. Öğretmenlerin Web 2.0 araçlarını kullanma becerilerini sürdürmeleri ve geliştirmeleri için sürekli destek sağlanmalıdır. Bu destek, teknik sorunlara yönelik yardım, eğitim materyalleri ve uzman danışmanlık hizmetlerini içerebilir.</w:t>
      </w:r>
      <w:r w:rsidRPr="00874EDC">
        <w:t xml:space="preserve"> </w:t>
      </w:r>
      <w:r w:rsidRPr="00E7409D">
        <w:rPr>
          <w:rFonts w:cs="Times New Roman"/>
        </w:rPr>
        <w:t>Web 2.0 araçları sürekli olarak gelişmekte ve yeni trendler ortaya çıkmaktadır. Araştırmacılara, öğretmenlerin güncel trendlere ve yeni araçlara uyum sağlamaları için araştırmalar yapmaları ve kaynakları takip etmeleri önerilmektedir.</w:t>
      </w:r>
      <w:r w:rsidRPr="004E65DE">
        <w:t xml:space="preserve"> </w:t>
      </w:r>
      <w:r w:rsidRPr="00E7409D">
        <w:rPr>
          <w:rFonts w:cs="Times New Roman"/>
        </w:rPr>
        <w:t>Araştırmacılara, bu çalışmanın sonuçlarını temel alarak daha geniş kapsamlı araştırmalar yapmaları önerilmektedir. Öğretmenlerin Web 2.0 araçlarını etkin bir şekilde kullanmalarını teşvik etmek önemlidir. Araştırmacılara, öğretmenlerin motivasyonunu artıracak stratejiler ve teşvik yöntemleri hakkında araştırmalar yapmaları ve bu konuda öneriler sunmaları önerilmektedir.</w:t>
      </w:r>
    </w:p>
    <w:p w14:paraId="589809EC" w14:textId="02F4E87F" w:rsidR="00E7409D" w:rsidRPr="00E7409D" w:rsidRDefault="00E7409D" w:rsidP="00E7409D">
      <w:pPr>
        <w:tabs>
          <w:tab w:val="left" w:pos="7938"/>
        </w:tabs>
        <w:rPr>
          <w:rFonts w:cs="Times New Roman"/>
        </w:rPr>
      </w:pPr>
    </w:p>
    <w:p w14:paraId="40714A4F" w14:textId="77777777" w:rsidR="0022088B" w:rsidRDefault="00397C01">
      <w:pPr>
        <w:pBdr>
          <w:top w:val="nil"/>
          <w:left w:val="nil"/>
          <w:bottom w:val="nil"/>
          <w:right w:val="nil"/>
          <w:between w:val="nil"/>
        </w:pBdr>
        <w:spacing w:after="200"/>
        <w:rPr>
          <w:rFonts w:eastAsia="Times New Roman" w:cs="Times New Roman"/>
          <w:color w:val="000000"/>
          <w:szCs w:val="24"/>
        </w:rPr>
        <w:sectPr w:rsidR="0022088B" w:rsidSect="00E7409D">
          <w:pgSz w:w="11906" w:h="16838"/>
          <w:pgMar w:top="1418" w:right="1418" w:bottom="1418" w:left="1985" w:header="708" w:footer="708" w:gutter="0"/>
          <w:cols w:space="708"/>
          <w:docGrid w:linePitch="326"/>
        </w:sectPr>
      </w:pPr>
      <w:r>
        <w:br w:type="page"/>
      </w:r>
    </w:p>
    <w:p w14:paraId="553C7E62" w14:textId="01B0585B" w:rsidR="0022088B" w:rsidRPr="00763B62" w:rsidRDefault="00397C01" w:rsidP="00E7409D">
      <w:pPr>
        <w:pStyle w:val="Balk1"/>
        <w:numPr>
          <w:ilvl w:val="3"/>
          <w:numId w:val="2"/>
        </w:numPr>
        <w:spacing w:after="160"/>
        <w:ind w:left="284" w:hanging="284"/>
      </w:pPr>
      <w:bookmarkStart w:id="462" w:name="_Toc137570533"/>
      <w:r w:rsidRPr="00763B62">
        <w:t>KAYNAK</w:t>
      </w:r>
      <w:r w:rsidR="003D00D5">
        <w:t>LAR</w:t>
      </w:r>
      <w:bookmarkEnd w:id="462"/>
    </w:p>
    <w:p w14:paraId="228C17C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Abrams, S. S., &amp; Merchant, G. (2013). The digital challenge. International Handbook of Research on Children's Literacy, Learning, and Culture, 319-332.</w:t>
      </w:r>
    </w:p>
    <w:p w14:paraId="7377E1A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Acar, Ç. &amp; Şi̇mşek, N. (2015) Anne ve babaların ilkokul ortaokul ve lise öğrencisi çocukları ile kendilerinin dijital okuryazarlıklarına ilişkin görüşleri. Yayınlanmamış Yüksek Lisans Tezi, Ankara Üniversitesi Eğitim Bilimleri Enstitüsü Bilgisayar ve Öğretim Teknolojileri Eğitimi Anabilim Dalı Eğitim Teknolojisi Programı. </w:t>
      </w:r>
      <w:hyperlink r:id="rId87" w:history="1">
        <w:r w:rsidRPr="00E7409D">
          <w:rPr>
            <w:rStyle w:val="Kpr"/>
            <w:rFonts w:cs="Times New Roman"/>
            <w:szCs w:val="24"/>
            <w:shd w:val="clear" w:color="auto" w:fill="FFFFFF"/>
          </w:rPr>
          <w:t>https://dspace.ankara.edu.tr/xmlui/handle/20.500.12575/32000</w:t>
        </w:r>
      </w:hyperlink>
      <w:r w:rsidRPr="00E7409D">
        <w:rPr>
          <w:rFonts w:cs="Times New Roman"/>
          <w:szCs w:val="24"/>
          <w:shd w:val="clear" w:color="auto" w:fill="FFFFFF"/>
        </w:rPr>
        <w:t>. Erişim Tarihi: 10 Haziran 2022.</w:t>
      </w:r>
    </w:p>
    <w:p w14:paraId="59180F9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Ahmed, A. M., AbdelAlmuniem, A., &amp; Almabhouh, A. A. (2016). The current use of Web 2.0 tools in university teaching from the perspective of faculty members at the college of education. </w:t>
      </w:r>
      <w:r w:rsidRPr="003D00D5">
        <w:rPr>
          <w:rFonts w:cs="Times New Roman"/>
          <w:i/>
          <w:iCs/>
          <w:szCs w:val="24"/>
          <w:shd w:val="clear" w:color="auto" w:fill="FFFFFF"/>
        </w:rPr>
        <w:t>International Journal of Instruction</w:t>
      </w:r>
      <w:r w:rsidRPr="00E7409D">
        <w:rPr>
          <w:rFonts w:cs="Times New Roman"/>
          <w:szCs w:val="24"/>
          <w:shd w:val="clear" w:color="auto" w:fill="FFFFFF"/>
        </w:rPr>
        <w:t>, 9(1), 179–194. https://doi.org/10.12973/iji.2016.9114a</w:t>
      </w:r>
    </w:p>
    <w:p w14:paraId="0B1B0AE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Ajjan, H., &amp; Hartshorne, R. (2008). Investigating faculty decisions to adopt Web 2.0 technologies:</w:t>
      </w:r>
      <w:r>
        <w:rPr>
          <w:rFonts w:cs="Times New Roman"/>
          <w:szCs w:val="24"/>
          <w:shd w:val="clear" w:color="auto" w:fill="FFFFFF"/>
        </w:rPr>
        <w:t xml:space="preserve"> </w:t>
      </w:r>
      <w:r w:rsidRPr="00E7409D">
        <w:rPr>
          <w:rFonts w:cs="Times New Roman"/>
          <w:szCs w:val="24"/>
          <w:shd w:val="clear" w:color="auto" w:fill="FFFFFF"/>
        </w:rPr>
        <w:t>Theory and empirical tests</w:t>
      </w:r>
      <w:r w:rsidRPr="003D00D5">
        <w:rPr>
          <w:rFonts w:cs="Times New Roman"/>
          <w:i/>
          <w:iCs/>
          <w:szCs w:val="24"/>
          <w:shd w:val="clear" w:color="auto" w:fill="FFFFFF"/>
        </w:rPr>
        <w:t>. The Internet and Higher Education</w:t>
      </w:r>
      <w:r w:rsidRPr="00E7409D">
        <w:rPr>
          <w:rFonts w:cs="Times New Roman"/>
          <w:szCs w:val="24"/>
          <w:shd w:val="clear" w:color="auto" w:fill="FFFFFF"/>
        </w:rPr>
        <w:t>, 11(2), 71- 80. https://doi.org/10.1016/j.iheduc.2008.05.002</w:t>
      </w:r>
    </w:p>
    <w:p w14:paraId="277EA4E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Akgün, İ. H. &amp; Akgün, M. (2020). Sosyal bilgiler öğretmen adaylarının dijital okuryazarlık düzeylerinin incelenmesi. </w:t>
      </w:r>
      <w:r w:rsidRPr="003D00D5">
        <w:rPr>
          <w:rFonts w:cs="Times New Roman"/>
          <w:i/>
          <w:iCs/>
          <w:szCs w:val="24"/>
          <w:shd w:val="clear" w:color="auto" w:fill="FFFFFF"/>
        </w:rPr>
        <w:t>Ahi Evran Üniversitesi Kırşehir Eğitim Fakültesi Dergisi</w:t>
      </w:r>
      <w:r w:rsidRPr="00E7409D">
        <w:rPr>
          <w:rFonts w:cs="Times New Roman"/>
          <w:szCs w:val="24"/>
          <w:shd w:val="clear" w:color="auto" w:fill="FFFFFF"/>
        </w:rPr>
        <w:t>, 21(2),1-19.</w:t>
      </w:r>
    </w:p>
    <w:p w14:paraId="4088E8F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Akın, M. &amp; Baştuğ, A. (2005). Erzincan Eğitim Fakültesi İlköğretim Bölümü Sınıf Öğretmenliği Anabilim Dalı Öğrencilerinin Bilgisayar ve İnternet Teknolojilerinden Yararlanma Düzeylerini Belirlemeye Yönelik Bir Ön Araştırma. </w:t>
      </w:r>
      <w:r w:rsidRPr="003D00D5">
        <w:rPr>
          <w:rFonts w:cs="Times New Roman"/>
          <w:i/>
          <w:iCs/>
          <w:szCs w:val="24"/>
          <w:shd w:val="clear" w:color="auto" w:fill="FFFFFF"/>
        </w:rPr>
        <w:t>Erzincan Eğitim Fakültesi Dergisi</w:t>
      </w:r>
      <w:r w:rsidRPr="00E7409D">
        <w:rPr>
          <w:rFonts w:cs="Times New Roman"/>
          <w:szCs w:val="24"/>
          <w:shd w:val="clear" w:color="auto" w:fill="FFFFFF"/>
        </w:rPr>
        <w:t>. 7 (1), 47-58.</w:t>
      </w:r>
    </w:p>
    <w:p w14:paraId="5F5F1F2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Akpınar, Y. (2003). Öğretmenlerin Yeni Bilgi teknolojileri kullanımında yükseköğretimin etkisi: İstanbul okulları örneği (The effects of higher education on teachers’ use of new technologies: The Case of Schools in Istanbul). </w:t>
      </w:r>
      <w:r w:rsidRPr="003D00D5">
        <w:rPr>
          <w:rFonts w:cs="Times New Roman"/>
          <w:i/>
          <w:iCs/>
          <w:szCs w:val="24"/>
          <w:shd w:val="clear" w:color="auto" w:fill="FFFFFF"/>
        </w:rPr>
        <w:t>The Turkish Online Journal of Educational Technology</w:t>
      </w:r>
      <w:r w:rsidRPr="00E7409D">
        <w:rPr>
          <w:rFonts w:cs="Times New Roman"/>
          <w:szCs w:val="24"/>
          <w:shd w:val="clear" w:color="auto" w:fill="FFFFFF"/>
        </w:rPr>
        <w:t>, 2(2), 79-96. http://www.tojet.net/articles/v2i2/2211.pdf</w:t>
      </w:r>
    </w:p>
    <w:p w14:paraId="5F3B14E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Aksoy, N. C., Karabay E. &amp;Aksoy E. (2021). Sınıf öğretmenlerinin dijital okuryazarlık düzeylerinin incelenmesi. </w:t>
      </w:r>
      <w:r w:rsidRPr="003D00D5">
        <w:rPr>
          <w:rFonts w:cs="Times New Roman"/>
          <w:i/>
          <w:iCs/>
          <w:szCs w:val="24"/>
          <w:shd w:val="clear" w:color="auto" w:fill="FFFFFF"/>
        </w:rPr>
        <w:t>Selçuk İletişim</w:t>
      </w:r>
      <w:r w:rsidRPr="00E7409D">
        <w:rPr>
          <w:rFonts w:cs="Times New Roman"/>
          <w:szCs w:val="24"/>
          <w:shd w:val="clear" w:color="auto" w:fill="FFFFFF"/>
        </w:rPr>
        <w:t>, 14(2), 859-894.</w:t>
      </w:r>
    </w:p>
    <w:p w14:paraId="789EA84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Aktürk, A. O., &amp; Delen, A. (2020). Öğretmenlerin teknoloji kabul düzeyleri ile öz-yeterlik inançları arasındaki ilişki. Bilim, </w:t>
      </w:r>
      <w:r w:rsidRPr="003D00D5">
        <w:rPr>
          <w:rFonts w:cs="Times New Roman"/>
          <w:i/>
          <w:iCs/>
          <w:szCs w:val="24"/>
          <w:shd w:val="clear" w:color="auto" w:fill="FFFFFF"/>
        </w:rPr>
        <w:t>Eğitim, Sanat ve Teknoloji Dergisi</w:t>
      </w:r>
      <w:r w:rsidRPr="00E7409D">
        <w:rPr>
          <w:rFonts w:cs="Times New Roman"/>
          <w:szCs w:val="24"/>
          <w:shd w:val="clear" w:color="auto" w:fill="FFFFFF"/>
        </w:rPr>
        <w:t xml:space="preserve"> (BEST Dergi), 4(2), 67- 80.</w:t>
      </w:r>
    </w:p>
    <w:p w14:paraId="79AB9AD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Alan P. (2017). Debates in Geography Education. Routledge;</w:t>
      </w:r>
      <w:r>
        <w:rPr>
          <w:rFonts w:cs="Times New Roman"/>
          <w:szCs w:val="24"/>
          <w:shd w:val="clear" w:color="auto" w:fill="FFFFFF"/>
        </w:rPr>
        <w:t xml:space="preserve"> </w:t>
      </w:r>
      <w:r w:rsidRPr="00E7409D">
        <w:rPr>
          <w:rFonts w:cs="Times New Roman"/>
          <w:szCs w:val="24"/>
          <w:shd w:val="clear" w:color="auto" w:fill="FFFFFF"/>
        </w:rPr>
        <w:t>The impact of technology on geography and geography teachers; 184–196.</w:t>
      </w:r>
    </w:p>
    <w:p w14:paraId="47610B1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Albion, P. R. (2008). Web 2.0 in teacher education: Two imperatives for action, Computers in the Schools. 25(3/4), 181-198</w:t>
      </w:r>
    </w:p>
    <w:p w14:paraId="70F3667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Albirini, A. (2006). Teachers attitudes toward information and communication technologies: the case of Syrian EFL teachers, </w:t>
      </w:r>
      <w:r w:rsidRPr="003D00D5">
        <w:rPr>
          <w:rFonts w:cs="Times New Roman"/>
          <w:i/>
          <w:iCs/>
          <w:szCs w:val="24"/>
          <w:shd w:val="clear" w:color="auto" w:fill="FFFFFF"/>
        </w:rPr>
        <w:t>Computers &amp; Education</w:t>
      </w:r>
      <w:r w:rsidRPr="00E7409D">
        <w:rPr>
          <w:rFonts w:cs="Times New Roman"/>
          <w:szCs w:val="24"/>
          <w:shd w:val="clear" w:color="auto" w:fill="FFFFFF"/>
        </w:rPr>
        <w:t>. 47,</w:t>
      </w:r>
    </w:p>
    <w:p w14:paraId="44AEDFC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Aldır, Z. (2014). Web 2.0 araçlarının öğretimde kullanılmasına ilişkin öğretmen adaylarının görüşlerinin çeşitli değişkenler açısından incelenmesi (Yayınlanmamış Yüksek Lisans Tezi). Sakarya Üniversitesi, Sakarya.</w:t>
      </w:r>
    </w:p>
    <w:p w14:paraId="03CB117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Alexander, B. (2006). Web 2.0: A new wave of innovation for teaching and learning? </w:t>
      </w:r>
    </w:p>
    <w:p w14:paraId="206A8D2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Al-Hammouri, S. (2019). The Effect of Using Prezi on Al Zaytoonah University Students' Performance in French Language Reading Skills. </w:t>
      </w:r>
      <w:r w:rsidRPr="003D00D5">
        <w:rPr>
          <w:rFonts w:cs="Times New Roman"/>
          <w:i/>
          <w:iCs/>
          <w:szCs w:val="24"/>
          <w:shd w:val="clear" w:color="auto" w:fill="FFFFFF"/>
        </w:rPr>
        <w:t>International Education Studies</w:t>
      </w:r>
      <w:r w:rsidRPr="00E7409D">
        <w:rPr>
          <w:rFonts w:cs="Times New Roman"/>
          <w:szCs w:val="24"/>
          <w:shd w:val="clear" w:color="auto" w:fill="FFFFFF"/>
        </w:rPr>
        <w:t>, 12(1), 128-135. https://doi.org/10.5539/ies.v12n1p128</w:t>
      </w:r>
    </w:p>
    <w:p w14:paraId="32B4DE9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Alhassan, R. (2017).  Exploring the relationship between web 2.0 tools self‐efficacy and teachers' use of these tools in their teaching. </w:t>
      </w:r>
      <w:r w:rsidRPr="003D00D5">
        <w:rPr>
          <w:rFonts w:cs="Times New Roman"/>
          <w:i/>
          <w:iCs/>
          <w:szCs w:val="24"/>
          <w:shd w:val="clear" w:color="auto" w:fill="FFFFFF"/>
        </w:rPr>
        <w:t>Journal of Education and Learning</w:t>
      </w:r>
      <w:r w:rsidRPr="00E7409D">
        <w:rPr>
          <w:rFonts w:cs="Times New Roman"/>
          <w:szCs w:val="24"/>
          <w:shd w:val="clear" w:color="auto" w:fill="FFFFFF"/>
        </w:rPr>
        <w:t>, 6(4), 217‐228.</w:t>
      </w:r>
    </w:p>
    <w:p w14:paraId="5FCD0CA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Ali Baltacı (2020). Araştırmaların Raporlaştırılması: Bir Tez veya Bilimsel Makale Nasıl Yazılır? </w:t>
      </w:r>
      <w:r w:rsidRPr="003D00D5">
        <w:rPr>
          <w:rFonts w:cs="Times New Roman"/>
          <w:i/>
          <w:iCs/>
          <w:szCs w:val="24"/>
          <w:shd w:val="clear" w:color="auto" w:fill="FFFFFF"/>
        </w:rPr>
        <w:t>Mersin Üniversitesi Sosyal Bilimler Enstitüsü e-Dergisi</w:t>
      </w:r>
      <w:r w:rsidRPr="00E7409D">
        <w:rPr>
          <w:rFonts w:cs="Times New Roman"/>
          <w:szCs w:val="24"/>
          <w:shd w:val="clear" w:color="auto" w:fill="FFFFFF"/>
        </w:rPr>
        <w:t xml:space="preserve"> Cilt: 3 Sayı: 2 </w:t>
      </w:r>
    </w:p>
    <w:p w14:paraId="586AE71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Almekhlafi A.G. &amp; Abulibdeh E.S.A. K-12 teachers' perceptions of Web 2.0 applications in the United Arab Emirates? </w:t>
      </w:r>
      <w:r w:rsidRPr="003D00D5">
        <w:rPr>
          <w:rFonts w:cs="Times New Roman"/>
          <w:i/>
          <w:iCs/>
          <w:szCs w:val="24"/>
          <w:shd w:val="clear" w:color="auto" w:fill="FFFFFF"/>
        </w:rPr>
        <w:t>Interact. Technol. Smart Educ</w:t>
      </w:r>
      <w:r w:rsidRPr="00E7409D">
        <w:rPr>
          <w:rFonts w:cs="Times New Roman"/>
          <w:szCs w:val="24"/>
          <w:shd w:val="clear" w:color="auto" w:fill="FFFFFF"/>
        </w:rPr>
        <w:t>. 2018;15(3):238–261.</w:t>
      </w:r>
    </w:p>
    <w:p w14:paraId="18302C5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Al-Said, K. M. (2015). Students' perceptions of Edmodo and mobile learning and their real barriers towards them. </w:t>
      </w:r>
      <w:r w:rsidRPr="003D00D5">
        <w:rPr>
          <w:rFonts w:cs="Times New Roman"/>
          <w:i/>
          <w:iCs/>
          <w:szCs w:val="24"/>
          <w:shd w:val="clear" w:color="auto" w:fill="FFFFFF"/>
        </w:rPr>
        <w:t>Turkish Online Journal of Educational Technology-TOJET</w:t>
      </w:r>
      <w:r w:rsidRPr="00E7409D">
        <w:rPr>
          <w:rFonts w:cs="Times New Roman"/>
          <w:szCs w:val="24"/>
          <w:shd w:val="clear" w:color="auto" w:fill="FFFFFF"/>
        </w:rPr>
        <w:t>, 14(2), 167-180.</w:t>
      </w:r>
    </w:p>
    <w:p w14:paraId="0B217D9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Anderson, P. (2007). “What is Web 2.0? Ideas, Technologies and Implications For Education”, </w:t>
      </w:r>
      <w:r w:rsidRPr="003D00D5">
        <w:rPr>
          <w:rFonts w:cs="Times New Roman"/>
          <w:i/>
          <w:iCs/>
          <w:szCs w:val="24"/>
          <w:shd w:val="clear" w:color="auto" w:fill="FFFFFF"/>
        </w:rPr>
        <w:t>JISC Technology &amp; Standarts Watch</w:t>
      </w:r>
      <w:r w:rsidRPr="00E7409D">
        <w:rPr>
          <w:rFonts w:cs="Times New Roman"/>
          <w:szCs w:val="24"/>
          <w:shd w:val="clear" w:color="auto" w:fill="FFFFFF"/>
        </w:rPr>
        <w:t xml:space="preserve">. </w:t>
      </w:r>
      <w:hyperlink r:id="rId88" w:history="1">
        <w:r w:rsidRPr="00E7409D">
          <w:rPr>
            <w:rStyle w:val="Kpr"/>
            <w:rFonts w:cs="Times New Roman"/>
            <w:szCs w:val="24"/>
            <w:shd w:val="clear" w:color="auto" w:fill="FFFFFF"/>
          </w:rPr>
          <w:t>http://www.jisc.ac.uk/media/documents/techwatch/tsw0701b.pdf</w:t>
        </w:r>
      </w:hyperlink>
      <w:r w:rsidRPr="00E7409D">
        <w:rPr>
          <w:rFonts w:cs="Times New Roman"/>
          <w:szCs w:val="24"/>
          <w:shd w:val="clear" w:color="auto" w:fill="FFFFFF"/>
        </w:rPr>
        <w:t>, Erişim tarihi: 5 Mayıs 2022.</w:t>
      </w:r>
    </w:p>
    <w:p w14:paraId="1EDBD2F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Arabacı, I. B., &amp; Akıllı, C. (2021). English teachers' views on the use of Web 2.0 tools in educational environments. </w:t>
      </w:r>
      <w:r w:rsidRPr="003D00D5">
        <w:rPr>
          <w:rFonts w:cs="Times New Roman"/>
          <w:i/>
          <w:iCs/>
          <w:szCs w:val="24"/>
          <w:shd w:val="clear" w:color="auto" w:fill="FFFFFF"/>
        </w:rPr>
        <w:t>Asian Journal of Education and Training</w:t>
      </w:r>
      <w:r w:rsidRPr="00E7409D">
        <w:rPr>
          <w:rFonts w:cs="Times New Roman"/>
          <w:szCs w:val="24"/>
          <w:shd w:val="clear" w:color="auto" w:fill="FFFFFF"/>
        </w:rPr>
        <w:t>, 7(2), 115-125.</w:t>
      </w:r>
    </w:p>
    <w:p w14:paraId="7239F22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Arabacı, İ. B., &amp; Akıllı, C. (2019). İngilizce öğretmenlerinin Web 2.0 araçlarının eğitim ortamlarında kullanılması ile ilgili görüşleri. II. Uluslararası Battalgazi Multidisipliner Çalışmalar Kongresi 15-16-17 Mart 2019, 247.</w:t>
      </w:r>
    </w:p>
    <w:p w14:paraId="340C800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Aras, K. S. &amp; Kocasaraç, H. (2022). Eğitimin Dijital Boyutunda Öğrenme-Öğretme Araçları. </w:t>
      </w:r>
      <w:r w:rsidRPr="003D00D5">
        <w:rPr>
          <w:rFonts w:cs="Times New Roman"/>
          <w:i/>
          <w:iCs/>
          <w:szCs w:val="24"/>
          <w:shd w:val="clear" w:color="auto" w:fill="FFFFFF"/>
        </w:rPr>
        <w:t>Uluslararası Karamanoğlu Mehmetbey Eğitim Araştırmaları Dergisi</w:t>
      </w:r>
      <w:r w:rsidRPr="00E7409D">
        <w:rPr>
          <w:rFonts w:cs="Times New Roman"/>
          <w:szCs w:val="24"/>
          <w:shd w:val="clear" w:color="auto" w:fill="FFFFFF"/>
        </w:rPr>
        <w:t>, 4 (2) , 117-134. https://doi.org/ 10.47770/ukmead.1120930</w:t>
      </w:r>
    </w:p>
    <w:p w14:paraId="5E97E10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Arat, T., &amp; Bakan, Ö. (2011). Dıstance educatıon and applıcatıons. </w:t>
      </w:r>
      <w:r w:rsidRPr="003D00D5">
        <w:rPr>
          <w:rFonts w:cs="Times New Roman"/>
          <w:i/>
          <w:iCs/>
          <w:szCs w:val="24"/>
          <w:shd w:val="clear" w:color="auto" w:fill="FFFFFF"/>
        </w:rPr>
        <w:t>Journal of Selçuk University Social Sciences Vocational School</w:t>
      </w:r>
      <w:r w:rsidRPr="00E7409D">
        <w:rPr>
          <w:rFonts w:cs="Times New Roman"/>
          <w:szCs w:val="24"/>
          <w:shd w:val="clear" w:color="auto" w:fill="FFFFFF"/>
        </w:rPr>
        <w:t>, 14(1-2), 363-374.</w:t>
      </w:r>
    </w:p>
    <w:p w14:paraId="039FF57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Arntzen, J., &amp; Krug, D. (2011). ICT ecologies of learning: Active socially engaged learning, resiliency and leadership. In S. D’Agustino (Ed.), Adaptation, resistance and access to instructional technologies: assessing future trends in education (332–354). </w:t>
      </w:r>
    </w:p>
    <w:p w14:paraId="2A99047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Arslan, K., &amp; Coştu, F. (2021). Web 2.0 Applications in the Teaching Process: A SWOT Analysis. </w:t>
      </w:r>
      <w:r w:rsidRPr="003D00D5">
        <w:rPr>
          <w:rFonts w:cs="Times New Roman"/>
          <w:i/>
          <w:iCs/>
          <w:szCs w:val="24"/>
          <w:shd w:val="clear" w:color="auto" w:fill="FFFFFF"/>
        </w:rPr>
        <w:t>Shanlax International Journal of Education</w:t>
      </w:r>
      <w:r w:rsidRPr="00E7409D">
        <w:rPr>
          <w:rFonts w:cs="Times New Roman"/>
          <w:szCs w:val="24"/>
          <w:shd w:val="clear" w:color="auto" w:fill="FFFFFF"/>
        </w:rPr>
        <w:t>, 9(4), 460-479. https://doi.org/10.34293/education.v9i4.4238</w:t>
      </w:r>
    </w:p>
    <w:p w14:paraId="4B4C229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Arslan, S., Bulut Özek, M. &amp; Türel, Y. K. (2023). The Relation between Web 2.0 rapid content development self-efficiency and professional burnout of special education teachers. </w:t>
      </w:r>
      <w:r w:rsidRPr="003D00D5">
        <w:rPr>
          <w:rFonts w:cs="Times New Roman"/>
          <w:i/>
          <w:iCs/>
          <w:szCs w:val="24"/>
          <w:shd w:val="clear" w:color="auto" w:fill="FFFFFF"/>
        </w:rPr>
        <w:t>Malaysian Online Journal of Educational Technology</w:t>
      </w:r>
      <w:r w:rsidRPr="00E7409D">
        <w:rPr>
          <w:rFonts w:cs="Times New Roman"/>
          <w:szCs w:val="24"/>
          <w:shd w:val="clear" w:color="auto" w:fill="FFFFFF"/>
        </w:rPr>
        <w:t xml:space="preserve">, 11(1), 14-24. </w:t>
      </w:r>
      <w:hyperlink r:id="rId89" w:history="1">
        <w:r w:rsidRPr="00E7409D">
          <w:rPr>
            <w:rFonts w:cs="Times New Roman"/>
            <w:color w:val="0563C1" w:themeColor="hyperlink"/>
            <w:szCs w:val="24"/>
            <w:u w:val="single"/>
            <w:shd w:val="clear" w:color="auto" w:fill="FFFFFF"/>
          </w:rPr>
          <w:t>http://dx.doi.org/10.52380/mojet.2023.11.1.403</w:t>
        </w:r>
      </w:hyperlink>
    </w:p>
    <w:p w14:paraId="42D7D5E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Aslan, B. (2007). Web 2.0, Teknikleri ve Uygulamaları, XII. Türkiye’de İnternet Konferansı, Ankara: Bilkent Yayınları.</w:t>
      </w:r>
    </w:p>
    <w:p w14:paraId="6D35804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Attwell, G. (2007). Web 2.0 and the changing ways we are using computers for learning: What are the implications for pedagogy and curriculum? http://citeseerx.ist.psu.edu/viewdoc/download?doi=10.1.1.122.6064&amp;rep=rep1&amp;type=pdf, Erişim Tarihi: 7 Nisan 2023.</w:t>
      </w:r>
    </w:p>
    <w:p w14:paraId="388694E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Aybat, S. &amp; Doğan, B. (2017). Examining the relationship between social media usage and narcissistic personality traits among university students. </w:t>
      </w:r>
      <w:r w:rsidRPr="00781FE5">
        <w:rPr>
          <w:rFonts w:cs="Times New Roman"/>
          <w:i/>
          <w:iCs/>
          <w:szCs w:val="24"/>
          <w:shd w:val="clear" w:color="auto" w:fill="FFFFFF"/>
        </w:rPr>
        <w:t>Educational Sciences: Theory &amp; Practice</w:t>
      </w:r>
      <w:r w:rsidRPr="00E7409D">
        <w:rPr>
          <w:rFonts w:cs="Times New Roman"/>
          <w:szCs w:val="24"/>
          <w:shd w:val="clear" w:color="auto" w:fill="FFFFFF"/>
        </w:rPr>
        <w:t>, 17(1), 247-265.</w:t>
      </w:r>
    </w:p>
    <w:p w14:paraId="1E0A766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Aydın, R. &amp; Nartgün, Ş. S. (2015). Öğretmenlerin, Örgütsel Sosyalleşme Düzeyleri ile Birlikte Çalışma Yeterlilikleri Arasındaki İlişki. </w:t>
      </w:r>
      <w:r w:rsidRPr="00781FE5">
        <w:rPr>
          <w:rFonts w:cs="Times New Roman"/>
          <w:i/>
          <w:iCs/>
          <w:szCs w:val="24"/>
          <w:shd w:val="clear" w:color="auto" w:fill="FFFFFF"/>
        </w:rPr>
        <w:t>Çağdaş Yönetim Bilimleri Dergisi</w:t>
      </w:r>
      <w:r w:rsidRPr="00E7409D">
        <w:rPr>
          <w:rFonts w:cs="Times New Roman"/>
          <w:szCs w:val="24"/>
          <w:shd w:val="clear" w:color="auto" w:fill="FFFFFF"/>
        </w:rPr>
        <w:t>, 2 (1) , 9-24. https://dergipark.org.tr/tr/pub/cybd/issue/34546/381681</w:t>
      </w:r>
    </w:p>
    <w:p w14:paraId="126CE7C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Bal-Taştan, S., Davoudi, S. M. M., Masalimova, A. R., Bersanov, A. S., Kurbanov, R. A., Boiarchuk, A. V., &amp; Pavlushin, A. A. (2018). The impacts of teacher’s efficacy and motivation on student’s academic achievement in science education among secondary and high school students. </w:t>
      </w:r>
      <w:r w:rsidRPr="00781FE5">
        <w:rPr>
          <w:rFonts w:cs="Times New Roman"/>
          <w:i/>
          <w:iCs/>
          <w:szCs w:val="24"/>
          <w:shd w:val="clear" w:color="auto" w:fill="FFFFFF"/>
        </w:rPr>
        <w:t>Eurasia Journal of Mathematics, Science and Technology Education</w:t>
      </w:r>
      <w:r w:rsidRPr="00E7409D">
        <w:rPr>
          <w:rFonts w:cs="Times New Roman"/>
          <w:szCs w:val="24"/>
          <w:shd w:val="clear" w:color="auto" w:fill="FFFFFF"/>
        </w:rPr>
        <w:t>, 14(6), 2353–2366.</w:t>
      </w:r>
    </w:p>
    <w:p w14:paraId="77052E2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Baron, M.A. (2008). Guidelines for Writing Research Proposals and Dissertations; Division of Educational Administration, University of South Dakota: Vermillion, SD, USA, 1–52.</w:t>
      </w:r>
    </w:p>
    <w:p w14:paraId="1CC9C04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Barut, L. (2015). Fen ve teknoloji öğretmenlerinin eğitimde teknoloji kullanımına yönelik tutumları ile bilgisayar öz yeterlik algıları arasındaki ilişki. Kahramanmaraş: Sütçü İmam Üniversitesi.</w:t>
      </w:r>
    </w:p>
    <w:p w14:paraId="02E3344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Bawden, D. (2008). Origins and concepts of digital literacy. In: C. Lankshear and M. Knobel (eds.), Digital literacy: Concepts, policies and Practices. New York: Peter Lang.</w:t>
      </w:r>
    </w:p>
    <w:p w14:paraId="615A17C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Bayrakcı, S. &amp; Narmanlıoğlu, H. (2021). Türkiye’deki Lisans Öğrencilerinin ve Mezunlarının Dijital Okuryazarlık Düzeylerinin İncelenmesi. </w:t>
      </w:r>
      <w:r w:rsidRPr="00781FE5">
        <w:rPr>
          <w:rFonts w:cs="Times New Roman"/>
          <w:i/>
          <w:iCs/>
          <w:szCs w:val="24"/>
          <w:shd w:val="clear" w:color="auto" w:fill="FFFFFF"/>
        </w:rPr>
        <w:t>AJIT-e: Bilişim Teknolojileri Online Dergisi</w:t>
      </w:r>
      <w:r w:rsidRPr="00E7409D">
        <w:rPr>
          <w:rFonts w:cs="Times New Roman"/>
          <w:szCs w:val="24"/>
          <w:shd w:val="clear" w:color="auto" w:fill="FFFFFF"/>
        </w:rPr>
        <w:t>, 12 (46) , 46-67. https://doi.org/ 10.5824/ajite.2021.03.003.x</w:t>
      </w:r>
    </w:p>
    <w:p w14:paraId="584F3B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Bayrakcı, S. (2020). Dijital Yetkinlikler Bütünü Olarak Dijital Okuryazarlık: Ölçek Geliştirme Çalışması. İstanbul: Yayınlanmamış Doktora Tezi, Marmara Üniversitesi, Sosyal Bilimler Enstitütüsü, Bilişim Anabilim Dalı.</w:t>
      </w:r>
    </w:p>
    <w:p w14:paraId="729C724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Bayrakcı, S., &amp; Narmanlıoğlu, H. (2021). Digital Literacy as Whole of Digital Competences: Scale Development Study. </w:t>
      </w:r>
      <w:r w:rsidRPr="00781FE5">
        <w:rPr>
          <w:rFonts w:cs="Times New Roman"/>
          <w:i/>
          <w:iCs/>
          <w:szCs w:val="24"/>
          <w:shd w:val="clear" w:color="auto" w:fill="FFFFFF"/>
        </w:rPr>
        <w:t>Düşünce ve Toplum Sosyal Bilimler Dergisi</w:t>
      </w:r>
      <w:r w:rsidRPr="00E7409D">
        <w:rPr>
          <w:rFonts w:cs="Times New Roman"/>
          <w:szCs w:val="24"/>
          <w:shd w:val="clear" w:color="auto" w:fill="FFFFFF"/>
        </w:rPr>
        <w:t xml:space="preserve">, 3(4), 1-30. </w:t>
      </w:r>
      <w:hyperlink r:id="rId90" w:history="1">
        <w:r w:rsidRPr="00B8267E">
          <w:rPr>
            <w:rStyle w:val="Kpr"/>
            <w:rFonts w:cs="Times New Roman"/>
            <w:szCs w:val="24"/>
            <w:shd w:val="clear" w:color="auto" w:fill="FFFFFF"/>
          </w:rPr>
          <w:t>https://dergipark.org.tr/tr/pub/dusuncevetoplum/issue/63163/945319</w:t>
        </w:r>
      </w:hyperlink>
      <w:r>
        <w:rPr>
          <w:rFonts w:cs="Times New Roman"/>
          <w:szCs w:val="24"/>
          <w:shd w:val="clear" w:color="auto" w:fill="FFFFFF"/>
        </w:rPr>
        <w:t xml:space="preserve"> </w:t>
      </w:r>
    </w:p>
    <w:p w14:paraId="76D8C8F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Beatty,I., W.Gerace, W. Leonard &amp; R.Dufresne.2006.” Designing Effective QuestionsFor Classroom Response System Teaching.” </w:t>
      </w:r>
      <w:r w:rsidRPr="00781FE5">
        <w:rPr>
          <w:rFonts w:cs="Times New Roman"/>
          <w:i/>
          <w:iCs/>
          <w:szCs w:val="24"/>
          <w:shd w:val="clear" w:color="auto" w:fill="FFFFFF"/>
        </w:rPr>
        <w:t>American Journal of Physics</w:t>
      </w:r>
      <w:r w:rsidRPr="00E7409D">
        <w:rPr>
          <w:rFonts w:cs="Times New Roman"/>
          <w:szCs w:val="24"/>
          <w:shd w:val="clear" w:color="auto" w:fill="FFFFFF"/>
        </w:rPr>
        <w:t xml:space="preserve"> 74 (1), January: 31-39.</w:t>
      </w:r>
    </w:p>
    <w:p w14:paraId="75A3589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Berners-Lee, T. (1999). Weaving the Web: The past, present and future of the World Wide Web by its inventor, London: Orion Business Books.  </w:t>
      </w:r>
    </w:p>
    <w:p w14:paraId="1689979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Berrett, B., Murphy, J., &amp; Sullivan, J. (2012). Administrator insights and reflections: Technology integration in schools. The Qualitative Report, 17(1), 200–221.</w:t>
      </w:r>
    </w:p>
    <w:p w14:paraId="3789E28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b/>
          <w:bCs/>
          <w:szCs w:val="24"/>
          <w:shd w:val="clear" w:color="auto" w:fill="FFFFFF"/>
        </w:rPr>
        <w:t> </w:t>
      </w:r>
      <w:r w:rsidRPr="00E7409D">
        <w:rPr>
          <w:rFonts w:cs="Times New Roman"/>
          <w:szCs w:val="24"/>
          <w:shd w:val="clear" w:color="auto" w:fill="FFFFFF"/>
        </w:rPr>
        <w:t>Beyaz Özbey, İ. (2022). “Dijitalleşme, Sosyal Medya ve Risk Toplumu”, İMGELEM, 6 (10): 141-158.</w:t>
      </w:r>
    </w:p>
    <w:p w14:paraId="3FC56C3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Binay-Eyüboğlu, F., &amp; Karaoğlan-Yılmaz, F. (2018). Öğretmenlerin yaşam boyu öğrenme tutumları, dijital yerli olma durumları ve teknoloji kabulü arasındaki ilişkinin birbirleri ile ve çeşitli değişkenler açısından incelenmesi. </w:t>
      </w:r>
      <w:r w:rsidRPr="00781FE5">
        <w:rPr>
          <w:rFonts w:cs="Times New Roman"/>
          <w:i/>
          <w:iCs/>
          <w:szCs w:val="24"/>
          <w:shd w:val="clear" w:color="auto" w:fill="FFFFFF"/>
        </w:rPr>
        <w:t>Uluslararası Eğitim Bilim ve Teknoloji Dergisi</w:t>
      </w:r>
      <w:r w:rsidRPr="00E7409D">
        <w:rPr>
          <w:rFonts w:cs="Times New Roman"/>
          <w:szCs w:val="24"/>
          <w:shd w:val="clear" w:color="auto" w:fill="FFFFFF"/>
        </w:rPr>
        <w:t>, 4(1), 1-17</w:t>
      </w:r>
    </w:p>
    <w:p w14:paraId="13D4E21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Bingimlas, K. A. (2017). Learning and teaching with Web 2.0 applications in Saudi K-12 schools. </w:t>
      </w:r>
      <w:r w:rsidRPr="00781FE5">
        <w:rPr>
          <w:rFonts w:cs="Times New Roman"/>
          <w:i/>
          <w:iCs/>
          <w:szCs w:val="24"/>
          <w:shd w:val="clear" w:color="auto" w:fill="FFFFFF"/>
        </w:rPr>
        <w:t>Turkish Online Journal of Educational Technology</w:t>
      </w:r>
      <w:r w:rsidRPr="00E7409D">
        <w:rPr>
          <w:rFonts w:cs="Times New Roman"/>
          <w:szCs w:val="24"/>
          <w:shd w:val="clear" w:color="auto" w:fill="FFFFFF"/>
        </w:rPr>
        <w:t>, 16(3), 99–114.</w:t>
      </w:r>
    </w:p>
    <w:p w14:paraId="68F1F54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Birdsall, F. (2007). Web 2.0 as a Social Movement. Webology, 4(2), Article 40. https://www.webology.org/2007/v4n2/a40.html, Erişim Tarihi: 6 Mart 2023.</w:t>
      </w:r>
    </w:p>
    <w:p w14:paraId="255B80B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Bista K. (2015).</w:t>
      </w:r>
      <w:r>
        <w:rPr>
          <w:rFonts w:cs="Times New Roman"/>
          <w:szCs w:val="24"/>
          <w:shd w:val="clear" w:color="auto" w:fill="FFFFFF"/>
        </w:rPr>
        <w:t xml:space="preserve"> </w:t>
      </w:r>
      <w:r w:rsidRPr="00E7409D">
        <w:rPr>
          <w:rFonts w:cs="Times New Roman"/>
          <w:szCs w:val="24"/>
          <w:shd w:val="clear" w:color="auto" w:fill="FFFFFF"/>
        </w:rPr>
        <w:t xml:space="preserve">Is Twitter an effective pedagogical tool in higher education? Perspectives of education graduate students. </w:t>
      </w:r>
      <w:r w:rsidRPr="00781FE5">
        <w:rPr>
          <w:rFonts w:cs="Times New Roman"/>
          <w:i/>
          <w:iCs/>
          <w:szCs w:val="24"/>
          <w:shd w:val="clear" w:color="auto" w:fill="FFFFFF"/>
        </w:rPr>
        <w:t>J. Scholarsh. Teach. Learn</w:t>
      </w:r>
      <w:r w:rsidRPr="00E7409D">
        <w:rPr>
          <w:rFonts w:cs="Times New Roman"/>
          <w:szCs w:val="24"/>
          <w:shd w:val="clear" w:color="auto" w:fill="FFFFFF"/>
        </w:rPr>
        <w:t>. 15(2):83–102.</w:t>
      </w:r>
    </w:p>
    <w:p w14:paraId="42665AE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Blannin, J. (2015). The role of the teacher in primary school Web 2.0 use. </w:t>
      </w:r>
      <w:r w:rsidRPr="00781FE5">
        <w:rPr>
          <w:rFonts w:cs="Times New Roman"/>
          <w:i/>
          <w:iCs/>
          <w:szCs w:val="24"/>
          <w:shd w:val="clear" w:color="auto" w:fill="FFFFFF"/>
        </w:rPr>
        <w:t>Contemporary Educational Technology</w:t>
      </w:r>
      <w:r w:rsidRPr="00E7409D">
        <w:rPr>
          <w:rFonts w:cs="Times New Roman"/>
          <w:szCs w:val="24"/>
          <w:shd w:val="clear" w:color="auto" w:fill="FFFFFF"/>
        </w:rPr>
        <w:t xml:space="preserve">, 6(3), 188–205. </w:t>
      </w:r>
      <w:hyperlink r:id="rId91" w:history="1">
        <w:r w:rsidRPr="00E7409D">
          <w:rPr>
            <w:rStyle w:val="Kpr"/>
            <w:rFonts w:cs="Times New Roman"/>
            <w:szCs w:val="24"/>
            <w:shd w:val="clear" w:color="auto" w:fill="FFFFFF"/>
          </w:rPr>
          <w:t>https://files.eric.ed.gov/fulltext/EJ1105760.pdf</w:t>
        </w:r>
      </w:hyperlink>
      <w:r w:rsidRPr="00E7409D">
        <w:rPr>
          <w:rFonts w:cs="Times New Roman"/>
          <w:szCs w:val="24"/>
          <w:shd w:val="clear" w:color="auto" w:fill="FFFFFF"/>
        </w:rPr>
        <w:t xml:space="preserve"> ,Erişim Tarihi: 8 Nisan 2023.</w:t>
      </w:r>
    </w:p>
    <w:p w14:paraId="6BBA290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Blood, R. (2002). The weblog handbook: Practical advice on creating and maintaining your blog. Cambridge, MA: Perseus Publishing.</w:t>
      </w:r>
    </w:p>
    <w:p w14:paraId="5FC40A7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Bolatlı, Zafer &amp; Agah Tugrul Korucu (2018). “Secondary School Students’ Feedback on Course Processing and Collaborative Learning with Web 2.0 Tools-Supported STEM Activities.” </w:t>
      </w:r>
      <w:r w:rsidRPr="00781FE5">
        <w:rPr>
          <w:rFonts w:cs="Times New Roman"/>
          <w:i/>
          <w:iCs/>
          <w:szCs w:val="24"/>
          <w:shd w:val="clear" w:color="auto" w:fill="FFFFFF"/>
        </w:rPr>
        <w:t>Bartın University Journal of Education Faculty</w:t>
      </w:r>
      <w:r w:rsidRPr="00E7409D">
        <w:rPr>
          <w:rFonts w:cs="Times New Roman"/>
          <w:szCs w:val="24"/>
          <w:shd w:val="clear" w:color="auto" w:fill="FFFFFF"/>
        </w:rPr>
        <w:t>, 7(2), 456-478.</w:t>
      </w:r>
    </w:p>
    <w:p w14:paraId="7ED16D4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Bolick, C., Berson, M., Coutts, C., &amp; Heinecke, W. (2003). Technology applications in social studies teacher education: A survey of social studies methods faculty. </w:t>
      </w:r>
      <w:r w:rsidRPr="00781FE5">
        <w:rPr>
          <w:rFonts w:cs="Times New Roman"/>
          <w:i/>
          <w:iCs/>
          <w:szCs w:val="24"/>
          <w:shd w:val="clear" w:color="auto" w:fill="FFFFFF"/>
        </w:rPr>
        <w:t>Contemporary Issues in Technology and Teacher Education</w:t>
      </w:r>
      <w:r w:rsidRPr="00E7409D">
        <w:rPr>
          <w:rFonts w:cs="Times New Roman"/>
          <w:szCs w:val="24"/>
          <w:shd w:val="clear" w:color="auto" w:fill="FFFFFF"/>
        </w:rPr>
        <w:t>, 3(3), 300-309.</w:t>
      </w:r>
    </w:p>
    <w:p w14:paraId="435A7A5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Boyacı, Z. (2019). Öğretmen adaylarının yaşam boyu öğrenme eğilimleri ile dijital okuryazarlık düzeyleri arasındaki ilişki. Sakarya: Sakarya Üniversitesi.</w:t>
      </w:r>
    </w:p>
    <w:p w14:paraId="01150A8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Brown, J.S., &amp; Adler, R.P. (2008). Minds on Fire: Open Education, the Long Tail, and Learning 2.0. </w:t>
      </w:r>
      <w:r w:rsidRPr="00781FE5">
        <w:rPr>
          <w:rFonts w:cs="Times New Roman"/>
          <w:i/>
          <w:iCs/>
          <w:szCs w:val="24"/>
          <w:shd w:val="clear" w:color="auto" w:fill="FFFFFF"/>
        </w:rPr>
        <w:t>Educational Review</w:t>
      </w:r>
      <w:r w:rsidRPr="00E7409D">
        <w:rPr>
          <w:rFonts w:cs="Times New Roman"/>
          <w:szCs w:val="24"/>
          <w:shd w:val="clear" w:color="auto" w:fill="FFFFFF"/>
        </w:rPr>
        <w:t>, 43, 16-32.</w:t>
      </w:r>
    </w:p>
    <w:p w14:paraId="1F42384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Burns, N., &amp; Grove, S. K. (2009). The Practice of Nursing Research: Appraisal, Synthesis, and Generation of Evidence (6th ed.). St. Louis, MO: Saunders and Elsevier.</w:t>
      </w:r>
    </w:p>
    <w:p w14:paraId="4A760E6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Bünül, R. (2019). Fen alanları öğretmen adaylarının Web 2.0 araçlarının öğretimde kullanımına ilişkin görüşleri (Yayımlanmamış yüksek lisans tezi). Dicle Üniversitesi Eğitim Bilimleri Enstitüsü, Diyarbakır.</w:t>
      </w:r>
    </w:p>
    <w:p w14:paraId="2E1462F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Büyüköztürk, Ş., Çakmak, E.K., Akgün, Ö.E., Karadeniz, Ş. &amp; Demirel, F. (2018), Bilimsel Araştırma Yöntemleri, Pegem Akademi: Ankara.</w:t>
      </w:r>
    </w:p>
    <w:p w14:paraId="5F26A84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Caladine, R. (Ed.). (2008). Enhancing E-Learning With Media-Rich Content And İnteractions. Igı Global.</w:t>
      </w:r>
    </w:p>
    <w:p w14:paraId="69137FB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Campbell, E. (2016). Pre-service teachers’ perceptions and practices: integrating digital literacy into English education</w:t>
      </w:r>
      <w:r>
        <w:rPr>
          <w:rFonts w:cs="Times New Roman"/>
          <w:szCs w:val="24"/>
          <w:shd w:val="clear" w:color="auto" w:fill="FFFFFF"/>
        </w:rPr>
        <w:t xml:space="preserve"> </w:t>
      </w:r>
      <w:r w:rsidRPr="00E7409D">
        <w:rPr>
          <w:rFonts w:cs="Times New Roman"/>
          <w:szCs w:val="24"/>
          <w:shd w:val="clear" w:color="auto" w:fill="FFFFFF"/>
        </w:rPr>
        <w:t>(Unpublished Doctoral dissertation). University of Cape Town.</w:t>
      </w:r>
    </w:p>
    <w:p w14:paraId="2C1879D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Carey, M. (2017). Qualitative Research Skills for Social Work: Theory and Practice. New York: Routledge.</w:t>
      </w:r>
    </w:p>
    <w:p w14:paraId="4206CA1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Carver, L. B. (2016). Teacher perception of barriers and benefits in K-12 technology usage. </w:t>
      </w:r>
      <w:r w:rsidRPr="00781FE5">
        <w:rPr>
          <w:rFonts w:cs="Times New Roman"/>
          <w:i/>
          <w:iCs/>
          <w:szCs w:val="24"/>
          <w:shd w:val="clear" w:color="auto" w:fill="FFFFFF"/>
        </w:rPr>
        <w:t>Turkish Online Journal of Educational Technology-TOJET</w:t>
      </w:r>
      <w:r w:rsidRPr="00E7409D">
        <w:rPr>
          <w:rFonts w:cs="Times New Roman"/>
          <w:szCs w:val="24"/>
          <w:shd w:val="clear" w:color="auto" w:fill="FFFFFF"/>
        </w:rPr>
        <w:t>, 15(1), 110-116.</w:t>
      </w:r>
    </w:p>
    <w:p w14:paraId="19842C9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Cavas, B., Cavas, P., Karaoğlan, B., &amp; Kışla, T. (2009). A study on science teachers' attitudes toward information and communication technologies in education. </w:t>
      </w:r>
      <w:r w:rsidRPr="00781FE5">
        <w:rPr>
          <w:rFonts w:cs="Times New Roman"/>
          <w:i/>
          <w:iCs/>
          <w:szCs w:val="24"/>
          <w:shd w:val="clear" w:color="auto" w:fill="FFFFFF"/>
        </w:rPr>
        <w:t>The Turkish Online Journal of Educational Technology – TOJET</w:t>
      </w:r>
      <w:r w:rsidRPr="00E7409D">
        <w:rPr>
          <w:rFonts w:cs="Times New Roman"/>
          <w:szCs w:val="24"/>
          <w:shd w:val="clear" w:color="auto" w:fill="FFFFFF"/>
        </w:rPr>
        <w:t>, 8(2), Article 2.</w:t>
      </w:r>
      <w:r w:rsidRPr="00E7409D">
        <w:rPr>
          <w:rFonts w:cs="Times New Roman"/>
          <w:szCs w:val="24"/>
        </w:rPr>
        <w:t xml:space="preserve"> </w:t>
      </w:r>
      <w:r w:rsidRPr="00E7409D">
        <w:rPr>
          <w:rFonts w:cs="Times New Roman"/>
          <w:szCs w:val="24"/>
          <w:shd w:val="clear" w:color="auto" w:fill="FFFFFF"/>
        </w:rPr>
        <w:t>ISSN: 1303-6521</w:t>
      </w:r>
    </w:p>
    <w:p w14:paraId="7EAFCBA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Cennamo, K. S., Ross, J. D., &amp; Ertmer, P. A. (2010). Technology integration for meaningful classroom use: A standards-based approach. Belmont, CA: Wadsworth, Cengage Learning.</w:t>
      </w:r>
    </w:p>
    <w:p w14:paraId="392509A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Chang C.H. &amp; Wu B.S. (2018). Learning Geography Beyond the Traditional Classroom. Springer; Singapore: Teaching geography with technology—a critical commentary; 35–47.</w:t>
      </w:r>
    </w:p>
    <w:p w14:paraId="5CF138A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Chaudhary, K, Fehnker, A., &amp; Mehta, V. (2017). Modelling, verification, and comparative performance.</w:t>
      </w:r>
    </w:p>
    <w:p w14:paraId="2D16E30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Chaudron, S. (2015). Young children (0–8) and digital technology: A qualitative exploratory study across seven countries. Luxembourg: Publications Office of the European Union. </w:t>
      </w:r>
      <w:hyperlink r:id="rId92" w:history="1">
        <w:r w:rsidRPr="00E7409D">
          <w:rPr>
            <w:rStyle w:val="Kpr"/>
            <w:rFonts w:cs="Times New Roman"/>
            <w:szCs w:val="24"/>
            <w:shd w:val="clear" w:color="auto" w:fill="FFFFFF"/>
          </w:rPr>
          <w:t>http://publications.jrc.ec.europa.eu/repository/handle/JRC93239</w:t>
        </w:r>
      </w:hyperlink>
      <w:r w:rsidRPr="00E7409D">
        <w:rPr>
          <w:rFonts w:cs="Times New Roman"/>
          <w:szCs w:val="24"/>
          <w:shd w:val="clear" w:color="auto" w:fill="FFFFFF"/>
        </w:rPr>
        <w:t>. Erişim Tarihi: 2 Ocak 2023.</w:t>
      </w:r>
    </w:p>
    <w:p w14:paraId="620FD87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Chen, C.-H. (2008). Why do teachers not practice what they believe regarding technology integration? </w:t>
      </w:r>
      <w:r w:rsidRPr="00781FE5">
        <w:rPr>
          <w:rFonts w:cs="Times New Roman"/>
          <w:i/>
          <w:iCs/>
          <w:szCs w:val="24"/>
          <w:shd w:val="clear" w:color="auto" w:fill="FFFFFF"/>
        </w:rPr>
        <w:t>The Journal of Educational Research</w:t>
      </w:r>
      <w:r w:rsidRPr="00E7409D">
        <w:rPr>
          <w:rFonts w:cs="Times New Roman"/>
          <w:szCs w:val="24"/>
          <w:shd w:val="clear" w:color="auto" w:fill="FFFFFF"/>
        </w:rPr>
        <w:t>, 102(1), 65–75.</w:t>
      </w:r>
    </w:p>
    <w:p w14:paraId="14EFEFB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Chen, Y. L. (2008). Modeling the determinants of Internet use. Computer &amp; Education, 51(2), 545-558</w:t>
      </w:r>
    </w:p>
    <w:p w14:paraId="53CB6EC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Chou,</w:t>
      </w:r>
      <w:r>
        <w:rPr>
          <w:rFonts w:cs="Times New Roman"/>
          <w:szCs w:val="24"/>
          <w:shd w:val="clear" w:color="auto" w:fill="FFFFFF"/>
        </w:rPr>
        <w:t xml:space="preserve"> </w:t>
      </w:r>
      <w:r w:rsidRPr="00E7409D">
        <w:rPr>
          <w:rFonts w:cs="Times New Roman"/>
          <w:szCs w:val="24"/>
          <w:shd w:val="clear" w:color="auto" w:fill="FFFFFF"/>
        </w:rPr>
        <w:t>C. Y., Chan, T. W.&amp; Lin,</w:t>
      </w:r>
      <w:r>
        <w:rPr>
          <w:rFonts w:cs="Times New Roman"/>
          <w:szCs w:val="24"/>
          <w:shd w:val="clear" w:color="auto" w:fill="FFFFFF"/>
        </w:rPr>
        <w:t xml:space="preserve"> </w:t>
      </w:r>
      <w:r w:rsidRPr="00E7409D">
        <w:rPr>
          <w:rFonts w:cs="Times New Roman"/>
          <w:szCs w:val="24"/>
          <w:shd w:val="clear" w:color="auto" w:fill="FFFFFF"/>
        </w:rPr>
        <w:t xml:space="preserve">C. J. (2003). Redefining the learning companion: The past, present, and future of educational agents. </w:t>
      </w:r>
      <w:r w:rsidRPr="00781FE5">
        <w:rPr>
          <w:rFonts w:cs="Times New Roman"/>
          <w:i/>
          <w:iCs/>
          <w:szCs w:val="24"/>
          <w:shd w:val="clear" w:color="auto" w:fill="FFFFFF"/>
        </w:rPr>
        <w:t>Computers Education</w:t>
      </w:r>
      <w:r w:rsidRPr="00E7409D">
        <w:rPr>
          <w:rFonts w:cs="Times New Roman"/>
          <w:szCs w:val="24"/>
          <w:shd w:val="clear" w:color="auto" w:fill="FFFFFF"/>
        </w:rPr>
        <w:t>, 40 (3), 255-269.</w:t>
      </w:r>
    </w:p>
    <w:p w14:paraId="3E65D6C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Churchill, D. (2009). Educational applications of Web2.0: Using blogs to support teaching and learning. </w:t>
      </w:r>
      <w:r w:rsidRPr="00781FE5">
        <w:rPr>
          <w:rFonts w:cs="Times New Roman"/>
          <w:i/>
          <w:iCs/>
          <w:szCs w:val="24"/>
          <w:shd w:val="clear" w:color="auto" w:fill="FFFFFF"/>
        </w:rPr>
        <w:t>British Journal of Education Technology</w:t>
      </w:r>
      <w:r w:rsidRPr="00E7409D">
        <w:rPr>
          <w:rFonts w:cs="Times New Roman"/>
          <w:szCs w:val="24"/>
          <w:shd w:val="clear" w:color="auto" w:fill="FFFFFF"/>
        </w:rPr>
        <w:t>, 40(1), 179-183.</w:t>
      </w:r>
    </w:p>
    <w:p w14:paraId="63EE891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Coll R K., France B. &amp; Taylor I. (2005) The role of models/analogies in science education: implications from research. </w:t>
      </w:r>
      <w:r w:rsidRPr="00781FE5">
        <w:rPr>
          <w:rFonts w:cs="Times New Roman"/>
          <w:i/>
          <w:iCs/>
          <w:szCs w:val="24"/>
          <w:shd w:val="clear" w:color="auto" w:fill="FFFFFF"/>
        </w:rPr>
        <w:t>International Jorunal of Science Education</w:t>
      </w:r>
      <w:r w:rsidRPr="00E7409D">
        <w:rPr>
          <w:rFonts w:cs="Times New Roman"/>
          <w:szCs w:val="24"/>
          <w:shd w:val="clear" w:color="auto" w:fill="FFFFFF"/>
        </w:rPr>
        <w:t>, 27 (2): 183– 198.</w:t>
      </w:r>
      <w:r w:rsidRPr="00E7409D">
        <w:rPr>
          <w:rFonts w:cs="Times New Roman"/>
          <w:kern w:val="2"/>
          <w:szCs w:val="24"/>
        </w:rPr>
        <w:t xml:space="preserve"> </w:t>
      </w:r>
      <w:r w:rsidRPr="00E7409D">
        <w:rPr>
          <w:rFonts w:cs="Times New Roman"/>
          <w:szCs w:val="24"/>
          <w:shd w:val="clear" w:color="auto" w:fill="FFFFFF"/>
        </w:rPr>
        <w:t>https://doi.org/10.1080/0950069042000276712</w:t>
      </w:r>
    </w:p>
    <w:p w14:paraId="510EBCB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Collinson, V.  (2004).  Learning to share, sharing to learn:  Fostering organizational learning through teachers' dissemination of knowledge. </w:t>
      </w:r>
      <w:r w:rsidRPr="00781FE5">
        <w:rPr>
          <w:rFonts w:cs="Times New Roman"/>
          <w:i/>
          <w:iCs/>
          <w:szCs w:val="24"/>
          <w:shd w:val="clear" w:color="auto" w:fill="FFFFFF"/>
        </w:rPr>
        <w:t>Journal of Educational Administration</w:t>
      </w:r>
      <w:r w:rsidRPr="00E7409D">
        <w:rPr>
          <w:rFonts w:cs="Times New Roman"/>
          <w:szCs w:val="24"/>
          <w:shd w:val="clear" w:color="auto" w:fill="FFFFFF"/>
        </w:rPr>
        <w:t>, 42(3), 312‐332.</w:t>
      </w:r>
    </w:p>
    <w:p w14:paraId="3D6A34C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Connelly, L. M. (2013). Limitation section. </w:t>
      </w:r>
      <w:r w:rsidRPr="00781FE5">
        <w:rPr>
          <w:rFonts w:cs="Times New Roman"/>
          <w:i/>
          <w:iCs/>
          <w:szCs w:val="24"/>
          <w:shd w:val="clear" w:color="auto" w:fill="FFFFFF"/>
        </w:rPr>
        <w:t>MEDSURG Nursing</w:t>
      </w:r>
      <w:r w:rsidRPr="00E7409D">
        <w:rPr>
          <w:rFonts w:cs="Times New Roman"/>
          <w:szCs w:val="24"/>
          <w:shd w:val="clear" w:color="auto" w:fill="FFFFFF"/>
        </w:rPr>
        <w:t>, 22(5), 325-336.</w:t>
      </w:r>
    </w:p>
    <w:p w14:paraId="2E78C6D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Courts, B., &amp; Tucker, J. (2012). Using technology to create a dynamic classroom experience. </w:t>
      </w:r>
      <w:r w:rsidRPr="00781FE5">
        <w:rPr>
          <w:rFonts w:cs="Times New Roman"/>
          <w:i/>
          <w:iCs/>
          <w:szCs w:val="24"/>
          <w:shd w:val="clear" w:color="auto" w:fill="FFFFFF"/>
        </w:rPr>
        <w:t>Journal of College Teaching &amp; Learning</w:t>
      </w:r>
      <w:r w:rsidRPr="00E7409D">
        <w:rPr>
          <w:rFonts w:cs="Times New Roman"/>
          <w:szCs w:val="24"/>
          <w:shd w:val="clear" w:color="auto" w:fill="FFFFFF"/>
        </w:rPr>
        <w:t>, 9(2), 121-128. https://doi.org/10.19030/tlc.v9i2.6996</w:t>
      </w:r>
    </w:p>
    <w:p w14:paraId="6A71C1B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Coutinho, C. P. (2008). Web 2.0 tools in preservice teacher education Programs: an example from Portugal. In D. Remenyi (Ed), The proceedings of the Jlh European Conference on e‐Learning (239‐245). Reading, UK: Academic Publishing Limited.</w:t>
      </w:r>
    </w:p>
    <w:p w14:paraId="29212A2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(2012). Qualitative inquiry and research design: Choosing among five approaches. Sage Publications.</w:t>
      </w:r>
    </w:p>
    <w:p w14:paraId="785AD5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(2014). Research design: Qualitative, quantitative, and mixed methods approaches. Sage publications.</w:t>
      </w:r>
    </w:p>
    <w:p w14:paraId="4FAF77A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&amp; Plano Clark, V. L. (2017). Designing and conducting mixed methods research. Sage publications.</w:t>
      </w:r>
    </w:p>
    <w:p w14:paraId="198F31A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Creswell, J. W., Plano Clark, V. L., Gutmann, M. L., &amp; Hanson, W. E. (2003). Advanced mixed methods research designs. In A. </w:t>
      </w:r>
    </w:p>
    <w:p w14:paraId="25703BD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&amp; Plano Clark, V. (2007). Designing and Conducting Mixed Methods Research. Thousand Oaks, CA: Sage. Organizational Research Methods, 12(4), 801–804. https://doi.org/10.1177/1094428108318066</w:t>
      </w:r>
    </w:p>
    <w:p w14:paraId="5DB48A1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Cummings, A. (2008). Spanish teachers' beliefs and practices on computers in the classroom. </w:t>
      </w:r>
      <w:r w:rsidRPr="00781FE5">
        <w:rPr>
          <w:rFonts w:cs="Times New Roman"/>
          <w:i/>
          <w:iCs/>
          <w:szCs w:val="24"/>
          <w:shd w:val="clear" w:color="auto" w:fill="FFFFFF"/>
        </w:rPr>
        <w:t>Hispania</w:t>
      </w:r>
      <w:r w:rsidRPr="00E7409D">
        <w:rPr>
          <w:rFonts w:cs="Times New Roman"/>
          <w:szCs w:val="24"/>
          <w:shd w:val="clear" w:color="auto" w:fill="FFFFFF"/>
        </w:rPr>
        <w:t>, 91(1), 73-92.</w:t>
      </w:r>
    </w:p>
    <w:p w14:paraId="722245C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Cunningham, M. (2019). Economic inequality: Differences in developed and developing nations.https://study.com/academy/lesson/economic-inequality-differences-in-developed-and-developing-nations.html. Erişim Tarihi: 3 Ocak 2023.</w:t>
      </w:r>
    </w:p>
    <w:p w14:paraId="27DCEB8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Cüre, F. &amp; Özdener, N. (2008). Öğretmenlerin bilgi ve iletişim teknolojileri (BİT) uygulama başarıları ve BİT’e yönelik tutumları. </w:t>
      </w:r>
      <w:r w:rsidRPr="00781FE5">
        <w:rPr>
          <w:rFonts w:cs="Times New Roman"/>
          <w:i/>
          <w:iCs/>
          <w:szCs w:val="24"/>
          <w:shd w:val="clear" w:color="auto" w:fill="FFFFFF"/>
        </w:rPr>
        <w:t>Hacettepe Üniversitesi Eğitim Fakültesi Dergisi (H. U. Journal of Education)</w:t>
      </w:r>
      <w:r w:rsidRPr="00E7409D">
        <w:rPr>
          <w:rFonts w:cs="Times New Roman"/>
          <w:szCs w:val="24"/>
          <w:shd w:val="clear" w:color="auto" w:fill="FFFFFF"/>
        </w:rPr>
        <w:t xml:space="preserve"> 34: 41-53</w:t>
      </w:r>
    </w:p>
    <w:p w14:paraId="6145092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Çakır, R., &amp; Yıldırım, S. (2009).  Bilgisayar öğretmenleri okullardaki teknoloji entegrasyonu hakkında ne düşünürler? </w:t>
      </w:r>
      <w:r w:rsidRPr="00781FE5">
        <w:rPr>
          <w:rFonts w:cs="Times New Roman"/>
          <w:i/>
          <w:iCs/>
          <w:szCs w:val="24"/>
          <w:shd w:val="clear" w:color="auto" w:fill="FFFFFF"/>
        </w:rPr>
        <w:t>İlköğretim Online</w:t>
      </w:r>
      <w:r w:rsidRPr="00E7409D">
        <w:rPr>
          <w:rFonts w:cs="Times New Roman"/>
          <w:szCs w:val="24"/>
          <w:shd w:val="clear" w:color="auto" w:fill="FFFFFF"/>
        </w:rPr>
        <w:t>, 8(3), 952‐964.</w:t>
      </w:r>
    </w:p>
    <w:p w14:paraId="307C752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Çalışkan, S., Güney, Z., Sakhieva, R., Vasbieva, D., &amp; Zaitseva, N. (2019). Teachers’ views on the availability of Web 2.0 tools in education</w:t>
      </w:r>
      <w:r w:rsidRPr="00781FE5">
        <w:rPr>
          <w:rFonts w:cs="Times New Roman"/>
          <w:i/>
          <w:iCs/>
          <w:szCs w:val="24"/>
          <w:shd w:val="clear" w:color="auto" w:fill="FFFFFF"/>
        </w:rPr>
        <w:t>. International Journal of Emerging Technologies in Learning (iJET)</w:t>
      </w:r>
      <w:r w:rsidRPr="00E7409D">
        <w:rPr>
          <w:rFonts w:cs="Times New Roman"/>
          <w:szCs w:val="24"/>
          <w:shd w:val="clear" w:color="auto" w:fill="FFFFFF"/>
        </w:rPr>
        <w:t>, 14(22), 70-81.</w:t>
      </w:r>
    </w:p>
    <w:p w14:paraId="31A7598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Çekbaş, Y., Yakar, H., Yıldırım, B., Savran, A., (2003). Bilgisayar Destekli Eğitimin Öğrenciler Üzerine Etkisi. </w:t>
      </w:r>
      <w:r w:rsidRPr="00781FE5">
        <w:rPr>
          <w:rFonts w:cs="Times New Roman"/>
          <w:i/>
          <w:iCs/>
          <w:szCs w:val="24"/>
          <w:shd w:val="clear" w:color="auto" w:fill="FFFFFF"/>
        </w:rPr>
        <w:t>The Turkish Online Journal of Educational Technology</w:t>
      </w:r>
      <w:r w:rsidRPr="00E7409D">
        <w:rPr>
          <w:rFonts w:cs="Times New Roman"/>
          <w:szCs w:val="24"/>
          <w:shd w:val="clear" w:color="auto" w:fill="FFFFFF"/>
        </w:rPr>
        <w:t>, 2(4), 76-78.</w:t>
      </w:r>
    </w:p>
    <w:p w14:paraId="7C2222E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Çelik, H. C., &amp; Bindak, R.</w:t>
      </w:r>
      <w:r>
        <w:rPr>
          <w:rFonts w:cs="Times New Roman"/>
          <w:szCs w:val="24"/>
          <w:shd w:val="clear" w:color="auto" w:fill="FFFFFF"/>
        </w:rPr>
        <w:t xml:space="preserve"> </w:t>
      </w:r>
      <w:r w:rsidRPr="00E7409D">
        <w:rPr>
          <w:rFonts w:cs="Times New Roman"/>
          <w:szCs w:val="24"/>
          <w:shd w:val="clear" w:color="auto" w:fill="FFFFFF"/>
        </w:rPr>
        <w:t xml:space="preserve">(2005). İlköğretim okullarında görev yapan öğretmenlerin bilgisayara yönelik tutumlarının çeşitli değişkenlere göre incelenmesi. </w:t>
      </w:r>
      <w:r w:rsidRPr="00781FE5">
        <w:rPr>
          <w:rFonts w:cs="Times New Roman"/>
          <w:i/>
          <w:iCs/>
          <w:szCs w:val="24"/>
          <w:shd w:val="clear" w:color="auto" w:fill="FFFFFF"/>
        </w:rPr>
        <w:t>İnönü Üniversitesi Eğitim Fakültesi Dergisi</w:t>
      </w:r>
      <w:r w:rsidRPr="00E7409D">
        <w:rPr>
          <w:rFonts w:cs="Times New Roman"/>
          <w:szCs w:val="24"/>
          <w:shd w:val="clear" w:color="auto" w:fill="FFFFFF"/>
        </w:rPr>
        <w:t>, 6(10), 27-38.</w:t>
      </w:r>
    </w:p>
    <w:p w14:paraId="44A2AF3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Çelik, T. (2021). Web 2.0 Araçları Kullanımı Yetkinliği Ölçeği Geliştirme Çalışması. </w:t>
      </w:r>
      <w:r w:rsidRPr="00781FE5">
        <w:rPr>
          <w:rFonts w:cs="Times New Roman"/>
          <w:i/>
          <w:iCs/>
          <w:szCs w:val="24"/>
          <w:shd w:val="clear" w:color="auto" w:fill="FFFFFF"/>
        </w:rPr>
        <w:t>Pamukkale Üniversitesi Eğitim Fakültesi Dergisi</w:t>
      </w:r>
      <w:r w:rsidRPr="00E7409D">
        <w:rPr>
          <w:rFonts w:cs="Times New Roman"/>
          <w:szCs w:val="24"/>
          <w:shd w:val="clear" w:color="auto" w:fill="FFFFFF"/>
        </w:rPr>
        <w:t>, (51), 449-478. https://doi.org/ 10.9779/pauefd.700181</w:t>
      </w:r>
    </w:p>
    <w:p w14:paraId="3029D2F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Çetin, O. (2016). Pedagojik formasyon programı ile lisans eğitimi fen bilimleri öğretmen adaylarının sayısal okuryazarlık düzeylerinin incelenmesi. </w:t>
      </w:r>
      <w:r w:rsidRPr="00781FE5">
        <w:rPr>
          <w:rFonts w:cs="Times New Roman"/>
          <w:i/>
          <w:iCs/>
          <w:szCs w:val="24"/>
          <w:shd w:val="clear" w:color="auto" w:fill="FFFFFF"/>
        </w:rPr>
        <w:t>Journal of Education Faculty</w:t>
      </w:r>
      <w:r w:rsidRPr="00E7409D">
        <w:rPr>
          <w:rFonts w:cs="Times New Roman"/>
          <w:szCs w:val="24"/>
          <w:shd w:val="clear" w:color="auto" w:fill="FFFFFF"/>
        </w:rPr>
        <w:t>, 18(2), 658-685</w:t>
      </w:r>
    </w:p>
    <w:p w14:paraId="4F8E0CD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Çetin, O., Çalışkan, E., &amp; Menzi, N. (2012). Öğretmen Adaylarının Teknoloji Yeterlilikleri ile Teknolojiye Yönelik Tutumları Arasındaki İlişki. </w:t>
      </w:r>
      <w:r w:rsidRPr="00781FE5">
        <w:rPr>
          <w:rFonts w:cs="Times New Roman"/>
          <w:i/>
          <w:iCs/>
          <w:szCs w:val="24"/>
          <w:shd w:val="clear" w:color="auto" w:fill="FFFFFF"/>
        </w:rPr>
        <w:t>İlköğretim Online</w:t>
      </w:r>
      <w:r w:rsidRPr="00E7409D">
        <w:rPr>
          <w:rFonts w:cs="Times New Roman"/>
          <w:szCs w:val="24"/>
          <w:shd w:val="clear" w:color="auto" w:fill="FFFFFF"/>
        </w:rPr>
        <w:t>, 273-291.</w:t>
      </w:r>
    </w:p>
    <w:p w14:paraId="179065A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Çobanoğlu N. (2007). Tıbbi Bilimsel Yayınlarda Etik Kurullar ve Kurallar. Ed: Yılmaz O. İçinde: Sağlık Bilimlerinde Süreli Yayıncılık Sempozyum Kitabı. TÜBİTAK. s. 120-128.</w:t>
      </w:r>
    </w:p>
    <w:p w14:paraId="1998C30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Çocuk, H. E., Dijital Öykü Uygulamalarının Türkçe Öğretmen Adaylarının Akademik Başarılarına, Dijital Okuryazarlık ve Türkçe Öğretimi Özyeterlik Algılarına Etkisi, Mersin Üniversitesi, Eğitim Bilimleri Enstitüsü, Mersin, 2020, 662469.</w:t>
      </w:r>
    </w:p>
    <w:p w14:paraId="147F046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Çukurbaşı, B., &amp; Kıyıcı, M. (2018). Öğretmen adaylarının öğretimde internet teknolojilerini kullanmaya yönelik tercihlerindeki değişimin incelenmesi. </w:t>
      </w:r>
      <w:r w:rsidRPr="00781FE5">
        <w:rPr>
          <w:rFonts w:cs="Times New Roman"/>
          <w:i/>
          <w:iCs/>
          <w:szCs w:val="24"/>
          <w:shd w:val="clear" w:color="auto" w:fill="FFFFFF"/>
        </w:rPr>
        <w:t>Kastamonu Eğitim Dergisi</w:t>
      </w:r>
      <w:r w:rsidRPr="00E7409D">
        <w:rPr>
          <w:rFonts w:cs="Times New Roman"/>
          <w:szCs w:val="24"/>
          <w:shd w:val="clear" w:color="auto" w:fill="FFFFFF"/>
        </w:rPr>
        <w:t>, 26(3), 765-776.</w:t>
      </w:r>
    </w:p>
    <w:p w14:paraId="67D92FA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Dabbagh, N., &amp; Kitsantas, A. (2012). Personal Learning Environments, social media, and self-regulated learning: A natural formula for connecting formal and informal learning. </w:t>
      </w:r>
      <w:r w:rsidRPr="00781FE5">
        <w:rPr>
          <w:rFonts w:cs="Times New Roman"/>
          <w:i/>
          <w:iCs/>
          <w:szCs w:val="24"/>
          <w:shd w:val="clear" w:color="auto" w:fill="FFFFFF"/>
        </w:rPr>
        <w:t>The Internet and Higher Education</w:t>
      </w:r>
      <w:r w:rsidRPr="00E7409D">
        <w:rPr>
          <w:rFonts w:cs="Times New Roman"/>
          <w:szCs w:val="24"/>
          <w:shd w:val="clear" w:color="auto" w:fill="FFFFFF"/>
        </w:rPr>
        <w:t>, 15(1), 3-8.</w:t>
      </w:r>
    </w:p>
    <w:p w14:paraId="1206B92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Dagher, Z. R. (1998). The Case for Analogies in Teaching Science for Understanding, in Mintzes, J. J., Wandersee, J. H, Novak J. D., (Eds.) Teaching Science for Understanding; A Constructivist View, Academic Pres.</w:t>
      </w:r>
    </w:p>
    <w:p w14:paraId="26FA7EB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Daher, T., &amp; Lazarevic, B. (2014). Emerging instructional technologies: Exploring the extent of faculty use of Web 2.0 tools at a midwestern community college. TechTrends: Linking Research ve Practice to Improve Learning, 58(6), 42–50. https://doi.org/10.1007/s11528-014-0802-1</w:t>
      </w:r>
    </w:p>
    <w:p w14:paraId="72DCE38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Davies, P., &amp; Dunnill, R. (2008). “Learning Study” as a Model of Collaborative Practice in Initial Teacher Education. </w:t>
      </w:r>
      <w:r w:rsidRPr="00781FE5">
        <w:rPr>
          <w:rFonts w:cs="Times New Roman"/>
          <w:i/>
          <w:iCs/>
          <w:szCs w:val="24"/>
          <w:shd w:val="clear" w:color="auto" w:fill="FFFFFF"/>
        </w:rPr>
        <w:t>Journal of Education for Teaching: International Research and Pedagogy</w:t>
      </w:r>
      <w:r w:rsidRPr="00E7409D">
        <w:rPr>
          <w:rFonts w:cs="Times New Roman"/>
          <w:szCs w:val="24"/>
          <w:shd w:val="clear" w:color="auto" w:fill="FFFFFF"/>
        </w:rPr>
        <w:t>, 34, 3-16. http://dx.doi.org/10.1080/02607470701773408</w:t>
      </w:r>
    </w:p>
    <w:p w14:paraId="1F11040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Davies, R. S., &amp; West, R. E. (2014). Technology integration in schools. Handbook of Research on Educational Communications and Technology: Fourth Edition, January 2014, 841–853. https://doi.org/10.1007/978-1-4614-3185-5_68</w:t>
      </w:r>
    </w:p>
    <w:p w14:paraId="6AD4B96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Deans, P. C. (2009). Social software and web2.0 technology trends. Information science reference</w:t>
      </w:r>
    </w:p>
    <w:p w14:paraId="7DD90F4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Delponte, L., Grigolini, M., Moroni, A., &amp; Vignetti, S. (2015). ICT in the developing world.</w:t>
      </w:r>
      <w:r w:rsidRPr="00E7409D">
        <w:rPr>
          <w:rFonts w:cs="Times New Roman"/>
          <w:kern w:val="2"/>
          <w:szCs w:val="24"/>
        </w:rPr>
        <w:t xml:space="preserve"> </w:t>
      </w:r>
      <w:r w:rsidRPr="00E7409D">
        <w:rPr>
          <w:rFonts w:cs="Times New Roman"/>
          <w:szCs w:val="24"/>
          <w:shd w:val="clear" w:color="auto" w:fill="FFFFFF"/>
        </w:rPr>
        <w:t>Brussels: European Parliament.</w:t>
      </w:r>
    </w:p>
    <w:p w14:paraId="0B2C5B5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Demir, S., &amp; Bozkurt, A. (2011).  İlköğretim matematik öğretmenlerinin teknoloji entegrasyonundaki öğretmen yeterliklerine ilişkin görüşleri. </w:t>
      </w:r>
      <w:r w:rsidRPr="00781FE5">
        <w:rPr>
          <w:rFonts w:cs="Times New Roman"/>
          <w:i/>
          <w:iCs/>
          <w:szCs w:val="24"/>
          <w:shd w:val="clear" w:color="auto" w:fill="FFFFFF"/>
        </w:rPr>
        <w:t>İlköğretim Online</w:t>
      </w:r>
      <w:r w:rsidRPr="00E7409D">
        <w:rPr>
          <w:rFonts w:cs="Times New Roman"/>
          <w:szCs w:val="24"/>
          <w:shd w:val="clear" w:color="auto" w:fill="FFFFFF"/>
        </w:rPr>
        <w:t xml:space="preserve">, 10(3), 850‐860. </w:t>
      </w:r>
    </w:p>
    <w:p w14:paraId="3FB8907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Demirkan, Ö., Gürışık, A., &amp; Akın, Ö. (2017). Teachers‘ opinions about Plickers one of the online assessment tools. In I. Koleva and G. Duman (Eds.) Educational Research and Practice (476-486), Sofia: Kliment Ohridski University Press</w:t>
      </w:r>
    </w:p>
    <w:p w14:paraId="2689FA3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Deng, F., Chai, C. S., Tsai, C. C., &amp; Lee, M. H. (2014). The relationships among Chinese practicing teachers’ epistemic beliefs, pedagogical beliefs and their beliefs about the use of ICT. </w:t>
      </w:r>
      <w:r w:rsidRPr="00781FE5">
        <w:rPr>
          <w:rFonts w:cs="Times New Roman"/>
          <w:i/>
          <w:iCs/>
          <w:szCs w:val="24"/>
          <w:shd w:val="clear" w:color="auto" w:fill="FFFFFF"/>
        </w:rPr>
        <w:t>Journal of Educational Technology &amp; Society</w:t>
      </w:r>
      <w:r w:rsidRPr="00E7409D">
        <w:rPr>
          <w:rFonts w:cs="Times New Roman"/>
          <w:szCs w:val="24"/>
          <w:shd w:val="clear" w:color="auto" w:fill="FFFFFF"/>
        </w:rPr>
        <w:t xml:space="preserve">, 17(2), 245–256. </w:t>
      </w:r>
    </w:p>
    <w:p w14:paraId="1652096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Deng, L., &amp; Yuen, A. H.  (2012). Understanding student perceptions and motivation towards academic blogs: An exploratory study. </w:t>
      </w:r>
      <w:r w:rsidRPr="00781FE5">
        <w:rPr>
          <w:rFonts w:cs="Times New Roman"/>
          <w:i/>
          <w:iCs/>
          <w:szCs w:val="24"/>
          <w:shd w:val="clear" w:color="auto" w:fill="FFFFFF"/>
        </w:rPr>
        <w:t>Australasian Journal of Educational Technology</w:t>
      </w:r>
      <w:r w:rsidRPr="00E7409D">
        <w:rPr>
          <w:rFonts w:cs="Times New Roman"/>
          <w:szCs w:val="24"/>
          <w:shd w:val="clear" w:color="auto" w:fill="FFFFFF"/>
        </w:rPr>
        <w:t>, 28(1), 48‐66.</w:t>
      </w:r>
    </w:p>
    <w:p w14:paraId="643F3E9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Deperlioğlu, Ö. &amp; Köse, U. (2010). Web 2.0 teknolojilerinin eğitim üzerindeki etkileri ve örnek bir öğrenme yaşantısı. </w:t>
      </w:r>
      <w:r w:rsidRPr="00781FE5">
        <w:rPr>
          <w:rFonts w:cs="Times New Roman"/>
          <w:szCs w:val="24"/>
          <w:shd w:val="clear" w:color="auto" w:fill="FFFFFF"/>
        </w:rPr>
        <w:t>Akademik Bilişim’10-XII. Akademik Bilişim Konferansı Bildirileri 10-12 Şubat 2010 Muğla Üniversitesi</w:t>
      </w:r>
      <w:r w:rsidRPr="00E7409D">
        <w:rPr>
          <w:rFonts w:cs="Times New Roman"/>
          <w:i/>
          <w:iCs/>
          <w:szCs w:val="24"/>
          <w:shd w:val="clear" w:color="auto" w:fill="FFFFFF"/>
        </w:rPr>
        <w:t>, Muğla</w:t>
      </w:r>
      <w:r w:rsidRPr="00E7409D">
        <w:rPr>
          <w:rFonts w:cs="Times New Roman"/>
          <w:szCs w:val="24"/>
          <w:shd w:val="clear" w:color="auto" w:fill="FFFFFF"/>
        </w:rPr>
        <w:t>.</w:t>
      </w:r>
    </w:p>
    <w:p w14:paraId="6951B51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Downes, S. (2005). E-learning 2.0. eLearn Magazine, 2005(10). </w:t>
      </w:r>
      <w:hyperlink r:id="rId93" w:history="1">
        <w:r w:rsidRPr="00E7409D">
          <w:rPr>
            <w:rStyle w:val="Kpr"/>
            <w:rFonts w:cs="Times New Roman"/>
            <w:szCs w:val="24"/>
            <w:shd w:val="clear" w:color="auto" w:fill="FFFFFF"/>
          </w:rPr>
          <w:t>http://elearnmag.acm.org/archive.cfm?aid=1104968</w:t>
        </w:r>
      </w:hyperlink>
      <w:r w:rsidRPr="00E7409D">
        <w:rPr>
          <w:rFonts w:cs="Times New Roman"/>
          <w:szCs w:val="24"/>
          <w:shd w:val="clear" w:color="auto" w:fill="FFFFFF"/>
        </w:rPr>
        <w:t>, Erişim Tarihi: 10 Mart 2023.</w:t>
      </w:r>
    </w:p>
    <w:p w14:paraId="7E9E46E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Dönmez Usta, N. , Turan Güntepe, E. &amp; Durukan, Ü. G. (2020). Öğretmen Adaylarının Öğrenme Ortamına Web 2.0 Teknolojilerini Entegre Edebilme Yeterliliği. </w:t>
      </w:r>
      <w:r w:rsidRPr="00781FE5">
        <w:rPr>
          <w:rFonts w:cs="Times New Roman"/>
          <w:i/>
          <w:iCs/>
          <w:szCs w:val="24"/>
          <w:shd w:val="clear" w:color="auto" w:fill="FFFFFF"/>
        </w:rPr>
        <w:t>Gümüşhane Üniversitesi Sosyal Bilimler Dergisi</w:t>
      </w:r>
      <w:r w:rsidRPr="00E7409D">
        <w:rPr>
          <w:rFonts w:cs="Times New Roman"/>
          <w:szCs w:val="24"/>
          <w:shd w:val="clear" w:color="auto" w:fill="FFFFFF"/>
        </w:rPr>
        <w:t xml:space="preserve">, 11 (2) , 519-529. </w:t>
      </w:r>
      <w:hyperlink r:id="rId94" w:history="1">
        <w:r w:rsidRPr="00E7409D">
          <w:rPr>
            <w:rStyle w:val="Kpr"/>
            <w:rFonts w:cs="Times New Roman"/>
            <w:szCs w:val="24"/>
            <w:shd w:val="clear" w:color="auto" w:fill="FFFFFF"/>
          </w:rPr>
          <w:t>https://dergipark.org.tr/tr/pub/gumus/issue/55299/699929</w:t>
        </w:r>
      </w:hyperlink>
      <w:r w:rsidRPr="00E7409D">
        <w:rPr>
          <w:rFonts w:cs="Times New Roman"/>
          <w:szCs w:val="24"/>
          <w:shd w:val="clear" w:color="auto" w:fill="FFFFFF"/>
        </w:rPr>
        <w:t>, Erişim Tarihi: 3 Ocak 2023.</w:t>
      </w:r>
    </w:p>
    <w:p w14:paraId="19138B5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Dron, J. (2006). Pedagogy 2.0. In Proceedings of the 12th NETTIES International Conference- The Future of E: Advance Educational Technologies for a Future e-Europe, September 6-9 (27-32), Timisoara, Romania.</w:t>
      </w:r>
    </w:p>
    <w:p w14:paraId="1DD5B76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Duffy R.M., Guerandel A., Casey P., Malone K. &amp; Kelly B.D. (2015). Experiences of using Prezi in psychiatry teaching. Acad. Psychiatr; 39</w:t>
      </w:r>
      <w:r>
        <w:rPr>
          <w:rFonts w:cs="Times New Roman"/>
          <w:szCs w:val="24"/>
          <w:shd w:val="clear" w:color="auto" w:fill="FFFFFF"/>
        </w:rPr>
        <w:t xml:space="preserve"> </w:t>
      </w:r>
      <w:r w:rsidRPr="00E7409D">
        <w:rPr>
          <w:rFonts w:cs="Times New Roman"/>
          <w:szCs w:val="24"/>
          <w:shd w:val="clear" w:color="auto" w:fill="FFFFFF"/>
        </w:rPr>
        <w:t>(6):615–619. – PubMed EDUCAUSE Review, 41(2), 32-44.</w:t>
      </w:r>
    </w:p>
    <w:p w14:paraId="2AEA2E6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Durusoy, O. (2011). Öğretmen yetiştirmede Web 2.0 ve dijital video teknolojilerinin kullanılarak öğretmenlik öz-yeterlilik geliştirilmesi. Yayınlanmamış yüksek lisans tezi, Balıkesir Üniversitesi, Fen Bilimleri Enstitüsü, Balıkesir.</w:t>
      </w:r>
    </w:p>
    <w:p w14:paraId="7504126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Dündar, İ., Ceylan, R., Sarıahmet, R. A., Yılmaz, U., Ürey, F., &amp; Arslan, Ö. (2023). Okul İdarecilerinin Dijital Okuryazarlık Düzeylerinin İncelenmesi. </w:t>
      </w:r>
      <w:r w:rsidRPr="00781FE5">
        <w:rPr>
          <w:rFonts w:cs="Times New Roman"/>
          <w:i/>
          <w:iCs/>
          <w:szCs w:val="24"/>
          <w:shd w:val="clear" w:color="auto" w:fill="FFFFFF"/>
        </w:rPr>
        <w:t>Social Sciences Studies Journal</w:t>
      </w:r>
      <w:r w:rsidRPr="00E7409D">
        <w:rPr>
          <w:rFonts w:cs="Times New Roman"/>
          <w:szCs w:val="24"/>
          <w:shd w:val="clear" w:color="auto" w:fill="FFFFFF"/>
        </w:rPr>
        <w:t xml:space="preserve"> (SSSJournal), 10(2), 6704-6711. </w:t>
      </w:r>
      <w:hyperlink r:id="rId95" w:tgtFrame="_new" w:history="1">
        <w:r w:rsidRPr="00E7409D">
          <w:rPr>
            <w:rFonts w:cs="Times New Roman"/>
            <w:color w:val="0563C1" w:themeColor="hyperlink"/>
            <w:szCs w:val="24"/>
            <w:u w:val="single"/>
            <w:shd w:val="clear" w:color="auto" w:fill="FFFFFF"/>
          </w:rPr>
          <w:t>https://doi.org/10.29228/sssj.69434</w:t>
        </w:r>
      </w:hyperlink>
    </w:p>
    <w:p w14:paraId="38427DC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Earle, R. S. (2002). The Integration of instructional technology into public education: Promises and challenges. </w:t>
      </w:r>
      <w:r w:rsidRPr="00781FE5">
        <w:rPr>
          <w:rFonts w:cs="Times New Roman"/>
          <w:i/>
          <w:iCs/>
          <w:szCs w:val="24"/>
          <w:shd w:val="clear" w:color="auto" w:fill="FFFFFF"/>
        </w:rPr>
        <w:t>Educational Technology</w:t>
      </w:r>
      <w:r w:rsidRPr="00E7409D">
        <w:rPr>
          <w:rFonts w:cs="Times New Roman"/>
          <w:szCs w:val="24"/>
          <w:shd w:val="clear" w:color="auto" w:fill="FFFFFF"/>
        </w:rPr>
        <w:t>, 42(1), 5-13.</w:t>
      </w:r>
    </w:p>
    <w:p w14:paraId="69DF905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Ekici, G. (2008). Teknik Öğretmenlerin ve Teknik Öğretmen Adaylarının Teknolojiye Yönelik Tutumlarının Karşılaştırılması. </w:t>
      </w:r>
      <w:r w:rsidRPr="00781FE5">
        <w:rPr>
          <w:rFonts w:cs="Times New Roman"/>
          <w:i/>
          <w:iCs/>
          <w:szCs w:val="24"/>
          <w:shd w:val="clear" w:color="auto" w:fill="FFFFFF"/>
        </w:rPr>
        <w:t>Sosyal Bilimler Araştırmaları Dergisi</w:t>
      </w:r>
      <w:r w:rsidRPr="00E7409D">
        <w:rPr>
          <w:rFonts w:cs="Times New Roman"/>
          <w:szCs w:val="24"/>
          <w:shd w:val="clear" w:color="auto" w:fill="FFFFFF"/>
        </w:rPr>
        <w:t xml:space="preserve">, 1(5), 42–55. </w:t>
      </w:r>
      <w:hyperlink r:id="rId96" w:history="1">
        <w:r w:rsidRPr="00E7409D">
          <w:rPr>
            <w:rStyle w:val="Kpr"/>
            <w:rFonts w:cs="Times New Roman"/>
            <w:szCs w:val="24"/>
            <w:shd w:val="clear" w:color="auto" w:fill="FFFFFF"/>
          </w:rPr>
          <w:t>http://sbad.gop.edu.tr/DergiTamDetay.aspx?ID=116</w:t>
        </w:r>
      </w:hyperlink>
      <w:r w:rsidRPr="00E7409D">
        <w:rPr>
          <w:rFonts w:cs="Times New Roman"/>
          <w:szCs w:val="24"/>
          <w:shd w:val="clear" w:color="auto" w:fill="FFFFFF"/>
        </w:rPr>
        <w:t>,</w:t>
      </w:r>
      <w:r>
        <w:rPr>
          <w:rFonts w:cs="Times New Roman"/>
          <w:szCs w:val="24"/>
          <w:shd w:val="clear" w:color="auto" w:fill="FFFFFF"/>
        </w:rPr>
        <w:t xml:space="preserve"> </w:t>
      </w:r>
      <w:r w:rsidRPr="00E7409D">
        <w:rPr>
          <w:rFonts w:cs="Times New Roman"/>
          <w:szCs w:val="24"/>
          <w:shd w:val="clear" w:color="auto" w:fill="FFFFFF"/>
        </w:rPr>
        <w:t>Erişim Tarihi: 16 Mart 2023.</w:t>
      </w:r>
    </w:p>
    <w:p w14:paraId="40B1F03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Ekici, M., Kiyici, M. (2012). Sosyal aglarin egitim baglaminda kullanimi. Available from: https://doi.org/10.12780/UUSBD120</w:t>
      </w:r>
    </w:p>
    <w:p w14:paraId="0558485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Elmahdi, I., Al-Hattami, A., &amp; Fawzi, H. (2018). Using technology for formative assessment to improve students' learning. </w:t>
      </w:r>
      <w:r w:rsidRPr="00781FE5">
        <w:rPr>
          <w:rFonts w:cs="Times New Roman"/>
          <w:i/>
          <w:iCs/>
          <w:szCs w:val="24"/>
          <w:shd w:val="clear" w:color="auto" w:fill="FFFFFF"/>
        </w:rPr>
        <w:t>Turkish Online Journal of Educational Technology-TOJET</w:t>
      </w:r>
      <w:r w:rsidRPr="00E7409D">
        <w:rPr>
          <w:rFonts w:cs="Times New Roman"/>
          <w:szCs w:val="24"/>
          <w:shd w:val="clear" w:color="auto" w:fill="FFFFFF"/>
        </w:rPr>
        <w:t>, 17(2), 182-188.</w:t>
      </w:r>
    </w:p>
    <w:p w14:paraId="26DB0DF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Ementa, C.N., &amp; Ile, C. M. (2017). Busıness educators’educatıonal awareness and adoptıon of Web 2.0</w:t>
      </w:r>
      <w:r w:rsidRPr="00E7409D">
        <w:rPr>
          <w:rFonts w:cs="Times New Roman"/>
          <w:szCs w:val="24"/>
          <w:shd w:val="clear" w:color="auto" w:fill="FFFFFF"/>
        </w:rPr>
        <w:tab/>
        <w:t xml:space="preserve">technologıes for ınstructıonal purposes ın tertıary ınstıtutıons ın South East Nıgerıa. </w:t>
      </w:r>
      <w:r w:rsidRPr="00781FE5">
        <w:rPr>
          <w:rFonts w:cs="Times New Roman"/>
          <w:i/>
          <w:iCs/>
          <w:szCs w:val="24"/>
          <w:shd w:val="clear" w:color="auto" w:fill="FFFFFF"/>
        </w:rPr>
        <w:t>European</w:t>
      </w:r>
      <w:r w:rsidRPr="00781FE5">
        <w:rPr>
          <w:rFonts w:cs="Times New Roman"/>
          <w:i/>
          <w:iCs/>
          <w:szCs w:val="24"/>
          <w:shd w:val="clear" w:color="auto" w:fill="FFFFFF"/>
        </w:rPr>
        <w:tab/>
        <w:t>Journal of Education Studies</w:t>
      </w:r>
      <w:r w:rsidRPr="00E7409D">
        <w:rPr>
          <w:rFonts w:cs="Times New Roman"/>
          <w:szCs w:val="24"/>
          <w:shd w:val="clear" w:color="auto" w:fill="FFFFFF"/>
        </w:rPr>
        <w:t>.</w:t>
      </w:r>
    </w:p>
    <w:p w14:paraId="3CB37B9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Erdem Y. &amp; Kıngır S. (2022). Öğretmenlerin öğretime yönelik öz yeterliklerinin incelenmesi: bir derleme çalışması, </w:t>
      </w:r>
      <w:r w:rsidRPr="00781FE5">
        <w:rPr>
          <w:rFonts w:cs="Times New Roman"/>
          <w:i/>
          <w:iCs/>
          <w:szCs w:val="24"/>
          <w:shd w:val="clear" w:color="auto" w:fill="FFFFFF"/>
        </w:rPr>
        <w:t>Trakya Eğitim Dergisi</w:t>
      </w:r>
      <w:r w:rsidRPr="00E7409D">
        <w:rPr>
          <w:rFonts w:cs="Times New Roman"/>
          <w:szCs w:val="24"/>
          <w:shd w:val="clear" w:color="auto" w:fill="FFFFFF"/>
        </w:rPr>
        <w:t>, 12(1), ss. 165-175.</w:t>
      </w:r>
    </w:p>
    <w:p w14:paraId="4C995F4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Ergenç, A. (2011). Web 2.0 ve sanal sosyalleşme: Facebook örneği. Yayınlanmış Yüksek Lisans Tezi, Maltepe Üniversitesi, İstanbul.</w:t>
      </w:r>
    </w:p>
    <w:p w14:paraId="32E8A6D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Ernest, P. (1989). The knowledge, beliefs and attitudes of the mathematics teacher: A model. </w:t>
      </w:r>
      <w:r w:rsidRPr="00781FE5">
        <w:rPr>
          <w:rFonts w:cs="Times New Roman"/>
          <w:i/>
          <w:iCs/>
          <w:szCs w:val="24"/>
          <w:shd w:val="clear" w:color="auto" w:fill="FFFFFF"/>
        </w:rPr>
        <w:t>Journal of Education for Teaching</w:t>
      </w:r>
      <w:r w:rsidRPr="00E7409D">
        <w:rPr>
          <w:rFonts w:cs="Times New Roman"/>
          <w:szCs w:val="24"/>
          <w:shd w:val="clear" w:color="auto" w:fill="FFFFFF"/>
        </w:rPr>
        <w:t>, 15, 13-34.</w:t>
      </w:r>
    </w:p>
    <w:p w14:paraId="2256737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Erstad, O. (2016). Educating the digital generation: Exploring media literacy for the 21st century. </w:t>
      </w:r>
      <w:r w:rsidRPr="00781FE5">
        <w:rPr>
          <w:rFonts w:cs="Times New Roman"/>
          <w:i/>
          <w:iCs/>
          <w:szCs w:val="24"/>
          <w:shd w:val="clear" w:color="auto" w:fill="FFFFFF"/>
        </w:rPr>
        <w:t>Nordic Journal of Digital Literacy</w:t>
      </w:r>
      <w:r w:rsidRPr="00E7409D">
        <w:rPr>
          <w:rFonts w:cs="Times New Roman"/>
          <w:szCs w:val="24"/>
          <w:shd w:val="clear" w:color="auto" w:fill="FFFFFF"/>
        </w:rPr>
        <w:t>, 10, 85–102</w:t>
      </w:r>
    </w:p>
    <w:p w14:paraId="69981D0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Ertaş, H., Kiraç, R., &amp; Demir, R. (2019). Dijital Okuryazarlık ve E-Sağlık Okuryazarlığı Arasındaki İlişkinin İncelenmesi. 3. Uluslarararası 13. Ulusal Sağlık ve Hastane İdaresi Kongresi (557-570). Sakarya: Sakarya Üniversitesi.</w:t>
      </w:r>
    </w:p>
    <w:p w14:paraId="0B9F7BD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Ertmer, P. A. (1999). Addressing first- and second-order barriers to change: Strategies for technology integration. </w:t>
      </w:r>
      <w:r w:rsidRPr="00781FE5">
        <w:rPr>
          <w:rFonts w:cs="Times New Roman"/>
          <w:i/>
          <w:iCs/>
          <w:szCs w:val="24"/>
          <w:shd w:val="clear" w:color="auto" w:fill="FFFFFF"/>
        </w:rPr>
        <w:t>Educational Technology Research and Development</w:t>
      </w:r>
      <w:r w:rsidRPr="00E7409D">
        <w:rPr>
          <w:rFonts w:cs="Times New Roman"/>
          <w:szCs w:val="24"/>
          <w:shd w:val="clear" w:color="auto" w:fill="FFFFFF"/>
        </w:rPr>
        <w:t>, 47(4), 47-61.</w:t>
      </w:r>
    </w:p>
    <w:p w14:paraId="005F24E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Ertmer, P. A. (2005). Teacher pedagogical beliefs: The final frontier in our quest for technology integration? </w:t>
      </w:r>
      <w:r w:rsidRPr="00781FE5">
        <w:rPr>
          <w:rFonts w:cs="Times New Roman"/>
          <w:i/>
          <w:iCs/>
          <w:szCs w:val="24"/>
          <w:shd w:val="clear" w:color="auto" w:fill="FFFFFF"/>
        </w:rPr>
        <w:t>Educational Technology Research and Development</w:t>
      </w:r>
      <w:r w:rsidRPr="00E7409D">
        <w:rPr>
          <w:rFonts w:cs="Times New Roman"/>
          <w:szCs w:val="24"/>
          <w:shd w:val="clear" w:color="auto" w:fill="FFFFFF"/>
        </w:rPr>
        <w:t>, 53(4), 25–39.</w:t>
      </w:r>
    </w:p>
    <w:p w14:paraId="5D17691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Ertmer, P. A., &amp; Ottenbreit-Leftwich, A. T. (2010). Teacher technology change: How knowledge, confidence, beliefs, and culture intersect. </w:t>
      </w:r>
      <w:r w:rsidRPr="00781FE5">
        <w:rPr>
          <w:rFonts w:cs="Times New Roman"/>
          <w:i/>
          <w:iCs/>
          <w:szCs w:val="24"/>
          <w:shd w:val="clear" w:color="auto" w:fill="FFFFFF"/>
        </w:rPr>
        <w:t>Journal of Research on Technology in Education</w:t>
      </w:r>
      <w:r w:rsidRPr="00E7409D">
        <w:rPr>
          <w:rFonts w:cs="Times New Roman"/>
          <w:szCs w:val="24"/>
          <w:shd w:val="clear" w:color="auto" w:fill="FFFFFF"/>
        </w:rPr>
        <w:t>, 42(3), 255–284. https://doi.org/10.1080/15391523.2010.10782551</w:t>
      </w:r>
    </w:p>
    <w:p w14:paraId="66267F0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 Ottenbreit-Leftwich, A., &amp; Tondeur, J. (2015). Teacher beliefs and uses of technology to support 21st century teaching and learning. In H. R. Fives &amp; M. Gill (Eds.), International handbook of research on teacher beliefs (403–418). New York: Routledge, Taylor &amp; Francis.</w:t>
      </w:r>
    </w:p>
    <w:p w14:paraId="6DE40D3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Escuder, A. (2013). Middle school teachers' usage of dynamic mathematical learning environments as cognitive instructional tools (doctoral dissertation) ProQuest LLC (UMI 3576231)</w:t>
      </w:r>
    </w:p>
    <w:p w14:paraId="60DB5FA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Eshet, Y. (2002). Digital literacy: A new terminology framework and its application to the design of meaningful technology-based learning environments. EdMedia + Innovate Learning (1–15). Denver: Association for the Advancement of Computing in Education (AACE), Waynesville, NC.</w:t>
      </w:r>
    </w:p>
    <w:p w14:paraId="5AF25D5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Eshet, Y. (2004). Digital literacy: A conceptual framework for survival skills in the digital era. Journal of educational multimedia and hypermedia, 13(1), 93- 106</w:t>
      </w:r>
    </w:p>
    <w:p w14:paraId="1EF2D4B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Fawzi, H. &amp; Al-Hattami, A. (2017) Faculty Production of Research Papers: Challenges and Recommendations. </w:t>
      </w:r>
      <w:r w:rsidRPr="00781FE5">
        <w:rPr>
          <w:rFonts w:cs="Times New Roman"/>
          <w:i/>
          <w:iCs/>
          <w:szCs w:val="24"/>
          <w:shd w:val="clear" w:color="auto" w:fill="FFFFFF"/>
        </w:rPr>
        <w:t>International Journal of Humanities and Social Science</w:t>
      </w:r>
      <w:r w:rsidRPr="00E7409D">
        <w:rPr>
          <w:rFonts w:cs="Times New Roman"/>
          <w:szCs w:val="24"/>
          <w:shd w:val="clear" w:color="auto" w:fill="FFFFFF"/>
        </w:rPr>
        <w:t xml:space="preserve">, 7,221-228. </w:t>
      </w:r>
      <w:hyperlink r:id="rId97" w:history="1">
        <w:r w:rsidRPr="00E7409D">
          <w:rPr>
            <w:rStyle w:val="Kpr"/>
            <w:rFonts w:cs="Times New Roman"/>
            <w:szCs w:val="24"/>
            <w:shd w:val="clear" w:color="auto" w:fill="FFFFFF"/>
          </w:rPr>
          <w:t>https://www.ijhssnet.com/journals/Vol_7_No_2_February_2017/29.pdf</w:t>
        </w:r>
      </w:hyperlink>
      <w:r w:rsidRPr="00E7409D">
        <w:rPr>
          <w:rFonts w:cs="Times New Roman"/>
          <w:szCs w:val="24"/>
          <w:shd w:val="clear" w:color="auto" w:fill="FFFFFF"/>
        </w:rPr>
        <w:t xml:space="preserve"> , Erişim Tarihi: 19 Ocak 2023.</w:t>
      </w:r>
    </w:p>
    <w:p w14:paraId="64D7B76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Fearnley F. (2020). Geography Education in the Digital World. Routledge;. Social media as a tool for geographers and geography educators; 75–86.</w:t>
      </w:r>
    </w:p>
    <w:p w14:paraId="42A4412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Fee, K. (2009). Delivering E-Learning: A Complete Strategy for Design, Application and Assessment. Kogan Page.</w:t>
      </w:r>
    </w:p>
    <w:p w14:paraId="3264B21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Ferrari, A. (2012). Digital competence in practice: An analysis of frameworks. Luxembourg: Publications Office of the European Union http://dx.doi.org/10.2791/82116 JRC IPTS.</w:t>
      </w:r>
      <w:r>
        <w:rPr>
          <w:rFonts w:cs="Times New Roman"/>
          <w:szCs w:val="24"/>
          <w:shd w:val="clear" w:color="auto" w:fill="FFFFFF"/>
        </w:rPr>
        <w:t xml:space="preserve"> </w:t>
      </w:r>
    </w:p>
    <w:p w14:paraId="5C0FE66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Fırat, E. A., &amp; Köksal, M. S. (2017). The relationship between use of Web 2.0 tools by prospective science teachers and their biotechnology literacy. </w:t>
      </w:r>
      <w:r w:rsidRPr="00781FE5">
        <w:rPr>
          <w:rFonts w:cs="Times New Roman"/>
          <w:i/>
          <w:iCs/>
          <w:szCs w:val="24"/>
          <w:shd w:val="clear" w:color="auto" w:fill="FFFFFF"/>
        </w:rPr>
        <w:t>Computers in Human Behavior</w:t>
      </w:r>
      <w:r w:rsidRPr="00E7409D">
        <w:rPr>
          <w:rFonts w:cs="Times New Roman"/>
          <w:szCs w:val="24"/>
          <w:shd w:val="clear" w:color="auto" w:fill="FFFFFF"/>
        </w:rPr>
        <w:t>, 70, 44–50. https://doi.org/10.1016/j.chb.2016.12.067</w:t>
      </w:r>
    </w:p>
    <w:p w14:paraId="6907E2E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Fives, H., &amp; Gill, M. G. (Eds.). (2015). International handbook of research on teachers’ beliefs. New York: Routledge, Taylor &amp; Francis.</w:t>
      </w:r>
    </w:p>
    <w:p w14:paraId="6E9882B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Flick, U. (2015). Introducing Research Methodology: A Beginner’s Guide to Doing A Research Project. New York: Sage.</w:t>
      </w:r>
    </w:p>
    <w:p w14:paraId="6BDACB2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Franklin, T., Van Harmelen, M. (2007). Web 2.0 For Content For Learning And Teaching İn Higher Education. Jısc Www.Jisc.Ac. Uk/Media/Documents/Programmes/Digitalrepositories/Web2- Contentlearningand-Teaching. Pdf.</w:t>
      </w:r>
      <w:r>
        <w:rPr>
          <w:rFonts w:cs="Times New Roman"/>
          <w:szCs w:val="24"/>
          <w:shd w:val="clear" w:color="auto" w:fill="FFFFFF"/>
        </w:rPr>
        <w:t xml:space="preserve"> </w:t>
      </w:r>
    </w:p>
    <w:p w14:paraId="43B0143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Freeman, C. L., &amp; Tashner, J. (2015). Technologies for formative assessment: Can web-based applications transforms the allied health science classroom and improve summative assessment outcomes. Appalachian State University, USA. </w:t>
      </w:r>
      <w:hyperlink r:id="rId98" w:history="1">
        <w:r w:rsidRPr="00E7409D">
          <w:rPr>
            <w:rStyle w:val="Kpr"/>
            <w:rFonts w:cs="Times New Roman"/>
            <w:szCs w:val="24"/>
            <w:shd w:val="clear" w:color="auto" w:fill="FFFFFF"/>
          </w:rPr>
          <w:t>http://www.candicelfreeman.com/uploads/3/7/9/2/37925553/technologiesforformativeassessment.pdf</w:t>
        </w:r>
      </w:hyperlink>
      <w:r w:rsidRPr="00E7409D">
        <w:rPr>
          <w:rFonts w:cs="Times New Roman"/>
          <w:szCs w:val="24"/>
          <w:shd w:val="clear" w:color="auto" w:fill="FFFFFF"/>
        </w:rPr>
        <w:t xml:space="preserve"> , Erişim Tarihi: 20 Mayıs 2022.</w:t>
      </w:r>
    </w:p>
    <w:p w14:paraId="55058B9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Gao, P., Choy, D., Wong, A. F. L., &amp; Wu, J. (2009). Developing a better understanding of technology based pedagogy. </w:t>
      </w:r>
      <w:r w:rsidRPr="00781FE5">
        <w:rPr>
          <w:rFonts w:cs="Times New Roman"/>
          <w:i/>
          <w:iCs/>
          <w:szCs w:val="24"/>
          <w:shd w:val="clear" w:color="auto" w:fill="FFFFFF"/>
        </w:rPr>
        <w:t>Australasian Journal of Educational Technology</w:t>
      </w:r>
      <w:r w:rsidRPr="00E7409D">
        <w:rPr>
          <w:rFonts w:cs="Times New Roman"/>
          <w:szCs w:val="24"/>
          <w:shd w:val="clear" w:color="auto" w:fill="FFFFFF"/>
        </w:rPr>
        <w:t>, 25(5), 714–730. https://doi.org/10.14742/ajet.1117</w:t>
      </w:r>
    </w:p>
    <w:p w14:paraId="50C88CA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Gedik, O., Sönmez, Ö. F. &amp; Yeşiltaş, E. (2019). Sınıf Eğitimi Öğretmen Adaylarının Teknolojik Pedagojik İçerik Bilgi Yeterliliklerinin İncelenmesi. </w:t>
      </w:r>
      <w:r w:rsidRPr="00927404">
        <w:rPr>
          <w:rFonts w:cs="Times New Roman"/>
          <w:i/>
          <w:iCs/>
          <w:szCs w:val="24"/>
          <w:shd w:val="clear" w:color="auto" w:fill="FFFFFF"/>
        </w:rPr>
        <w:t>Eğitim Kuram ve Uygulama Araştırmaları Dergisi</w:t>
      </w:r>
      <w:r w:rsidRPr="00E7409D">
        <w:rPr>
          <w:rFonts w:cs="Times New Roman"/>
          <w:szCs w:val="24"/>
          <w:shd w:val="clear" w:color="auto" w:fill="FFFFFF"/>
        </w:rPr>
        <w:t>, 5 (2), 187-198. https://dergipark.org.tr/tr/pub/ekuad/issue/47044/591524</w:t>
      </w:r>
    </w:p>
    <w:p w14:paraId="38C98F8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Genc, H. (2010). Internetteki etkilesim merkezi sosyal aglar ve e-is 2.0 uygulamalari. </w:t>
      </w:r>
      <w:r w:rsidRPr="00927404">
        <w:rPr>
          <w:rFonts w:cs="Times New Roman"/>
          <w:i/>
          <w:iCs/>
          <w:szCs w:val="24"/>
          <w:shd w:val="clear" w:color="auto" w:fill="FFFFFF"/>
        </w:rPr>
        <w:t>Akademik Bilisim</w:t>
      </w:r>
      <w:r w:rsidRPr="00E7409D">
        <w:rPr>
          <w:rFonts w:cs="Times New Roman"/>
          <w:szCs w:val="24"/>
          <w:shd w:val="clear" w:color="auto" w:fill="FFFFFF"/>
        </w:rPr>
        <w:t xml:space="preserve">, 481-487. Available from: </w:t>
      </w:r>
      <w:hyperlink r:id="rId99" w:history="1">
        <w:r w:rsidRPr="00E7409D">
          <w:rPr>
            <w:rStyle w:val="Kpr"/>
            <w:rFonts w:cs="Times New Roman"/>
            <w:szCs w:val="24"/>
            <w:shd w:val="clear" w:color="auto" w:fill="FFFFFF"/>
          </w:rPr>
          <w:t>https://ab.org.tr/ab10/kitap/genc_eis_AB10.pdf</w:t>
        </w:r>
      </w:hyperlink>
      <w:r w:rsidRPr="00E7409D">
        <w:rPr>
          <w:rFonts w:cs="Times New Roman"/>
          <w:szCs w:val="24"/>
          <w:shd w:val="clear" w:color="auto" w:fill="FFFFFF"/>
        </w:rPr>
        <w:t xml:space="preserve"> , Erişim Tarihi: 16 Haziran 2022.</w:t>
      </w:r>
    </w:p>
    <w:p w14:paraId="27932CB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Gerçek., C., Köseoğlu. P., Yılmaz, M. ve Soran, H. (2006). Öğretmen adaylarının bilgisayar kullanımına yönelik tutumlarının çeşitli değişkenler açısından incelenmesi, </w:t>
      </w:r>
      <w:r w:rsidRPr="00927404">
        <w:rPr>
          <w:rFonts w:cs="Times New Roman"/>
          <w:i/>
          <w:iCs/>
          <w:szCs w:val="24"/>
          <w:shd w:val="clear" w:color="auto" w:fill="FFFFFF"/>
        </w:rPr>
        <w:t>H.Ü. Eğitim Fakültesi Dergisi (H.U. Journal of Education)</w:t>
      </w:r>
      <w:r w:rsidRPr="00E7409D">
        <w:rPr>
          <w:rFonts w:cs="Times New Roman"/>
          <w:szCs w:val="24"/>
          <w:shd w:val="clear" w:color="auto" w:fill="FFFFFF"/>
        </w:rPr>
        <w:t>. (30) 130- 139</w:t>
      </w:r>
    </w:p>
    <w:p w14:paraId="5427550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Gillen, J. (2014). Digital literacies. London: Routledge.</w:t>
      </w:r>
    </w:p>
    <w:p w14:paraId="03F6B5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Gillen, J., &amp; Merchant, G. (2013). From virtual histories to virtual literacies. In G. Merchant, J. Gillen, J. Marsch, &amp; J. Davies (Eds.). Virtual literacies. Interactive spaces for children and young people (9–26). New York: Routledge.</w:t>
      </w:r>
    </w:p>
    <w:p w14:paraId="2A8F91E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Gilster, P. (1997). Digital literacy. New York: Wiley.</w:t>
      </w:r>
    </w:p>
    <w:p w14:paraId="60DDE9E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Glaser, B. G., &amp; Strauss, A. L. (1967). The discovery of grounded theory: Strategies for qualitative research. Aldine Publishing Company.</w:t>
      </w:r>
    </w:p>
    <w:p w14:paraId="3C62C3E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Golshan, N., &amp; Tafazoli, D. 2014. Technology-enhanced language learning tools in Iranian EFL context: Frequencies, attitudes and challenges. Procedia - Social and Behavioral Science, 136, 114–118. https://doi.org/10.1016/j.sbspro.2014.05.299 </w:t>
      </w:r>
    </w:p>
    <w:p w14:paraId="3401E98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Göker, M., &amp; İnce, B. (2019). Web 2.0 Araçlarının Yabancı Dil Olarak Türkçe Öğretiminde Kullanımı ve Akademik Başarıya Etkisi. </w:t>
      </w:r>
      <w:r w:rsidRPr="00927404">
        <w:rPr>
          <w:rFonts w:cs="Times New Roman"/>
          <w:i/>
          <w:iCs/>
          <w:szCs w:val="24"/>
          <w:shd w:val="clear" w:color="auto" w:fill="FFFFFF"/>
        </w:rPr>
        <w:t>Turkophone</w:t>
      </w:r>
      <w:r w:rsidRPr="00E7409D">
        <w:rPr>
          <w:rFonts w:cs="Times New Roman"/>
          <w:szCs w:val="24"/>
          <w:shd w:val="clear" w:color="auto" w:fill="FFFFFF"/>
        </w:rPr>
        <w:t>, 6(1), 12-22.</w:t>
      </w:r>
    </w:p>
    <w:p w14:paraId="4868C8D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Göktaş, Y., Gedik, N., &amp; Baydas, O. (2013). Enablers and barriers to the use of ICT in primary schools in Turkey: A comparative study of 2005-2011. </w:t>
      </w:r>
      <w:r w:rsidRPr="00927404">
        <w:rPr>
          <w:rFonts w:cs="Times New Roman"/>
          <w:i/>
          <w:iCs/>
          <w:szCs w:val="24"/>
          <w:shd w:val="clear" w:color="auto" w:fill="FFFFFF"/>
        </w:rPr>
        <w:t>Computers &amp; Education</w:t>
      </w:r>
      <w:r w:rsidRPr="00E7409D">
        <w:rPr>
          <w:rFonts w:cs="Times New Roman"/>
          <w:szCs w:val="24"/>
          <w:shd w:val="clear" w:color="auto" w:fill="FFFFFF"/>
        </w:rPr>
        <w:t>, 68, 211–222.</w:t>
      </w:r>
    </w:p>
    <w:p w14:paraId="76EECAE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Göktaş, Y., Yıldırım, Z., &amp; Yıldırım, S. (2010). Bilgi ve iletişim teknolojilerinin eğitim fakültelerindeki durumu: Dekanların görüşleri. </w:t>
      </w:r>
      <w:r w:rsidRPr="00927404">
        <w:rPr>
          <w:rFonts w:cs="Times New Roman"/>
          <w:i/>
          <w:iCs/>
          <w:szCs w:val="24"/>
          <w:shd w:val="clear" w:color="auto" w:fill="FFFFFF"/>
        </w:rPr>
        <w:t>Eğitim ve Bilim</w:t>
      </w:r>
      <w:r w:rsidRPr="00E7409D">
        <w:rPr>
          <w:rFonts w:cs="Times New Roman"/>
          <w:szCs w:val="24"/>
          <w:shd w:val="clear" w:color="auto" w:fill="FFFFFF"/>
        </w:rPr>
        <w:t>, 33(149), 30-50.</w:t>
      </w:r>
    </w:p>
    <w:p w14:paraId="41EB137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Greenhow, C., Robelia, B., &amp; Hughes, J. E. (2009). Learning, teaching, and scholarship in a digital age Web 2.0 and classroom research: What path should we take now?. </w:t>
      </w:r>
      <w:r w:rsidRPr="00927404">
        <w:rPr>
          <w:rFonts w:cs="Times New Roman"/>
          <w:i/>
          <w:iCs/>
          <w:szCs w:val="24"/>
          <w:shd w:val="clear" w:color="auto" w:fill="FFFFFF"/>
        </w:rPr>
        <w:t>Educational Researcher</w:t>
      </w:r>
      <w:r w:rsidRPr="00E7409D">
        <w:rPr>
          <w:rFonts w:cs="Times New Roman"/>
          <w:szCs w:val="24"/>
          <w:shd w:val="clear" w:color="auto" w:fill="FFFFFF"/>
        </w:rPr>
        <w:t>, 38(4), 246-259</w:t>
      </w:r>
    </w:p>
    <w:p w14:paraId="725615A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Grosseck, G. (2009). To use or not to use web 2.0 in higher education? </w:t>
      </w:r>
      <w:r w:rsidRPr="00927404">
        <w:rPr>
          <w:rFonts w:cs="Times New Roman"/>
          <w:i/>
          <w:iCs/>
          <w:szCs w:val="24"/>
          <w:shd w:val="clear" w:color="auto" w:fill="FFFFFF"/>
        </w:rPr>
        <w:t>Procedia-Social and Behavioral Sciences</w:t>
      </w:r>
      <w:r w:rsidRPr="00E7409D">
        <w:rPr>
          <w:rFonts w:cs="Times New Roman"/>
          <w:szCs w:val="24"/>
          <w:shd w:val="clear" w:color="auto" w:fill="FFFFFF"/>
        </w:rPr>
        <w:t>, 1(1), 478-482.</w:t>
      </w:r>
    </w:p>
    <w:p w14:paraId="6B891FE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Gulley, J., Thomas, J. (2022). Using Web 2.0 Tools to Engage Learners [Etkileşimli modül]. College STAR. </w:t>
      </w:r>
      <w:hyperlink r:id="rId100" w:history="1">
        <w:r w:rsidRPr="00E7409D">
          <w:rPr>
            <w:rFonts w:cs="Times New Roman"/>
            <w:color w:val="0563C1" w:themeColor="hyperlink"/>
            <w:szCs w:val="24"/>
            <w:u w:val="single"/>
            <w:shd w:val="clear" w:color="auto" w:fill="FFFFFF"/>
          </w:rPr>
          <w:t>https://ofe.ecu.edu/udlmodules/modules/using-web-2-0-tools-to-engage-learners/</w:t>
        </w:r>
      </w:hyperlink>
      <w:r w:rsidRPr="00E7409D">
        <w:rPr>
          <w:rFonts w:cs="Times New Roman"/>
          <w:szCs w:val="24"/>
          <w:shd w:val="clear" w:color="auto" w:fill="FFFFFF"/>
        </w:rPr>
        <w:t xml:space="preserve"> Erişim tarihi: 21 Mayıs 2023.</w:t>
      </w:r>
    </w:p>
    <w:p w14:paraId="0698B26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Gursoy, G. &amp; Goksun, D. O. (2019). The Experiences of Pre-service Science Teachers in Educational Content Development Using Web 2.0 Tools. </w:t>
      </w:r>
      <w:r w:rsidRPr="00927404">
        <w:rPr>
          <w:rFonts w:cs="Times New Roman"/>
          <w:i/>
          <w:iCs/>
          <w:szCs w:val="24"/>
          <w:shd w:val="clear" w:color="auto" w:fill="FFFFFF"/>
        </w:rPr>
        <w:t>Contemporary Educational Technology</w:t>
      </w:r>
      <w:r w:rsidRPr="00E7409D">
        <w:rPr>
          <w:rFonts w:cs="Times New Roman"/>
          <w:szCs w:val="24"/>
          <w:shd w:val="clear" w:color="auto" w:fill="FFFFFF"/>
        </w:rPr>
        <w:t>, 10 (4), 338-357. https://doi.org/ 10.30935/cet.634168</w:t>
      </w:r>
    </w:p>
    <w:p w14:paraId="2B013E7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Gülay Ogelman, H., Demirci, F., &amp; Güngör, H. (2022). Okul öncesi öğretmenlerinin dijital okuryazarlık düzeylerinin incelenmesi, </w:t>
      </w:r>
      <w:r w:rsidRPr="00927404">
        <w:rPr>
          <w:rFonts w:cs="Times New Roman"/>
          <w:i/>
          <w:iCs/>
          <w:szCs w:val="24"/>
          <w:shd w:val="clear" w:color="auto" w:fill="FFFFFF"/>
        </w:rPr>
        <w:t>Trakya Eğitim Dergisi</w:t>
      </w:r>
      <w:r w:rsidRPr="00E7409D">
        <w:rPr>
          <w:rFonts w:cs="Times New Roman"/>
          <w:szCs w:val="24"/>
          <w:shd w:val="clear" w:color="auto" w:fill="FFFFFF"/>
        </w:rPr>
        <w:t>, 12(1), ss. 235-247</w:t>
      </w:r>
    </w:p>
    <w:p w14:paraId="69C6FAC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Gülcü, A., Solak, M., Aydın, S., &amp; Koçak, Ö. (2013). İlköğretimde görev yapan branş öğretmenlerinin eğitimde teknoloji kullanımına ilişkin görüşleri. </w:t>
      </w:r>
      <w:r w:rsidRPr="00927404">
        <w:rPr>
          <w:rFonts w:cs="Times New Roman"/>
          <w:i/>
          <w:iCs/>
          <w:szCs w:val="24"/>
          <w:shd w:val="clear" w:color="auto" w:fill="FFFFFF"/>
        </w:rPr>
        <w:t>Electronic Turkish Studies</w:t>
      </w:r>
      <w:r w:rsidRPr="00E7409D">
        <w:rPr>
          <w:rFonts w:cs="Times New Roman"/>
          <w:szCs w:val="24"/>
          <w:shd w:val="clear" w:color="auto" w:fill="FFFFFF"/>
        </w:rPr>
        <w:t>, 8(6), 195‐ 213.</w:t>
      </w:r>
    </w:p>
    <w:p w14:paraId="11908FE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Güllüpınar, F. , Kuzu, A. , Dursun, Ö. Ö. , Kurt, A. A. &amp; Gültekin, M. (2013). Milli Eğitimde Teknoloji Kullanımı ve Sonuçları: Velilerin Bakış Açısından Fatih Projesi'nin Pilot Uygulamasının Değerlendirilmesi. </w:t>
      </w:r>
      <w:r w:rsidRPr="00927404">
        <w:rPr>
          <w:rFonts w:cs="Times New Roman"/>
          <w:i/>
          <w:iCs/>
          <w:szCs w:val="24"/>
          <w:shd w:val="clear" w:color="auto" w:fill="FFFFFF"/>
        </w:rPr>
        <w:t>Süleyman Demirel Üniversitesi Fen-Edebiyat Fakültesi Sosyal Bilimler Dergisi</w:t>
      </w:r>
      <w:r w:rsidRPr="00E7409D">
        <w:rPr>
          <w:rFonts w:cs="Times New Roman"/>
          <w:szCs w:val="24"/>
          <w:shd w:val="clear" w:color="auto" w:fill="FFFFFF"/>
        </w:rPr>
        <w:t xml:space="preserve">, 2013 (30) , 195-216. </w:t>
      </w:r>
      <w:hyperlink r:id="rId101" w:history="1">
        <w:r w:rsidRPr="00E7409D">
          <w:rPr>
            <w:rStyle w:val="Kpr"/>
            <w:rFonts w:cs="Times New Roman"/>
            <w:szCs w:val="24"/>
            <w:shd w:val="clear" w:color="auto" w:fill="FFFFFF"/>
          </w:rPr>
          <w:t>https://dergipark.org.tr/tr/pub/sufesosbil/issue/11407/136199</w:t>
        </w:r>
      </w:hyperlink>
      <w:r w:rsidRPr="00E7409D">
        <w:rPr>
          <w:rFonts w:cs="Times New Roman"/>
          <w:szCs w:val="24"/>
          <w:shd w:val="clear" w:color="auto" w:fill="FFFFFF"/>
        </w:rPr>
        <w:t>, Erişim Tarihi: 7 Mayıs 2022.</w:t>
      </w:r>
    </w:p>
    <w:p w14:paraId="71EE177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Gündoğdu, M. (2017). Web 2.0 teknolojileri ile geliştirilmiş işbirlikli öğrenme ortamının ortaokul öğrencilerinin akademik başarılarına, problem çözmeye yönelik yansıtıcı düşünme becerilerine ve motivasyon düzeylerine etkisi. Necmettin Erbakan University.</w:t>
      </w:r>
    </w:p>
    <w:p w14:paraId="56071C0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Güneş, A. M. &amp; Buluç, B. (2017). Sınıf Öğretmenlerinin Teknoloji Kullanımları Ve Öz Yeterlilik İnançları Arasındakı İlişki. </w:t>
      </w:r>
      <w:r w:rsidRPr="00927404">
        <w:rPr>
          <w:rFonts w:cs="Times New Roman"/>
          <w:i/>
          <w:iCs/>
          <w:szCs w:val="24"/>
          <w:shd w:val="clear" w:color="auto" w:fill="FFFFFF"/>
        </w:rPr>
        <w:t>TÜBAV Bilim</w:t>
      </w:r>
      <w:r>
        <w:rPr>
          <w:rFonts w:cs="Times New Roman"/>
          <w:i/>
          <w:iCs/>
          <w:szCs w:val="24"/>
          <w:shd w:val="clear" w:color="auto" w:fill="FFFFFF"/>
        </w:rPr>
        <w:t xml:space="preserve"> </w:t>
      </w:r>
      <w:r w:rsidRPr="00927404">
        <w:rPr>
          <w:rFonts w:cs="Times New Roman"/>
          <w:i/>
          <w:iCs/>
          <w:szCs w:val="24"/>
          <w:shd w:val="clear" w:color="auto" w:fill="FFFFFF"/>
        </w:rPr>
        <w:t>Dergisi</w:t>
      </w:r>
      <w:r w:rsidRPr="00E7409D">
        <w:rPr>
          <w:rFonts w:cs="Times New Roman"/>
          <w:szCs w:val="24"/>
          <w:shd w:val="clear" w:color="auto" w:fill="FFFFFF"/>
        </w:rPr>
        <w:t xml:space="preserve">,10(1),94-113. </w:t>
      </w:r>
      <w:hyperlink r:id="rId102" w:history="1">
        <w:r w:rsidRPr="00E7409D">
          <w:rPr>
            <w:rFonts w:cs="Times New Roman"/>
            <w:color w:val="0563C1" w:themeColor="hyperlink"/>
            <w:szCs w:val="24"/>
            <w:u w:val="single"/>
            <w:shd w:val="clear" w:color="auto" w:fill="FFFFFF"/>
          </w:rPr>
          <w:t>https://dergipark.org.tr/tr/pub/tubav/issue/27928/296808</w:t>
        </w:r>
      </w:hyperlink>
      <w:r w:rsidRPr="00E7409D">
        <w:rPr>
          <w:rFonts w:cs="Times New Roman"/>
          <w:szCs w:val="24"/>
          <w:shd w:val="clear" w:color="auto" w:fill="FFFFFF"/>
        </w:rPr>
        <w:t>, Erişim Tarihi: 4 Nisan 2023</w:t>
      </w:r>
    </w:p>
    <w:p w14:paraId="69CC073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Gürleroğlu, L. &amp; Yıldırım, M. (2022). Ortaokul Öğrencilerinin Web 2.0 Destekli Eğitsel Web Sitesi İle İlgili Görüşlerinin İncelenmesi. </w:t>
      </w:r>
      <w:r w:rsidRPr="00927404">
        <w:rPr>
          <w:rFonts w:cs="Times New Roman"/>
          <w:i/>
          <w:iCs/>
          <w:szCs w:val="24"/>
          <w:shd w:val="clear" w:color="auto" w:fill="FFFFFF"/>
        </w:rPr>
        <w:t>Milli Eğitim Dergisi</w:t>
      </w:r>
      <w:r w:rsidRPr="00E7409D">
        <w:rPr>
          <w:rFonts w:cs="Times New Roman"/>
          <w:szCs w:val="24"/>
          <w:shd w:val="clear" w:color="auto" w:fill="FFFFFF"/>
        </w:rPr>
        <w:t xml:space="preserve">, 51 (233) , 191-217. </w:t>
      </w:r>
      <w:hyperlink r:id="rId103" w:history="1">
        <w:r w:rsidRPr="00E7409D">
          <w:rPr>
            <w:rFonts w:cs="Times New Roman"/>
            <w:color w:val="0563C1" w:themeColor="hyperlink"/>
            <w:szCs w:val="24"/>
            <w:u w:val="single"/>
            <w:shd w:val="clear" w:color="auto" w:fill="FFFFFF"/>
          </w:rPr>
          <w:t>https://doi.org/10.37669/milliegitim.776977</w:t>
        </w:r>
      </w:hyperlink>
    </w:p>
    <w:p w14:paraId="533EE4A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Gürleroğlu, Lerna (2019). 5E Modeline Uygun Web 2.0 Uygulamaları İle Gerçekleştirilen Fen Bilimleri Öğretiminin Öğrenci Başarısına Motivasyonuna Tutumuna Ve Dijital Okuryazarlığına Etkisinin İncelenmesi. Marmara Üniversitesi Eğitim Bilimleri Enstitüsü, İstanbul.</w:t>
      </w:r>
    </w:p>
    <w:p w14:paraId="2ED6188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Güven, G., &amp; Sülün, Y. (2012). Bilgisayar Destekli Öğretimin 8.Sınıf Fen ve Teknoloji Dersindeki Akademik Başarıya ve Öğrencilerin Derse Karşı Tutumlarına Etkisi. </w:t>
      </w:r>
      <w:r w:rsidRPr="00927404">
        <w:rPr>
          <w:rFonts w:cs="Times New Roman"/>
          <w:i/>
          <w:iCs/>
          <w:szCs w:val="24"/>
          <w:shd w:val="clear" w:color="auto" w:fill="FFFFFF"/>
        </w:rPr>
        <w:t>Türk Fen Eğitimi Dergisi</w:t>
      </w:r>
      <w:r w:rsidRPr="00E7409D">
        <w:rPr>
          <w:rFonts w:cs="Times New Roman"/>
          <w:szCs w:val="24"/>
          <w:shd w:val="clear" w:color="auto" w:fill="FFFFFF"/>
        </w:rPr>
        <w:t>, 9(1), 68-79</w:t>
      </w:r>
    </w:p>
    <w:p w14:paraId="6676FE2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Hague, C., &amp; Payton, S. (2010). Digital literacy across the curriculum. In C. Lankshear &amp; M. Knobel (Eds.), </w:t>
      </w:r>
      <w:r w:rsidRPr="00927404">
        <w:rPr>
          <w:rFonts w:cs="Times New Roman"/>
          <w:i/>
          <w:iCs/>
          <w:szCs w:val="24"/>
          <w:shd w:val="clear" w:color="auto" w:fill="FFFFFF"/>
        </w:rPr>
        <w:t>Digital literacies: Concepts, policies and practices</w:t>
      </w:r>
      <w:r w:rsidRPr="00E7409D">
        <w:rPr>
          <w:rFonts w:cs="Times New Roman"/>
          <w:szCs w:val="24"/>
          <w:shd w:val="clear" w:color="auto" w:fill="FFFFFF"/>
        </w:rPr>
        <w:t xml:space="preserve"> (79-98). Peter Lang.</w:t>
      </w:r>
    </w:p>
    <w:p w14:paraId="7E01109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Hall, R., Atkins, L., &amp; Fraser, J. (2014). Defining a self-evaluation digital literacy framework for secondary educators: The DigiLit Leicester project. </w:t>
      </w:r>
      <w:r w:rsidRPr="00927404">
        <w:rPr>
          <w:rFonts w:cs="Times New Roman"/>
          <w:i/>
          <w:iCs/>
          <w:szCs w:val="24"/>
          <w:shd w:val="clear" w:color="auto" w:fill="FFFFFF"/>
        </w:rPr>
        <w:t>Research in Learning Technology</w:t>
      </w:r>
      <w:r w:rsidRPr="00E7409D">
        <w:rPr>
          <w:rFonts w:cs="Times New Roman"/>
          <w:szCs w:val="24"/>
          <w:shd w:val="clear" w:color="auto" w:fill="FFFFFF"/>
        </w:rPr>
        <w:t>, 22(1), 21440. https://doi.org/:10.3402/rlt.v22.21440</w:t>
      </w:r>
    </w:p>
    <w:p w14:paraId="09E60BF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Hao, Y., &amp; Lee, K. S. (2015). Teachers’ concern about integrating Web 2.0 technologies and its relationship with teacher characteristics. </w:t>
      </w:r>
      <w:r w:rsidRPr="00A01F7C">
        <w:rPr>
          <w:rFonts w:cs="Times New Roman"/>
          <w:i/>
          <w:iCs/>
          <w:szCs w:val="24"/>
          <w:shd w:val="clear" w:color="auto" w:fill="FFFFFF"/>
        </w:rPr>
        <w:t>Computers in Human Behavior</w:t>
      </w:r>
      <w:r w:rsidRPr="00E7409D">
        <w:rPr>
          <w:rFonts w:cs="Times New Roman"/>
          <w:szCs w:val="24"/>
          <w:shd w:val="clear" w:color="auto" w:fill="FFFFFF"/>
        </w:rPr>
        <w:t>, 48, 1-8. https://doi.org/10.1016/j.chb.2015.01.028</w:t>
      </w:r>
    </w:p>
    <w:p w14:paraId="59666CB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Hao, Y., &amp; Lee, K. S. (2017). Inquiry of pre‐service teachers’ concern about integrating Web 2.0 into instruction. </w:t>
      </w:r>
      <w:r w:rsidRPr="00927404">
        <w:rPr>
          <w:rFonts w:cs="Times New Roman"/>
          <w:i/>
          <w:iCs/>
          <w:szCs w:val="24"/>
          <w:shd w:val="clear" w:color="auto" w:fill="FFFFFF"/>
        </w:rPr>
        <w:t>European Journal of Teacher Education</w:t>
      </w:r>
      <w:r w:rsidRPr="00E7409D">
        <w:rPr>
          <w:rFonts w:cs="Times New Roman"/>
          <w:szCs w:val="24"/>
          <w:shd w:val="clear" w:color="auto" w:fill="FFFFFF"/>
        </w:rPr>
        <w:t>, 40(2), 191‐209.</w:t>
      </w:r>
    </w:p>
    <w:p w14:paraId="496625E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Hennessy, S., Ruthven, K., &amp; Brindley, S. (2005). Teacher perspectives on integrating ICT into subject teaching: Commitment, constraints, caution, and change. </w:t>
      </w:r>
      <w:r w:rsidRPr="00927404">
        <w:rPr>
          <w:rFonts w:cs="Times New Roman"/>
          <w:i/>
          <w:iCs/>
          <w:szCs w:val="24"/>
          <w:shd w:val="clear" w:color="auto" w:fill="FFFFFF"/>
        </w:rPr>
        <w:t>Journal of Curriculum Studies</w:t>
      </w:r>
      <w:r w:rsidRPr="00E7409D">
        <w:rPr>
          <w:rFonts w:cs="Times New Roman"/>
          <w:szCs w:val="24"/>
          <w:shd w:val="clear" w:color="auto" w:fill="FFFFFF"/>
        </w:rPr>
        <w:t xml:space="preserve"> 37(2), 155- 192.</w:t>
      </w:r>
    </w:p>
    <w:p w14:paraId="6EC85B2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Hermans, R., Tondeur, J., Van Braak, J., &amp; Valcke, M. (2008). The impact of primary school teachers’ educational beliefs on the classroom use of computers. </w:t>
      </w:r>
      <w:r w:rsidRPr="00927404">
        <w:rPr>
          <w:rFonts w:cs="Times New Roman"/>
          <w:i/>
          <w:iCs/>
          <w:szCs w:val="24"/>
          <w:shd w:val="clear" w:color="auto" w:fill="FFFFFF"/>
        </w:rPr>
        <w:t>Computers &amp; Education</w:t>
      </w:r>
      <w:r w:rsidRPr="00E7409D">
        <w:rPr>
          <w:rFonts w:cs="Times New Roman"/>
          <w:szCs w:val="24"/>
          <w:shd w:val="clear" w:color="auto" w:fill="FFFFFF"/>
        </w:rPr>
        <w:t>, 51(4), 1499–1509.</w:t>
      </w:r>
    </w:p>
    <w:p w14:paraId="175D609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Hew K., T. Brush (2007), Integrating technology into K-12 teaching and learning: current knowledge gaps and recommendations for future research</w:t>
      </w:r>
      <w:r>
        <w:rPr>
          <w:rFonts w:cs="Times New Roman"/>
          <w:szCs w:val="24"/>
          <w:shd w:val="clear" w:color="auto" w:fill="FFFFFF"/>
        </w:rPr>
        <w:t>.</w:t>
      </w:r>
      <w:r w:rsidRPr="00E7409D">
        <w:rPr>
          <w:rFonts w:cs="Times New Roman"/>
          <w:szCs w:val="24"/>
          <w:shd w:val="clear" w:color="auto" w:fill="FFFFFF"/>
        </w:rPr>
        <w:t xml:space="preserve"> </w:t>
      </w:r>
      <w:r w:rsidRPr="00927404">
        <w:rPr>
          <w:rFonts w:cs="Times New Roman"/>
          <w:i/>
          <w:iCs/>
          <w:szCs w:val="24"/>
          <w:shd w:val="clear" w:color="auto" w:fill="FFFFFF"/>
        </w:rPr>
        <w:t>Educational Technology Research and Development</w:t>
      </w:r>
      <w:r w:rsidRPr="00E7409D">
        <w:rPr>
          <w:rFonts w:cs="Times New Roman"/>
          <w:szCs w:val="24"/>
          <w:shd w:val="clear" w:color="auto" w:fill="FFFFFF"/>
        </w:rPr>
        <w:t>, 55 (3), 223-252</w:t>
      </w:r>
    </w:p>
    <w:p w14:paraId="744EC1D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Hışmanoğlu, M. (2015). Turkish K-12 EFL teachers’ attitudes toward ICT integrationinto language instruction. </w:t>
      </w:r>
      <w:r w:rsidRPr="00927404">
        <w:rPr>
          <w:rFonts w:cs="Times New Roman"/>
          <w:i/>
          <w:iCs/>
          <w:szCs w:val="24"/>
          <w:shd w:val="clear" w:color="auto" w:fill="FFFFFF"/>
        </w:rPr>
        <w:t>Journal of Educational and Instructional Studies InThe World</w:t>
      </w:r>
      <w:r w:rsidRPr="00E7409D">
        <w:rPr>
          <w:rFonts w:cs="Times New Roman"/>
          <w:szCs w:val="24"/>
          <w:shd w:val="clear" w:color="auto" w:fill="FFFFFF"/>
        </w:rPr>
        <w:t>. Volume: 5 Issue: 1 Article: 01 ISSN: 2146-7463</w:t>
      </w:r>
    </w:p>
    <w:p w14:paraId="0C6F382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Hızal, A. (1989). Bilgisayar Eğitimi ve BDÖ İlişkin Öğretmen Görüşlerinin</w:t>
      </w:r>
      <w:r>
        <w:rPr>
          <w:rFonts w:cs="Times New Roman"/>
          <w:szCs w:val="24"/>
          <w:shd w:val="clear" w:color="auto" w:fill="FFFFFF"/>
        </w:rPr>
        <w:t xml:space="preserve"> </w:t>
      </w:r>
      <w:r w:rsidRPr="00E7409D">
        <w:rPr>
          <w:rFonts w:cs="Times New Roman"/>
          <w:szCs w:val="24"/>
          <w:shd w:val="clear" w:color="auto" w:fill="FFFFFF"/>
        </w:rPr>
        <w:t>Değerlendirilmesi. Anadolu Üniversitesi Yayınları. Eskişehir.</w:t>
      </w:r>
    </w:p>
    <w:p w14:paraId="21CA5BD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Hickson, H. (2016). Becoming A Critical Narrativist: Using Critical Reflection and Narrative Inquiry as Research Methodology. </w:t>
      </w:r>
      <w:r w:rsidRPr="00927404">
        <w:rPr>
          <w:rFonts w:cs="Times New Roman"/>
          <w:i/>
          <w:iCs/>
          <w:szCs w:val="24"/>
          <w:shd w:val="clear" w:color="auto" w:fill="FFFFFF"/>
        </w:rPr>
        <w:t>Qualitative Social Work</w:t>
      </w:r>
      <w:r w:rsidRPr="00E7409D">
        <w:rPr>
          <w:rFonts w:cs="Times New Roman"/>
          <w:szCs w:val="24"/>
          <w:shd w:val="clear" w:color="auto" w:fill="FFFFFF"/>
        </w:rPr>
        <w:t>, 15(3), s.380-391.</w:t>
      </w:r>
    </w:p>
    <w:p w14:paraId="6B31B32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Hongthong, T., &amp; Temdee, P. (2018). Personalized mobile learning for digital literacy enhancement of Thai youth. In IEEE (1-4).</w:t>
      </w:r>
    </w:p>
    <w:p w14:paraId="6CB3930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Horrigan, J. B. (2016). Digital Readiness Gaps. Pew Research Center.</w:t>
      </w:r>
    </w:p>
    <w:p w14:paraId="401D1B2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Horzum, M. (2010). Öğretmenlerin Web 2.0 araçlarından haberdarlığı, kullanma sıklıkları ve amaçlarının çeşitli değişkenler açısından incelenmesi. </w:t>
      </w:r>
      <w:r w:rsidRPr="00927404">
        <w:rPr>
          <w:rFonts w:cs="Times New Roman"/>
          <w:i/>
          <w:iCs/>
          <w:szCs w:val="24"/>
          <w:shd w:val="clear" w:color="auto" w:fill="FFFFFF"/>
        </w:rPr>
        <w:t>Uluslararası İnsan Bilimleri</w:t>
      </w:r>
      <w:r w:rsidRPr="00E7409D">
        <w:rPr>
          <w:rFonts w:cs="Times New Roman"/>
          <w:szCs w:val="24"/>
          <w:shd w:val="clear" w:color="auto" w:fill="FFFFFF"/>
        </w:rPr>
        <w:t>, 7(1), 603-634</w:t>
      </w:r>
    </w:p>
    <w:p w14:paraId="37A6D73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Huitt, W. (2000). Teacher efficacy. Educational psychology ınteractive. Valdosta, GA: Valdosta State University.</w:t>
      </w:r>
    </w:p>
    <w:p w14:paraId="169B607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Hull, C. L., Mikulecky, L., Clair, K. E., &amp; Kerka, S. (2003). Writing Effective Job Announcements. ERIC Digest. </w:t>
      </w:r>
      <w:hyperlink r:id="rId104" w:history="1">
        <w:r w:rsidRPr="00E7409D">
          <w:rPr>
            <w:rStyle w:val="Kpr"/>
            <w:rFonts w:cs="Times New Roman"/>
            <w:szCs w:val="24"/>
            <w:shd w:val="clear" w:color="auto" w:fill="FFFFFF"/>
          </w:rPr>
          <w:t>https://files.eric.ed.gov/fulltext/ED481848.pdf</w:t>
        </w:r>
      </w:hyperlink>
      <w:r w:rsidRPr="00E7409D">
        <w:rPr>
          <w:rFonts w:cs="Times New Roman"/>
          <w:szCs w:val="24"/>
          <w:shd w:val="clear" w:color="auto" w:fill="FFFFFF"/>
        </w:rPr>
        <w:t xml:space="preserve"> , Erişim Tarihi: 17 Şubat 2023.</w:t>
      </w:r>
    </w:p>
    <w:p w14:paraId="61D0053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Hur, J. W., &amp; Brush, T. A. (2009). Teacher participation in online communities: Why do teachers want to participate in self-generated online communities of K-12 teachers? </w:t>
      </w:r>
      <w:r w:rsidRPr="00927404">
        <w:rPr>
          <w:rFonts w:cs="Times New Roman"/>
          <w:i/>
          <w:iCs/>
          <w:szCs w:val="24"/>
          <w:shd w:val="clear" w:color="auto" w:fill="FFFFFF"/>
        </w:rPr>
        <w:t>Journal of Research on Technology in Education</w:t>
      </w:r>
      <w:r w:rsidRPr="00E7409D">
        <w:rPr>
          <w:rFonts w:cs="Times New Roman"/>
          <w:szCs w:val="24"/>
          <w:shd w:val="clear" w:color="auto" w:fill="FFFFFF"/>
        </w:rPr>
        <w:t>, 41(3), 279-304.</w:t>
      </w:r>
    </w:p>
    <w:p w14:paraId="0464652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Hurlburt, S. (2008). Defining tools for a new learning space: Writing and reading class blogs. </w:t>
      </w:r>
      <w:r w:rsidRPr="00927404">
        <w:rPr>
          <w:rFonts w:cs="Times New Roman"/>
          <w:i/>
          <w:iCs/>
          <w:szCs w:val="24"/>
          <w:shd w:val="clear" w:color="auto" w:fill="FFFFFF"/>
        </w:rPr>
        <w:t>MERLOT Journal of Online Learning and Teaching</w:t>
      </w:r>
      <w:r w:rsidRPr="00E7409D">
        <w:rPr>
          <w:rFonts w:cs="Times New Roman"/>
          <w:szCs w:val="24"/>
          <w:shd w:val="clear" w:color="auto" w:fill="FFFFFF"/>
        </w:rPr>
        <w:t>, 4(2), 182-189.</w:t>
      </w:r>
    </w:p>
    <w:p w14:paraId="1A8A153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Huvila, İ. (2012). İnformation Services And Digital Literacy </w:t>
      </w:r>
      <w:r>
        <w:rPr>
          <w:rFonts w:cs="Times New Roman"/>
          <w:szCs w:val="24"/>
          <w:shd w:val="clear" w:color="auto" w:fill="FFFFFF"/>
        </w:rPr>
        <w:t>i</w:t>
      </w:r>
      <w:r w:rsidRPr="00E7409D">
        <w:rPr>
          <w:rFonts w:cs="Times New Roman"/>
          <w:szCs w:val="24"/>
          <w:shd w:val="clear" w:color="auto" w:fill="FFFFFF"/>
        </w:rPr>
        <w:t xml:space="preserve">n Search </w:t>
      </w:r>
      <w:r>
        <w:rPr>
          <w:rFonts w:cs="Times New Roman"/>
          <w:szCs w:val="24"/>
          <w:shd w:val="clear" w:color="auto" w:fill="FFFFFF"/>
        </w:rPr>
        <w:t>o</w:t>
      </w:r>
      <w:r w:rsidRPr="00E7409D">
        <w:rPr>
          <w:rFonts w:cs="Times New Roman"/>
          <w:szCs w:val="24"/>
          <w:shd w:val="clear" w:color="auto" w:fill="FFFFFF"/>
        </w:rPr>
        <w:t>f The Boundaries Of Knowing, Oxford UK: Chandos Publishing</w:t>
      </w:r>
    </w:p>
    <w:p w14:paraId="3E5BA1D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Inan, F. A., &amp; Lowther, D. L. (2010). Factors affecting technology integration in K-12 classrooms: a path model</w:t>
      </w:r>
      <w:r w:rsidRPr="00927404">
        <w:rPr>
          <w:rFonts w:cs="Times New Roman"/>
          <w:i/>
          <w:iCs/>
          <w:szCs w:val="24"/>
          <w:shd w:val="clear" w:color="auto" w:fill="FFFFFF"/>
        </w:rPr>
        <w:t>. Educational Technology Research and Development</w:t>
      </w:r>
      <w:r w:rsidRPr="00E7409D">
        <w:rPr>
          <w:rFonts w:cs="Times New Roman"/>
          <w:szCs w:val="24"/>
          <w:shd w:val="clear" w:color="auto" w:fill="FFFFFF"/>
        </w:rPr>
        <w:t>, 58(2), 137–154.</w:t>
      </w:r>
    </w:p>
    <w:p w14:paraId="5C5D637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Iwamoto, D. H. , Hargıs, J. , Taıtano, E. J. &amp; Vuong, K. (2017). Analyzıng The Effıcacy Of The Testıng Effect Usıng Kahoottm On Student Performance. </w:t>
      </w:r>
      <w:r w:rsidRPr="00927404">
        <w:rPr>
          <w:rFonts w:cs="Times New Roman"/>
          <w:i/>
          <w:iCs/>
          <w:szCs w:val="24"/>
          <w:shd w:val="clear" w:color="auto" w:fill="FFFFFF"/>
        </w:rPr>
        <w:t>Turkish Online Journal of Distance Education</w:t>
      </w:r>
      <w:r w:rsidRPr="00E7409D">
        <w:rPr>
          <w:rFonts w:cs="Times New Roman"/>
          <w:szCs w:val="24"/>
          <w:shd w:val="clear" w:color="auto" w:fill="FFFFFF"/>
        </w:rPr>
        <w:t>, 18 (2), 80-93. https://doi.org/10.17718/tojde.306561</w:t>
      </w:r>
    </w:p>
    <w:p w14:paraId="05BCBCD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İşman, A. &amp; Hamutoğlu, N. B. (2013). Sosyal ağların eğitim-öğretim sürecinde kullanılması ile ilgili karma öğrenme öğrencilerinin görüşleri: Sakarya Üniversitesi örneği. </w:t>
      </w:r>
      <w:r w:rsidRPr="00927404">
        <w:rPr>
          <w:rFonts w:cs="Times New Roman"/>
          <w:i/>
          <w:iCs/>
          <w:szCs w:val="24"/>
          <w:shd w:val="clear" w:color="auto" w:fill="FFFFFF"/>
        </w:rPr>
        <w:t>International Journal of New Trends in Arts, Sports &amp; Science Education (IJTASE)</w:t>
      </w:r>
      <w:r w:rsidRPr="00E7409D">
        <w:rPr>
          <w:rFonts w:cs="Times New Roman"/>
          <w:szCs w:val="24"/>
          <w:shd w:val="clear" w:color="auto" w:fill="FFFFFF"/>
        </w:rPr>
        <w:t xml:space="preserve"> ISSN: 2146-9466, 2(3).</w:t>
      </w:r>
    </w:p>
    <w:p w14:paraId="34A484C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Jena, A. K., Bhattacharjee, S., Gupta, S., Das, J., &amp; Debnath, R. (2018). Exploring the Effects of Web 2.0 Technology on Individual and Collaborative Learning Performance in Relation to Self-Regulation of Learners. </w:t>
      </w:r>
      <w:r w:rsidRPr="00927404">
        <w:rPr>
          <w:rFonts w:cs="Times New Roman"/>
          <w:i/>
          <w:iCs/>
          <w:szCs w:val="24"/>
          <w:shd w:val="clear" w:color="auto" w:fill="FFFFFF"/>
        </w:rPr>
        <w:t>i-Manager's Journal on School Educational Technology</w:t>
      </w:r>
      <w:r w:rsidRPr="00E7409D">
        <w:rPr>
          <w:rFonts w:cs="Times New Roman"/>
          <w:szCs w:val="24"/>
          <w:shd w:val="clear" w:color="auto" w:fill="FFFFFF"/>
        </w:rPr>
        <w:t>, 13(4), 20.</w:t>
      </w:r>
    </w:p>
    <w:p w14:paraId="2687956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Johnson, R. B., &amp; Onwuegbuzie, A. J. (2004). Mixed methods research: A research paradigm whose time has come. </w:t>
      </w:r>
      <w:r w:rsidRPr="00927404">
        <w:rPr>
          <w:rFonts w:cs="Times New Roman"/>
          <w:i/>
          <w:iCs/>
          <w:szCs w:val="24"/>
          <w:shd w:val="clear" w:color="auto" w:fill="FFFFFF"/>
        </w:rPr>
        <w:t>Educational researcher</w:t>
      </w:r>
      <w:r w:rsidRPr="00E7409D">
        <w:rPr>
          <w:rFonts w:cs="Times New Roman"/>
          <w:szCs w:val="24"/>
          <w:shd w:val="clear" w:color="auto" w:fill="FFFFFF"/>
        </w:rPr>
        <w:t>, 33(7), 14-26.</w:t>
      </w:r>
    </w:p>
    <w:p w14:paraId="3A7A42B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Jonassen, D. H., Howland, J., Marra, R., &amp; Crismond, D. (2008). Meaningful learning with technology. Upper Saddle River, NJ: Pearson.</w:t>
      </w:r>
    </w:p>
    <w:p w14:paraId="7F5F35B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Kagan, D. M. (1992). Implications of research on teacher belief. </w:t>
      </w:r>
      <w:r w:rsidRPr="00927404">
        <w:rPr>
          <w:rFonts w:cs="Times New Roman"/>
          <w:i/>
          <w:iCs/>
          <w:szCs w:val="24"/>
          <w:shd w:val="clear" w:color="auto" w:fill="FFFFFF"/>
        </w:rPr>
        <w:t>Educational Psychologist</w:t>
      </w:r>
      <w:r w:rsidRPr="00E7409D">
        <w:rPr>
          <w:rFonts w:cs="Times New Roman"/>
          <w:szCs w:val="24"/>
          <w:shd w:val="clear" w:color="auto" w:fill="FFFFFF"/>
        </w:rPr>
        <w:t>, 27(1), 65-90.</w:t>
      </w:r>
    </w:p>
    <w:p w14:paraId="029C53E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Kalaycı, Ş. (2006), SPSS Uygulamalı Çok Değişkenli İstatistik Teknikleri. (Ed.: Ş.</w:t>
      </w:r>
      <w:r>
        <w:rPr>
          <w:rFonts w:cs="Times New Roman"/>
          <w:szCs w:val="24"/>
          <w:shd w:val="clear" w:color="auto" w:fill="FFFFFF"/>
        </w:rPr>
        <w:t xml:space="preserve"> </w:t>
      </w:r>
      <w:r w:rsidRPr="00E7409D">
        <w:rPr>
          <w:rFonts w:cs="Times New Roman"/>
          <w:szCs w:val="24"/>
          <w:shd w:val="clear" w:color="auto" w:fill="FFFFFF"/>
        </w:rPr>
        <w:t>Kalaycı). 2. Baskı. Ankara: Asil Yayıncılık.</w:t>
      </w:r>
    </w:p>
    <w:p w14:paraId="424C3F4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Kamel Boulos, M. N., &amp; Wheeler, S. (2007). The emerging Web 2.0 social software: an enabling suite of sociable technologies in health and health care education. </w:t>
      </w:r>
      <w:r w:rsidRPr="00927404">
        <w:rPr>
          <w:rFonts w:cs="Times New Roman"/>
          <w:i/>
          <w:iCs/>
          <w:szCs w:val="24"/>
          <w:shd w:val="clear" w:color="auto" w:fill="FFFFFF"/>
        </w:rPr>
        <w:t>Health Information and Libraries Journal</w:t>
      </w:r>
      <w:r w:rsidRPr="00E7409D">
        <w:rPr>
          <w:rFonts w:cs="Times New Roman"/>
          <w:szCs w:val="24"/>
          <w:shd w:val="clear" w:color="auto" w:fill="FFFFFF"/>
        </w:rPr>
        <w:t>, 24(1), 2-23.</w:t>
      </w:r>
    </w:p>
    <w:p w14:paraId="0223752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Karabacak, Z., &amp; Sezgin, A. (2019). Türkiye’de dijital dönüşüm ve dijital okuryazarlık. </w:t>
      </w:r>
      <w:r w:rsidRPr="00927404">
        <w:rPr>
          <w:rFonts w:cs="Times New Roman"/>
          <w:i/>
          <w:iCs/>
          <w:szCs w:val="24"/>
          <w:shd w:val="clear" w:color="auto" w:fill="FFFFFF"/>
        </w:rPr>
        <w:t>Türk İdare Dergisi</w:t>
      </w:r>
      <w:r w:rsidRPr="00E7409D">
        <w:rPr>
          <w:rFonts w:cs="Times New Roman"/>
          <w:szCs w:val="24"/>
          <w:shd w:val="clear" w:color="auto" w:fill="FFFFFF"/>
        </w:rPr>
        <w:t>, 319-342.</w:t>
      </w:r>
    </w:p>
    <w:p w14:paraId="2551860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Karaca, F. &amp; Aktaş, N. (2019). Ortaöğretim Kurumu Öğretmenlerinin Web 2.0 Uygulamaları İçin Haberdarlıklarının, Yeterlilik Düzeylerinin, Kullanım Sıkılıklarının ve Eğitsel Amaçlı Kullanım Biçimlerinin İncelenmesi. </w:t>
      </w:r>
      <w:r w:rsidRPr="00927404">
        <w:rPr>
          <w:rFonts w:cs="Times New Roman"/>
          <w:i/>
          <w:iCs/>
          <w:szCs w:val="24"/>
          <w:shd w:val="clear" w:color="auto" w:fill="FFFFFF"/>
        </w:rPr>
        <w:t>Erzincan Üniversitesi Eğitim Fakültesi Dergisi</w:t>
      </w:r>
      <w:r w:rsidRPr="00E7409D">
        <w:rPr>
          <w:rFonts w:cs="Times New Roman"/>
          <w:szCs w:val="24"/>
          <w:shd w:val="clear" w:color="auto" w:fill="FFFFFF"/>
        </w:rPr>
        <w:t>, 21 (2) , 212-230. HTTPS://DOİ.ORG/: 10.17556/erziefd.473412</w:t>
      </w:r>
    </w:p>
    <w:p w14:paraId="438E700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Karagöz, F., &amp; Korkmaz, S. D. (2015). Fen </w:t>
      </w:r>
      <w:r>
        <w:rPr>
          <w:rFonts w:cs="Times New Roman"/>
          <w:szCs w:val="24"/>
          <w:shd w:val="clear" w:color="auto" w:fill="FFFFFF"/>
        </w:rPr>
        <w:t>v</w:t>
      </w:r>
      <w:r w:rsidRPr="00E7409D">
        <w:rPr>
          <w:rFonts w:cs="Times New Roman"/>
          <w:szCs w:val="24"/>
          <w:shd w:val="clear" w:color="auto" w:fill="FFFFFF"/>
        </w:rPr>
        <w:t xml:space="preserve">e Teknoloji Dersinde Web Destekli Öğretim Yönteminin 7. Sınıf Öğrencilerinin Akademik Başarılarına ve Öğrendikleri Bilgilerin Kalıcılığına Etkisi. </w:t>
      </w:r>
      <w:r w:rsidRPr="00927404">
        <w:rPr>
          <w:rFonts w:cs="Times New Roman"/>
          <w:i/>
          <w:iCs/>
          <w:szCs w:val="24"/>
          <w:shd w:val="clear" w:color="auto" w:fill="FFFFFF"/>
        </w:rPr>
        <w:t>Turkish Studies - International Periodical for the Languages, Literature and History of Turkish or Turkic</w:t>
      </w:r>
      <w:r w:rsidRPr="00E7409D">
        <w:rPr>
          <w:rFonts w:cs="Times New Roman"/>
          <w:szCs w:val="24"/>
          <w:shd w:val="clear" w:color="auto" w:fill="FFFFFF"/>
        </w:rPr>
        <w:t>, 10(11), 927- 948. http://dx.doi.org/10.7827/TurkishStudies.8686</w:t>
      </w:r>
    </w:p>
    <w:p w14:paraId="4A6C14E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Karahan, E. &amp; Roehrig, G. (2016). Use of Socioscientific Contexts for Promoting Student Agency in Environmental Science Classrooms. </w:t>
      </w:r>
      <w:r w:rsidRPr="00927404">
        <w:rPr>
          <w:rFonts w:cs="Times New Roman"/>
          <w:i/>
          <w:iCs/>
          <w:szCs w:val="24"/>
          <w:shd w:val="clear" w:color="auto" w:fill="FFFFFF"/>
        </w:rPr>
        <w:t>Bartın University Journal of Faculty of Education</w:t>
      </w:r>
      <w:r w:rsidRPr="00E7409D">
        <w:rPr>
          <w:rFonts w:cs="Times New Roman"/>
          <w:szCs w:val="24"/>
          <w:shd w:val="clear" w:color="auto" w:fill="FFFFFF"/>
        </w:rPr>
        <w:t>, 5 (2), 425-442. HTTPS://DOİ.ORG/: 10.14686/buefad.v5i2.5000145998</w:t>
      </w:r>
    </w:p>
    <w:p w14:paraId="2F6ADEC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Karakuş, G., &amp; Tekin Ocak, G. (2019). Öğretmen adaylarının dijital okuryazarlık öz-yeterlilik becerilerinin farklı değişkenler açısından incelenmesi. </w:t>
      </w:r>
      <w:r w:rsidRPr="00927404">
        <w:rPr>
          <w:rFonts w:cs="Times New Roman"/>
          <w:i/>
          <w:iCs/>
          <w:szCs w:val="24"/>
          <w:shd w:val="clear" w:color="auto" w:fill="FFFFFF"/>
        </w:rPr>
        <w:t>Afyon Kocatepe Üniversitesi Sosyal Bilimler Dergisi</w:t>
      </w:r>
      <w:r w:rsidRPr="00E7409D">
        <w:rPr>
          <w:rFonts w:cs="Times New Roman"/>
          <w:szCs w:val="24"/>
          <w:shd w:val="clear" w:color="auto" w:fill="FFFFFF"/>
        </w:rPr>
        <w:t>, 21(1), 129-147.</w:t>
      </w:r>
    </w:p>
    <w:p w14:paraId="31F036C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Karaman S., Yıldırım S., &amp; Kaban A. (2008). Öğrenme 2.0 yaygınlaşıyor: Web 2.0 uygulamalarının eğitimde kullanımına ilişkin araştırmalar ve sonuçları. inet-tr’08 - XIII. Türkiye’de İnternet Konferansı Bildirileri, 22-23 Aralık 2008 Orta Doğu Teknik Üniversitesi, Ankara.</w:t>
      </w:r>
    </w:p>
    <w:p w14:paraId="67715D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Karasar, N. (2017). Bilimsel Araştırma Yöntemi: Kavramlar, İlkeler, Teknikler, 32. Bs., Ankara.</w:t>
      </w:r>
    </w:p>
    <w:p w14:paraId="030EC51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Karimi, M. N., &amp; Asadnia, F. (2022). Customizing Web 2.0 tools to writing pedagogy. </w:t>
      </w:r>
      <w:r w:rsidRPr="00927404">
        <w:rPr>
          <w:rFonts w:cs="Times New Roman"/>
          <w:i/>
          <w:iCs/>
          <w:szCs w:val="24"/>
          <w:shd w:val="clear" w:color="auto" w:fill="FFFFFF"/>
        </w:rPr>
        <w:t>Language Teacher Development in Digital Contexts</w:t>
      </w:r>
      <w:r w:rsidRPr="00E7409D">
        <w:rPr>
          <w:rFonts w:cs="Times New Roman"/>
          <w:szCs w:val="24"/>
          <w:shd w:val="clear" w:color="auto" w:fill="FFFFFF"/>
        </w:rPr>
        <w:t>, 57, 157.</w:t>
      </w:r>
    </w:p>
    <w:p w14:paraId="68AB876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Katitia, D. M. O. (2015). Teacher education preparation program for the 21st century. Which way forward for Kenya? </w:t>
      </w:r>
      <w:r w:rsidRPr="00E7409D">
        <w:rPr>
          <w:rFonts w:cs="Times New Roman"/>
          <w:i/>
          <w:iCs/>
          <w:szCs w:val="24"/>
          <w:shd w:val="clear" w:color="auto" w:fill="FFFFFF"/>
        </w:rPr>
        <w:t>Journal of Education and Practice,</w:t>
      </w:r>
      <w:r w:rsidRPr="00E7409D">
        <w:rPr>
          <w:rFonts w:cs="Times New Roman"/>
          <w:szCs w:val="24"/>
          <w:shd w:val="clear" w:color="auto" w:fill="FFFFFF"/>
        </w:rPr>
        <w:t> </w:t>
      </w:r>
      <w:r w:rsidRPr="00E7409D">
        <w:rPr>
          <w:rFonts w:cs="Times New Roman"/>
          <w:i/>
          <w:iCs/>
          <w:szCs w:val="24"/>
          <w:shd w:val="clear" w:color="auto" w:fill="FFFFFF"/>
        </w:rPr>
        <w:t>6</w:t>
      </w:r>
      <w:r w:rsidRPr="00E7409D">
        <w:rPr>
          <w:rFonts w:cs="Times New Roman"/>
          <w:szCs w:val="24"/>
          <w:shd w:val="clear" w:color="auto" w:fill="FFFFFF"/>
        </w:rPr>
        <w:t>(24), 57–64.</w:t>
      </w:r>
    </w:p>
    <w:p w14:paraId="17764CE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Kazu, I. Y., &amp; Erten, P. (2014). Teachers' Technological Pedagogical Content Knowledge Self-Efficacies. </w:t>
      </w:r>
      <w:r w:rsidRPr="00927404">
        <w:rPr>
          <w:rFonts w:cs="Times New Roman"/>
          <w:i/>
          <w:iCs/>
          <w:szCs w:val="24"/>
          <w:shd w:val="clear" w:color="auto" w:fill="FFFFFF"/>
        </w:rPr>
        <w:t>Journal of Education and Training Studies</w:t>
      </w:r>
      <w:r w:rsidRPr="00E7409D">
        <w:rPr>
          <w:rFonts w:cs="Times New Roman"/>
          <w:szCs w:val="24"/>
          <w:shd w:val="clear" w:color="auto" w:fill="FFFFFF"/>
        </w:rPr>
        <w:t>, 2(2), 126-144.</w:t>
      </w:r>
    </w:p>
    <w:p w14:paraId="30719D5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Kırımlı, H. &amp; Demirezen, S. (2022). Sosyal Bilgiler Öğretmenlerinin Web 2.0 Teknolojilerine Yönelik Görüşleri. </w:t>
      </w:r>
      <w:r w:rsidRPr="00927404">
        <w:rPr>
          <w:rFonts w:cs="Times New Roman"/>
          <w:i/>
          <w:iCs/>
          <w:szCs w:val="24"/>
          <w:shd w:val="clear" w:color="auto" w:fill="FFFFFF"/>
        </w:rPr>
        <w:t>Mehmet Akif Ersoy Üniversitesi Eğitim Fakültesi Dergisi</w:t>
      </w:r>
      <w:r w:rsidRPr="00E7409D">
        <w:rPr>
          <w:rFonts w:cs="Times New Roman"/>
          <w:szCs w:val="24"/>
          <w:shd w:val="clear" w:color="auto" w:fill="FFFFFF"/>
        </w:rPr>
        <w:t>, (62), 527-558. https://doi.org/ 10.21764/maeuefd.1024814</w:t>
      </w:r>
      <w:r>
        <w:rPr>
          <w:rFonts w:cs="Times New Roman"/>
          <w:szCs w:val="24"/>
          <w:shd w:val="clear" w:color="auto" w:fill="FFFFFF"/>
        </w:rPr>
        <w:t xml:space="preserve"> </w:t>
      </w:r>
    </w:p>
    <w:p w14:paraId="11AD5DB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Kıyıcı, F. B. (2010). The definitons and preferences of science teacher candidates concerning Web 2.0 tools: A phenomological research study. </w:t>
      </w:r>
      <w:r w:rsidRPr="00927404">
        <w:rPr>
          <w:rFonts w:cs="Times New Roman"/>
          <w:i/>
          <w:iCs/>
          <w:szCs w:val="24"/>
          <w:shd w:val="clear" w:color="auto" w:fill="FFFFFF"/>
        </w:rPr>
        <w:t>Turkish Online Journal of Educational Technology</w:t>
      </w:r>
      <w:r w:rsidRPr="00E7409D">
        <w:rPr>
          <w:rFonts w:cs="Times New Roman"/>
          <w:szCs w:val="24"/>
          <w:shd w:val="clear" w:color="auto" w:fill="FFFFFF"/>
        </w:rPr>
        <w:t xml:space="preserve">, 9(2), 185-195. </w:t>
      </w:r>
    </w:p>
    <w:p w14:paraId="42F0B97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Kıyıcı, M. (2008). Öğretmen Adaylarının Sayısal Okuryazarlık Düzeylerinin Belirlenmesi. Yayınlanmış Doktora Tezi, Anadolu Üniversitesi Eğitim Bilimleri Enstitüsü.</w:t>
      </w:r>
    </w:p>
    <w:p w14:paraId="280762A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Kimmons, R., Miller, B. G., Amador, J., Desjardins, C. D., &amp; Hall, C. (2015). Technology integration coursework and finding meaning in pre-service teachers’ reflective practice. </w:t>
      </w:r>
      <w:r w:rsidRPr="00927404">
        <w:rPr>
          <w:rFonts w:cs="Times New Roman"/>
          <w:i/>
          <w:iCs/>
          <w:szCs w:val="24"/>
          <w:shd w:val="clear" w:color="auto" w:fill="FFFFFF"/>
        </w:rPr>
        <w:t>Educational Technology Research and Development</w:t>
      </w:r>
      <w:r w:rsidRPr="00E7409D">
        <w:rPr>
          <w:rFonts w:cs="Times New Roman"/>
          <w:szCs w:val="24"/>
          <w:shd w:val="clear" w:color="auto" w:fill="FFFFFF"/>
        </w:rPr>
        <w:t>, 63(6), 809–829.</w:t>
      </w:r>
    </w:p>
    <w:p w14:paraId="3E61178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Korkut, H., Mantaş, H., &amp; Yıldırım, M. (2021). Analysis of the Effect of Use of Web 2.0 Tools in Online Science Courses on Students Achievements and Digital Literacy. </w:t>
      </w:r>
      <w:r w:rsidRPr="00927404">
        <w:rPr>
          <w:rFonts w:cs="Times New Roman"/>
          <w:i/>
          <w:iCs/>
          <w:szCs w:val="24"/>
          <w:shd w:val="clear" w:color="auto" w:fill="FFFFFF"/>
        </w:rPr>
        <w:t>Journal of Science and Mathematics Education In Southeast Asia</w:t>
      </w:r>
      <w:r w:rsidRPr="00E7409D">
        <w:rPr>
          <w:rFonts w:cs="Times New Roman"/>
          <w:szCs w:val="24"/>
          <w:shd w:val="clear" w:color="auto" w:fill="FFFFFF"/>
        </w:rPr>
        <w:t xml:space="preserve">, 44(December), 148-168. </w:t>
      </w:r>
      <w:hyperlink r:id="rId105" w:history="1">
        <w:r w:rsidRPr="00E7409D">
          <w:rPr>
            <w:rFonts w:cs="Times New Roman"/>
            <w:color w:val="0563C1" w:themeColor="hyperlink"/>
            <w:szCs w:val="24"/>
            <w:u w:val="single"/>
            <w:shd w:val="clear" w:color="auto" w:fill="FFFFFF"/>
          </w:rPr>
          <w:t>https://myjms.mohe.gov.my/index.php/jsmesea/article/view/13786</w:t>
        </w:r>
      </w:hyperlink>
      <w:r w:rsidRPr="00E7409D">
        <w:rPr>
          <w:rFonts w:cs="Times New Roman"/>
          <w:szCs w:val="24"/>
          <w:shd w:val="clear" w:color="auto" w:fill="FFFFFF"/>
        </w:rPr>
        <w:t xml:space="preserve"> , Erişim Tarihi: 10 Kasım 2022.</w:t>
      </w:r>
    </w:p>
    <w:p w14:paraId="2DD18FD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Korucu, A. T., &amp; Karalar, H. (2017). Basic education instructors’ views on Web 2.0 tools. </w:t>
      </w:r>
      <w:r w:rsidRPr="00927404">
        <w:rPr>
          <w:rFonts w:cs="Times New Roman"/>
          <w:i/>
          <w:iCs/>
          <w:szCs w:val="24"/>
          <w:shd w:val="clear" w:color="auto" w:fill="FFFFFF"/>
        </w:rPr>
        <w:t>Trakya Üniversitesi Eğitim Fakültesi Dergisi [Trakya University Journal of Social Science]</w:t>
      </w:r>
      <w:r w:rsidRPr="00E7409D">
        <w:rPr>
          <w:rFonts w:cs="Times New Roman"/>
          <w:szCs w:val="24"/>
          <w:shd w:val="clear" w:color="auto" w:fill="FFFFFF"/>
        </w:rPr>
        <w:t>, 7(2), 456-474. https://doi.org/10.24315/trkefd.304255</w:t>
      </w:r>
    </w:p>
    <w:p w14:paraId="5B87B1C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Korucu, A. T., &amp; Yücel, A. (2015). İnformation technologies teachers’ ideas about dynamic web technologies use in education. </w:t>
      </w:r>
      <w:r w:rsidRPr="00927404">
        <w:rPr>
          <w:rFonts w:cs="Times New Roman"/>
          <w:i/>
          <w:iCs/>
          <w:szCs w:val="24"/>
          <w:shd w:val="clear" w:color="auto" w:fill="FFFFFF"/>
        </w:rPr>
        <w:t>Eğitim Teknolojisi Kuram ve Uygulama</w:t>
      </w:r>
      <w:r w:rsidRPr="00E7409D">
        <w:rPr>
          <w:rFonts w:cs="Times New Roman"/>
          <w:szCs w:val="24"/>
          <w:shd w:val="clear" w:color="auto" w:fill="FFFFFF"/>
        </w:rPr>
        <w:t>, 5(2), 126-152. https://dx.doi.org/10.17943/etku.78815</w:t>
      </w:r>
    </w:p>
    <w:p w14:paraId="7FBBD9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Korucu, A. T., &amp; Yücel, A. S. (2005). A study on Turkish secondary school students’ computer use habits and their attitudes toward computers. </w:t>
      </w:r>
      <w:r w:rsidRPr="00927404">
        <w:rPr>
          <w:rFonts w:cs="Times New Roman"/>
          <w:i/>
          <w:iCs/>
          <w:szCs w:val="24"/>
          <w:shd w:val="clear" w:color="auto" w:fill="FFFFFF"/>
        </w:rPr>
        <w:t>Educational Technology &amp; Society</w:t>
      </w:r>
      <w:r w:rsidRPr="00E7409D">
        <w:rPr>
          <w:rFonts w:cs="Times New Roman"/>
          <w:szCs w:val="24"/>
          <w:shd w:val="clear" w:color="auto" w:fill="FFFFFF"/>
        </w:rPr>
        <w:t>, 8(2), 274-283.</w:t>
      </w:r>
    </w:p>
    <w:p w14:paraId="6485F63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Korucu, A. T., &amp; Yücel, C. (2016). Web 2.0 teknolojilerini kullanma sıklığının ders başarısı üzerindeki etkisine yönelik öğretmen görüşleri. </w:t>
      </w:r>
      <w:r w:rsidRPr="00927404">
        <w:rPr>
          <w:rFonts w:cs="Times New Roman"/>
          <w:i/>
          <w:iCs/>
          <w:szCs w:val="24"/>
          <w:shd w:val="clear" w:color="auto" w:fill="FFFFFF"/>
        </w:rPr>
        <w:t>Eğitim ve Öğretim Araştırmaları Dergisi</w:t>
      </w:r>
      <w:r w:rsidRPr="00E7409D">
        <w:rPr>
          <w:rFonts w:cs="Times New Roman"/>
          <w:szCs w:val="24"/>
          <w:shd w:val="clear" w:color="auto" w:fill="FFFFFF"/>
        </w:rPr>
        <w:t>, 5(2), 379-394</w:t>
      </w:r>
    </w:p>
    <w:p w14:paraId="0244A35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Kozan, M., &amp; Özek, M. B. (2019). BÖTE bölümü öğretmen adaylarının dijital okuryazarlık düzeyleri ve siber zorbalığa ilişkin duyarlılıklarının incelenmesi. </w:t>
      </w:r>
      <w:r w:rsidRPr="00927404">
        <w:rPr>
          <w:rFonts w:cs="Times New Roman"/>
          <w:i/>
          <w:iCs/>
          <w:szCs w:val="24"/>
          <w:shd w:val="clear" w:color="auto" w:fill="FFFFFF"/>
        </w:rPr>
        <w:t>Fırat Üniversitesi Sosyal Bilimler Dergisi</w:t>
      </w:r>
      <w:r w:rsidRPr="00E7409D">
        <w:rPr>
          <w:rFonts w:cs="Times New Roman"/>
          <w:szCs w:val="24"/>
          <w:shd w:val="clear" w:color="auto" w:fill="FFFFFF"/>
        </w:rPr>
        <w:t>, 29(1), 107-120.</w:t>
      </w:r>
    </w:p>
    <w:p w14:paraId="1E3AC28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Köseoğlu, P., Yılmaz, M</w:t>
      </w:r>
      <w:r>
        <w:rPr>
          <w:rFonts w:cs="Times New Roman"/>
          <w:szCs w:val="24"/>
          <w:shd w:val="clear" w:color="auto" w:fill="FFFFFF"/>
        </w:rPr>
        <w:t>.</w:t>
      </w:r>
      <w:r w:rsidRPr="00E7409D">
        <w:rPr>
          <w:rFonts w:cs="Times New Roman"/>
          <w:szCs w:val="24"/>
          <w:shd w:val="clear" w:color="auto" w:fill="FFFFFF"/>
        </w:rPr>
        <w:t xml:space="preserve">, Gerçek, C., &amp; Soran, H., (2007). Bilgisayar kursunun bilgisayara yönelik başarı, tutum ve öz yeterlilik inançları üzerine etkisi. </w:t>
      </w:r>
      <w:r w:rsidRPr="00927404">
        <w:rPr>
          <w:rFonts w:cs="Times New Roman"/>
          <w:i/>
          <w:iCs/>
          <w:szCs w:val="24"/>
          <w:shd w:val="clear" w:color="auto" w:fill="FFFFFF"/>
        </w:rPr>
        <w:t>Hacettepe Üniversitesi Eğitim Fakültesi Dergisi</w:t>
      </w:r>
      <w:r w:rsidRPr="00E7409D">
        <w:rPr>
          <w:rFonts w:cs="Times New Roman"/>
          <w:szCs w:val="24"/>
          <w:shd w:val="clear" w:color="auto" w:fill="FFFFFF"/>
        </w:rPr>
        <w:t>, 33, 203-209.</w:t>
      </w:r>
    </w:p>
    <w:p w14:paraId="4F4690C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Kurt, A. A., Sarsar, F., Filiz, O., Telli, E., Orhan-Göksün, D., &amp; Bardakci, S. (2019). Teachers' use of Web 2.0:  Education bag project experiences. Malaysian Online </w:t>
      </w:r>
      <w:r w:rsidRPr="00927404">
        <w:rPr>
          <w:rFonts w:cs="Times New Roman"/>
          <w:i/>
          <w:iCs/>
          <w:szCs w:val="24"/>
          <w:shd w:val="clear" w:color="auto" w:fill="FFFFFF"/>
        </w:rPr>
        <w:t>Journal of Educational Technology</w:t>
      </w:r>
      <w:r w:rsidRPr="00E7409D">
        <w:rPr>
          <w:rFonts w:cs="Times New Roman"/>
          <w:szCs w:val="24"/>
          <w:shd w:val="clear" w:color="auto" w:fill="FFFFFF"/>
        </w:rPr>
        <w:t xml:space="preserve">, 7(4), 110-125. https://doi.org/ 10.17220/mojet.2019.04.008. </w:t>
      </w:r>
    </w:p>
    <w:p w14:paraId="612D5FA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Kuzgun, H., &amp; Özdinç, F. (2017). Okul öncesi eğitiminde teknoloji kullanımına yönelik öğretmen görüşlerinin incelenmesi. </w:t>
      </w:r>
      <w:r w:rsidRPr="00927404">
        <w:rPr>
          <w:rFonts w:cs="Times New Roman"/>
          <w:i/>
          <w:iCs/>
          <w:szCs w:val="24"/>
          <w:shd w:val="clear" w:color="auto" w:fill="FFFFFF"/>
        </w:rPr>
        <w:t>Uşak Üniversitesi Sosyal Bilimler Dergisi</w:t>
      </w:r>
      <w:r w:rsidRPr="00E7409D">
        <w:rPr>
          <w:rFonts w:cs="Times New Roman"/>
          <w:szCs w:val="24"/>
          <w:shd w:val="clear" w:color="auto" w:fill="FFFFFF"/>
        </w:rPr>
        <w:t>, 10(2), 83-102.</w:t>
      </w:r>
    </w:p>
    <w:p w14:paraId="24BACA4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Landis, J. R. &amp; Koch, G. G. (1977). The measurement of observer agreement for categorical data. </w:t>
      </w:r>
      <w:r w:rsidRPr="00927404">
        <w:rPr>
          <w:rFonts w:cs="Times New Roman"/>
          <w:i/>
          <w:iCs/>
          <w:szCs w:val="24"/>
          <w:shd w:val="clear" w:color="auto" w:fill="FFFFFF"/>
        </w:rPr>
        <w:t>Biometrics</w:t>
      </w:r>
      <w:r w:rsidRPr="00E7409D">
        <w:rPr>
          <w:rFonts w:cs="Times New Roman"/>
          <w:szCs w:val="24"/>
          <w:shd w:val="clear" w:color="auto" w:fill="FFFFFF"/>
        </w:rPr>
        <w:t>, 33, 159-174</w:t>
      </w:r>
    </w:p>
    <w:p w14:paraId="2CEEEC5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Lawless, K., &amp; Pellegrino, J. (2007). Professional development in integrating technology into teaching and learning: Knowns, unknowns, and ways to pursue better questions and answers. </w:t>
      </w:r>
      <w:r w:rsidRPr="00927404">
        <w:rPr>
          <w:rFonts w:cs="Times New Roman"/>
          <w:i/>
          <w:iCs/>
          <w:szCs w:val="24"/>
          <w:shd w:val="clear" w:color="auto" w:fill="FFFFFF"/>
        </w:rPr>
        <w:t>Review of Educational Research</w:t>
      </w:r>
      <w:r w:rsidRPr="00E7409D">
        <w:rPr>
          <w:rFonts w:cs="Times New Roman"/>
          <w:szCs w:val="24"/>
          <w:shd w:val="clear" w:color="auto" w:fill="FFFFFF"/>
        </w:rPr>
        <w:t>, 77, 575–614.</w:t>
      </w:r>
    </w:p>
    <w:p w14:paraId="64EEC58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Lawshe, C. H. (1975). A quantitative approach to content validity. </w:t>
      </w:r>
      <w:r w:rsidRPr="00927404">
        <w:rPr>
          <w:rFonts w:cs="Times New Roman"/>
          <w:i/>
          <w:iCs/>
          <w:szCs w:val="24"/>
          <w:shd w:val="clear" w:color="auto" w:fill="FFFFFF"/>
        </w:rPr>
        <w:t>Personnel Psychology</w:t>
      </w:r>
      <w:r w:rsidRPr="00E7409D">
        <w:rPr>
          <w:rFonts w:cs="Times New Roman"/>
          <w:szCs w:val="24"/>
          <w:shd w:val="clear" w:color="auto" w:fill="FFFFFF"/>
        </w:rPr>
        <w:t>, 28, 563–575.</w:t>
      </w:r>
    </w:p>
    <w:p w14:paraId="371D0E7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Lemke, C., Coughlin, E., Garcia, L., Reifsneider, D., &amp; Baas, J. (2009). Leadership for Web 2.0 in education: Promise and reality. Metiri Group. https://metiri.com/publications/leadership-for-web-2-0-in-education-promise-and-reality/</w:t>
      </w:r>
    </w:p>
    <w:p w14:paraId="70C16C3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Lewin, C., &amp; McNicol, S. (2014). Supporting the Development of 21st Century Skills through ICT. In T. Brinda, N. Reynolds, R. Romeike, &amp; A. Schwill (Eds.), KEYCIT 2014: Key Competencies in Informatics and ICT (181-198). Potsdam: University Press.</w:t>
      </w:r>
    </w:p>
    <w:p w14:paraId="476214A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Lim, C. P., &amp; Chan, B. C. (2007). MicroLESSONS in teacher education: Examining pre-service teachers’ pedagogical beliefs. </w:t>
      </w:r>
      <w:r w:rsidRPr="00927404">
        <w:rPr>
          <w:rFonts w:cs="Times New Roman"/>
          <w:i/>
          <w:iCs/>
          <w:szCs w:val="24"/>
          <w:shd w:val="clear" w:color="auto" w:fill="FFFFFF"/>
        </w:rPr>
        <w:t>Computers &amp; Education</w:t>
      </w:r>
      <w:r w:rsidRPr="00E7409D">
        <w:rPr>
          <w:rFonts w:cs="Times New Roman"/>
          <w:szCs w:val="24"/>
          <w:shd w:val="clear" w:color="auto" w:fill="FFFFFF"/>
        </w:rPr>
        <w:t>, 48, 474–494.</w:t>
      </w:r>
      <w:r>
        <w:rPr>
          <w:rFonts w:cs="Times New Roman"/>
          <w:szCs w:val="24"/>
          <w:shd w:val="clear" w:color="auto" w:fill="FFFFFF"/>
        </w:rPr>
        <w:t xml:space="preserve"> </w:t>
      </w:r>
      <w:r w:rsidRPr="00E7409D">
        <w:rPr>
          <w:rFonts w:cs="Times New Roman"/>
          <w:szCs w:val="24"/>
          <w:shd w:val="clear" w:color="auto" w:fill="FFFFFF"/>
        </w:rPr>
        <w:t>Return to ref 2007 in article</w:t>
      </w:r>
    </w:p>
    <w:p w14:paraId="18C0642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Lim, C. P., Tondeur, J., Nastiti, H., &amp; Pagram, J. (2014). Educational innovations and pedagogical beliefs: The case of a professional development program for Indonesian teachers. </w:t>
      </w:r>
      <w:r w:rsidRPr="00927404">
        <w:rPr>
          <w:rFonts w:cs="Times New Roman"/>
          <w:i/>
          <w:iCs/>
          <w:szCs w:val="24"/>
          <w:shd w:val="clear" w:color="auto" w:fill="FFFFFF"/>
        </w:rPr>
        <w:t>Journal of Applied Research in Education</w:t>
      </w:r>
      <w:r w:rsidRPr="00E7409D">
        <w:rPr>
          <w:rFonts w:cs="Times New Roman"/>
          <w:szCs w:val="24"/>
          <w:shd w:val="clear" w:color="auto" w:fill="FFFFFF"/>
        </w:rPr>
        <w:t>, 18, 1–14.</w:t>
      </w:r>
    </w:p>
    <w:p w14:paraId="27CEF93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Lin, J. M. C., Wang, P. Y., &amp; Lin, I. (2012). Pedagogy * technology: A two-dimensional model for teachers’ ICT integration. </w:t>
      </w:r>
      <w:r w:rsidRPr="00927404">
        <w:rPr>
          <w:rFonts w:cs="Times New Roman"/>
          <w:i/>
          <w:iCs/>
          <w:szCs w:val="24"/>
          <w:shd w:val="clear" w:color="auto" w:fill="FFFFFF"/>
        </w:rPr>
        <w:t>British Journal of Educational Technology</w:t>
      </w:r>
      <w:r w:rsidRPr="00E7409D">
        <w:rPr>
          <w:rFonts w:cs="Times New Roman"/>
          <w:szCs w:val="24"/>
          <w:shd w:val="clear" w:color="auto" w:fill="FFFFFF"/>
        </w:rPr>
        <w:t>, 43(1), 97–108.</w:t>
      </w:r>
    </w:p>
    <w:p w14:paraId="4A3AC28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List, A. (2019). Defining digital literacy development: An examination of pre-service teachers’</w:t>
      </w:r>
      <w:r w:rsidRPr="00E7409D">
        <w:rPr>
          <w:rFonts w:cs="Times New Roman"/>
          <w:szCs w:val="24"/>
          <w:shd w:val="clear" w:color="auto" w:fill="FFFFFF"/>
        </w:rPr>
        <w:tab/>
        <w:t xml:space="preserve">beliefs. </w:t>
      </w:r>
      <w:r w:rsidRPr="00927404">
        <w:rPr>
          <w:rFonts w:cs="Times New Roman"/>
          <w:i/>
          <w:iCs/>
          <w:szCs w:val="24"/>
          <w:shd w:val="clear" w:color="auto" w:fill="FFFFFF"/>
        </w:rPr>
        <w:t>Computers &amp; Education</w:t>
      </w:r>
      <w:r w:rsidRPr="00E7409D">
        <w:rPr>
          <w:rFonts w:cs="Times New Roman"/>
          <w:szCs w:val="24"/>
          <w:shd w:val="clear" w:color="auto" w:fill="FFFFFF"/>
        </w:rPr>
        <w:t>, 138(1), 146-158. https://doi.org/10.1016/j.compedu.2019.03.009</w:t>
      </w:r>
    </w:p>
    <w:p w14:paraId="4B45032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Liu, S. H. (2011). Factors related to pedagogical beliefs of teachers and technology integration. </w:t>
      </w:r>
      <w:r w:rsidRPr="00927404">
        <w:rPr>
          <w:rFonts w:cs="Times New Roman"/>
          <w:i/>
          <w:iCs/>
          <w:szCs w:val="24"/>
          <w:shd w:val="clear" w:color="auto" w:fill="FFFFFF"/>
        </w:rPr>
        <w:t>Computers &amp; Education</w:t>
      </w:r>
      <w:r w:rsidRPr="00E7409D">
        <w:rPr>
          <w:rFonts w:cs="Times New Roman"/>
          <w:szCs w:val="24"/>
          <w:shd w:val="clear" w:color="auto" w:fill="FFFFFF"/>
        </w:rPr>
        <w:t>, 56(4), 1012–1022.</w:t>
      </w:r>
    </w:p>
    <w:p w14:paraId="319656F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Liu, S.-H. (2013). Teacher professional development for technology integration in a primary school learning community. </w:t>
      </w:r>
      <w:r w:rsidRPr="00927404">
        <w:rPr>
          <w:rFonts w:cs="Times New Roman"/>
          <w:i/>
          <w:iCs/>
          <w:szCs w:val="24"/>
          <w:shd w:val="clear" w:color="auto" w:fill="FFFFFF"/>
        </w:rPr>
        <w:t>Technology, Pedagogy and Education</w:t>
      </w:r>
      <w:r w:rsidRPr="00E7409D">
        <w:rPr>
          <w:rFonts w:cs="Times New Roman"/>
          <w:szCs w:val="24"/>
          <w:shd w:val="clear" w:color="auto" w:fill="FFFFFF"/>
        </w:rPr>
        <w:t>, 22(1), 37–54. https://doi.org/10.1080/1475939X.2012.719398</w:t>
      </w:r>
    </w:p>
    <w:p w14:paraId="6F93283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Lu, L., &amp; Lei, J. (2012). Using live dual modeling to help pre-service teachers develop TPACK. </w:t>
      </w:r>
      <w:r w:rsidRPr="00927404">
        <w:rPr>
          <w:rFonts w:cs="Times New Roman"/>
          <w:i/>
          <w:iCs/>
          <w:szCs w:val="24"/>
          <w:shd w:val="clear" w:color="auto" w:fill="FFFFFF"/>
        </w:rPr>
        <w:t>Journal of Digital Learning in Teacher Education</w:t>
      </w:r>
      <w:r w:rsidRPr="00E7409D">
        <w:rPr>
          <w:rFonts w:cs="Times New Roman"/>
          <w:szCs w:val="24"/>
          <w:shd w:val="clear" w:color="auto" w:fill="FFFFFF"/>
        </w:rPr>
        <w:t>, 29(1), 14-22. HTTPS://DOİ.ORG/10.1080/21532974.2012.10784699.</w:t>
      </w:r>
    </w:p>
    <w:p w14:paraId="7B7B4BD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Luo, L. (2010). Web 2.0 integration in information literacy instruction: An overview. The </w:t>
      </w:r>
      <w:r w:rsidRPr="00927404">
        <w:rPr>
          <w:rFonts w:cs="Times New Roman"/>
          <w:i/>
          <w:iCs/>
          <w:szCs w:val="24"/>
          <w:shd w:val="clear" w:color="auto" w:fill="FFFFFF"/>
        </w:rPr>
        <w:t>Journal of Academic Librarianship</w:t>
      </w:r>
      <w:r w:rsidRPr="00E7409D">
        <w:rPr>
          <w:rFonts w:cs="Times New Roman"/>
          <w:szCs w:val="24"/>
          <w:shd w:val="clear" w:color="auto" w:fill="FFFFFF"/>
        </w:rPr>
        <w:t>, 36(1), 32-40.</w:t>
      </w:r>
    </w:p>
    <w:p w14:paraId="4419E41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Lv, H. Z., &amp; Luo, J. (2021). Creative approaches in music teaching: possibilities of Web 2.0 technologies. </w:t>
      </w:r>
      <w:r w:rsidRPr="00927404">
        <w:rPr>
          <w:rFonts w:cs="Times New Roman"/>
          <w:i/>
          <w:iCs/>
          <w:szCs w:val="24"/>
          <w:shd w:val="clear" w:color="auto" w:fill="FFFFFF"/>
        </w:rPr>
        <w:t>Thinking Skills and Creativity</w:t>
      </w:r>
      <w:r w:rsidRPr="00E7409D">
        <w:rPr>
          <w:rFonts w:cs="Times New Roman"/>
          <w:szCs w:val="24"/>
          <w:shd w:val="clear" w:color="auto" w:fill="FFFFFF"/>
        </w:rPr>
        <w:t>, 40, 100840.</w:t>
      </w:r>
    </w:p>
    <w:p w14:paraId="3050A7A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Lynch, W. (2017, October 23). What is digital literacy? </w:t>
      </w:r>
      <w:hyperlink r:id="rId106" w:history="1">
        <w:r w:rsidRPr="00E7409D">
          <w:rPr>
            <w:rStyle w:val="Kpr"/>
            <w:rFonts w:cs="Times New Roman"/>
            <w:szCs w:val="24"/>
            <w:shd w:val="clear" w:color="auto" w:fill="FFFFFF"/>
          </w:rPr>
          <w:t>https://www.thetechedvocate.org/what-is-digital-literacy/</w:t>
        </w:r>
      </w:hyperlink>
      <w:r w:rsidRPr="00E7409D">
        <w:rPr>
          <w:rFonts w:cs="Times New Roman"/>
          <w:szCs w:val="24"/>
          <w:shd w:val="clear" w:color="auto" w:fill="FFFFFF"/>
        </w:rPr>
        <w:t>. Erişim Tarihi: 19 Mayıs 2022.</w:t>
      </w:r>
    </w:p>
    <w:p w14:paraId="213D060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Marsh, J., Hannon, P., Lewis, M., &amp; Ritchie, L. (2017). Young children’s initiation into family literacy practices in the digital age. </w:t>
      </w:r>
      <w:r w:rsidRPr="00927404">
        <w:rPr>
          <w:rFonts w:cs="Times New Roman"/>
          <w:i/>
          <w:iCs/>
          <w:szCs w:val="24"/>
          <w:shd w:val="clear" w:color="auto" w:fill="FFFFFF"/>
        </w:rPr>
        <w:t>Journal of Early Childhood Research</w:t>
      </w:r>
      <w:r w:rsidRPr="00E7409D">
        <w:rPr>
          <w:rFonts w:cs="Times New Roman"/>
          <w:szCs w:val="24"/>
          <w:shd w:val="clear" w:color="auto" w:fill="FFFFFF"/>
        </w:rPr>
        <w:t>, 15(1), 47-60.</w:t>
      </w:r>
    </w:p>
    <w:p w14:paraId="3D1C987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Martin, A. (2005). DigEulit – A European Framework For Digital Literacy: A Progress Report. </w:t>
      </w:r>
      <w:r w:rsidRPr="00927404">
        <w:rPr>
          <w:rFonts w:cs="Times New Roman"/>
          <w:i/>
          <w:iCs/>
          <w:szCs w:val="24"/>
          <w:shd w:val="clear" w:color="auto" w:fill="FFFFFF"/>
        </w:rPr>
        <w:t>Journal of ELiteracy</w:t>
      </w:r>
      <w:r w:rsidRPr="00E7409D">
        <w:rPr>
          <w:rFonts w:cs="Times New Roman"/>
          <w:szCs w:val="24"/>
          <w:shd w:val="clear" w:color="auto" w:fill="FFFFFF"/>
        </w:rPr>
        <w:t>, 2, 130–136.</w:t>
      </w:r>
    </w:p>
    <w:p w14:paraId="0D115B2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Martin, A. (2006). A european framework for digital literacy. </w:t>
      </w:r>
      <w:r w:rsidRPr="00927404">
        <w:rPr>
          <w:rFonts w:cs="Times New Roman"/>
          <w:i/>
          <w:iCs/>
          <w:szCs w:val="24"/>
          <w:shd w:val="clear" w:color="auto" w:fill="FFFFFF"/>
        </w:rPr>
        <w:t>Nordic Journal of Digital Literacy</w:t>
      </w:r>
      <w:r w:rsidRPr="00E7409D">
        <w:rPr>
          <w:rFonts w:cs="Times New Roman"/>
          <w:szCs w:val="24"/>
          <w:shd w:val="clear" w:color="auto" w:fill="FFFFFF"/>
        </w:rPr>
        <w:t>, 1, 151-161.</w:t>
      </w:r>
    </w:p>
    <w:p w14:paraId="6DE3C0A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Martin, A., &amp; Grudziecki, J. (2006). DigEuLit: Concepts and tools for digital literacy development. </w:t>
      </w:r>
      <w:r w:rsidRPr="00927404">
        <w:rPr>
          <w:rFonts w:cs="Times New Roman"/>
          <w:i/>
          <w:iCs/>
          <w:szCs w:val="24"/>
          <w:shd w:val="clear" w:color="auto" w:fill="FFFFFF"/>
        </w:rPr>
        <w:t>Innovation in Teaching and Learning in Information and Computer Sciences</w:t>
      </w:r>
      <w:r w:rsidRPr="00E7409D">
        <w:rPr>
          <w:rFonts w:cs="Times New Roman"/>
          <w:szCs w:val="24"/>
          <w:shd w:val="clear" w:color="auto" w:fill="FFFFFF"/>
        </w:rPr>
        <w:t>, 5(4), 249–267</w:t>
      </w:r>
    </w:p>
    <w:p w14:paraId="5563022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Maseleno A., Sabani N., Huda M., Ahmad R., Jasmi K.A., Basiron B. Demystifying learning analytics in personalised learning. </w:t>
      </w:r>
      <w:r w:rsidRPr="00927404">
        <w:rPr>
          <w:rFonts w:cs="Times New Roman"/>
          <w:i/>
          <w:iCs/>
          <w:szCs w:val="24"/>
          <w:shd w:val="clear" w:color="auto" w:fill="FFFFFF"/>
        </w:rPr>
        <w:t>Int. J. Eng. Technol</w:t>
      </w:r>
      <w:r w:rsidRPr="00E7409D">
        <w:rPr>
          <w:rFonts w:cs="Times New Roman"/>
          <w:szCs w:val="24"/>
          <w:shd w:val="clear" w:color="auto" w:fill="FFFFFF"/>
        </w:rPr>
        <w:t xml:space="preserve">. 2018;7(3):1124–1129. </w:t>
      </w:r>
    </w:p>
    <w:p w14:paraId="5255E48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McKillup, S. (2012). Statistics Explained: An IntroductoryGuide for Life Scientists. Cambridge: Cambridge University Press.</w:t>
      </w:r>
    </w:p>
    <w:p w14:paraId="442D443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McLoughlin, C., &amp; Lee, M. (2007). “Social software and participatory learning: Pedagogical choices with technology affordances in the Web 2.0 era. In ICT: Providing choices for learners and learning”</w:t>
      </w:r>
      <w:r>
        <w:rPr>
          <w:rFonts w:cs="Times New Roman"/>
          <w:szCs w:val="24"/>
          <w:shd w:val="clear" w:color="auto" w:fill="FFFFFF"/>
        </w:rPr>
        <w:t xml:space="preserve">. </w:t>
      </w:r>
      <w:r w:rsidRPr="00E7409D">
        <w:rPr>
          <w:rFonts w:cs="Times New Roman"/>
          <w:szCs w:val="24"/>
          <w:shd w:val="clear" w:color="auto" w:fill="FFFFFF"/>
        </w:rPr>
        <w:t>Proceedings ascilite Singapore 2007 (664-675). Centre for Educational Development, NanyangTechn.</w:t>
      </w:r>
    </w:p>
    <w:p w14:paraId="179EFA2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Meadows, D. (2003). Digital Storytelling: Research-Based Practice in New Media. </w:t>
      </w:r>
      <w:r w:rsidRPr="00927404">
        <w:rPr>
          <w:rFonts w:cs="Times New Roman"/>
          <w:i/>
          <w:iCs/>
          <w:szCs w:val="24"/>
          <w:shd w:val="clear" w:color="auto" w:fill="FFFFFF"/>
        </w:rPr>
        <w:t>Visual Communication</w:t>
      </w:r>
      <w:r w:rsidRPr="00E7409D">
        <w:rPr>
          <w:rFonts w:cs="Times New Roman"/>
          <w:szCs w:val="24"/>
          <w:shd w:val="clear" w:color="auto" w:fill="FFFFFF"/>
        </w:rPr>
        <w:t xml:space="preserve">, 2, 189-193. </w:t>
      </w:r>
      <w:hyperlink r:id="rId107" w:tgtFrame="_new" w:history="1">
        <w:r w:rsidRPr="00E7409D">
          <w:rPr>
            <w:rFonts w:cs="Times New Roman"/>
            <w:color w:val="0563C1" w:themeColor="hyperlink"/>
            <w:szCs w:val="24"/>
            <w:u w:val="single"/>
            <w:shd w:val="clear" w:color="auto" w:fill="FFFFFF"/>
          </w:rPr>
          <w:t>https://doi.org/10.1177/1470357203002002004</w:t>
        </w:r>
      </w:hyperlink>
    </w:p>
    <w:p w14:paraId="48EE790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MEB, (2005). Fen ve Teknoloji Programı. Ankara: </w:t>
      </w:r>
      <w:r w:rsidRPr="00927404">
        <w:rPr>
          <w:rFonts w:cs="Times New Roman"/>
          <w:i/>
          <w:iCs/>
          <w:szCs w:val="24"/>
          <w:shd w:val="clear" w:color="auto" w:fill="FFFFFF"/>
        </w:rPr>
        <w:t>Millî Eğitim Bakanlığı</w:t>
      </w:r>
      <w:r w:rsidRPr="00E7409D">
        <w:rPr>
          <w:rFonts w:cs="Times New Roman"/>
          <w:szCs w:val="24"/>
          <w:shd w:val="clear" w:color="auto" w:fill="FFFFFF"/>
        </w:rPr>
        <w:t xml:space="preserve"> (MEB) Yayınları.</w:t>
      </w:r>
    </w:p>
    <w:p w14:paraId="7FA63F2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Mete, F. &amp; Batıbay, E., F. (2019). Web 2.0 uygulamalarının Türkçe eğitiminde motivasyona etkisi: Kahoot örneği. </w:t>
      </w:r>
      <w:r w:rsidRPr="00927404">
        <w:rPr>
          <w:rFonts w:cs="Times New Roman"/>
          <w:i/>
          <w:iCs/>
          <w:szCs w:val="24"/>
          <w:shd w:val="clear" w:color="auto" w:fill="FFFFFF"/>
        </w:rPr>
        <w:t>Ana Dili Eğitimi Dergisi</w:t>
      </w:r>
      <w:r w:rsidRPr="00E7409D">
        <w:rPr>
          <w:rFonts w:cs="Times New Roman"/>
          <w:szCs w:val="24"/>
          <w:shd w:val="clear" w:color="auto" w:fill="FFFFFF"/>
        </w:rPr>
        <w:t>, 7(4), 1029-1047.</w:t>
      </w:r>
    </w:p>
    <w:p w14:paraId="27D2E40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Meyers, E. M., Ericson, J., &amp; Small, I. S. (2013). Investigating the impact of cognitive load and motivation on the effectiveness of educational games. </w:t>
      </w:r>
      <w:r w:rsidRPr="00927404">
        <w:rPr>
          <w:rFonts w:cs="Times New Roman"/>
          <w:i/>
          <w:iCs/>
          <w:szCs w:val="24"/>
          <w:shd w:val="clear" w:color="auto" w:fill="FFFFFF"/>
        </w:rPr>
        <w:t>Computers &amp; Education</w:t>
      </w:r>
      <w:r w:rsidRPr="00E7409D">
        <w:rPr>
          <w:rFonts w:cs="Times New Roman"/>
          <w:szCs w:val="24"/>
          <w:shd w:val="clear" w:color="auto" w:fill="FFFFFF"/>
        </w:rPr>
        <w:t>, 60(1), 14-22. https://doi.org/10.1016/j.compedu.2012.07.014</w:t>
      </w:r>
    </w:p>
    <w:p w14:paraId="60821D5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Miles, M. B., &amp; Huberman, A. M. (1994). Qualitative data analysis: An expanded sourcebook. Sage.</w:t>
      </w:r>
    </w:p>
    <w:p w14:paraId="7AAC225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Miller, P. (2005). Web 2.0: Building the New Library. Ariadne. https://www.ariadne.ac.uk/issue45/miller/ , Erişim Tarihi: 6 Temmuz 2022.</w:t>
      </w:r>
    </w:p>
    <w:p w14:paraId="38AE42F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Milli Eğitim Bakanlığı Talim ve Terbiye Kurulu Başkanlığı, (2018). İlköğretim Kurumları (İlkokullar ve Ortaokullar) Fen Bilimleri Dersi Öğretim Programı. Ankara.</w:t>
      </w:r>
    </w:p>
    <w:p w14:paraId="104CC69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Mishra, P., &amp; Koehler, M. J. (2006). Technological pedagogical content knowledge: A new framework for teacher knowledge. </w:t>
      </w:r>
      <w:r w:rsidRPr="00927404">
        <w:rPr>
          <w:rFonts w:cs="Times New Roman"/>
          <w:i/>
          <w:iCs/>
          <w:szCs w:val="24"/>
          <w:shd w:val="clear" w:color="auto" w:fill="FFFFFF"/>
        </w:rPr>
        <w:t>Teachers College Record</w:t>
      </w:r>
      <w:r w:rsidRPr="00E7409D">
        <w:rPr>
          <w:rFonts w:cs="Times New Roman"/>
          <w:szCs w:val="24"/>
          <w:shd w:val="clear" w:color="auto" w:fill="FFFFFF"/>
        </w:rPr>
        <w:t>, 108(6), 1017-1054.</w:t>
      </w:r>
    </w:p>
    <w:p w14:paraId="6C6B712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Mompean, J. A., &amp; Fouz-González, J. (2016). Twitter-based EFL pronunciation instruction. </w:t>
      </w:r>
      <w:r w:rsidRPr="00927404">
        <w:rPr>
          <w:rFonts w:cs="Times New Roman"/>
          <w:i/>
          <w:iCs/>
          <w:szCs w:val="24"/>
          <w:shd w:val="clear" w:color="auto" w:fill="FFFFFF"/>
        </w:rPr>
        <w:t>Language Learning &amp; Technology</w:t>
      </w:r>
      <w:r w:rsidRPr="00E7409D">
        <w:rPr>
          <w:rFonts w:cs="Times New Roman"/>
          <w:szCs w:val="24"/>
          <w:shd w:val="clear" w:color="auto" w:fill="FFFFFF"/>
        </w:rPr>
        <w:t>, 20(1), 166–190.</w:t>
      </w:r>
    </w:p>
    <w:p w14:paraId="70E117B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Morales A., Calvo S. Social Regeneration and Local Development. Routledge; 2017. Digital technology as a tool for social regeneration: Web 2.0’s intended and unintended outcomes within a society; 187–208. </w:t>
      </w:r>
    </w:p>
    <w:p w14:paraId="0657E85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Mukherjee, F. (2019). Exploring cultural geography field course using story maps. </w:t>
      </w:r>
      <w:r w:rsidRPr="00927404">
        <w:rPr>
          <w:rFonts w:cs="Times New Roman"/>
          <w:i/>
          <w:iCs/>
          <w:szCs w:val="24"/>
          <w:shd w:val="clear" w:color="auto" w:fill="FFFFFF"/>
        </w:rPr>
        <w:t>Journal of Geography in Higher Education</w:t>
      </w:r>
      <w:r w:rsidRPr="00E7409D">
        <w:rPr>
          <w:rFonts w:cs="Times New Roman"/>
          <w:szCs w:val="24"/>
          <w:shd w:val="clear" w:color="auto" w:fill="FFFFFF"/>
        </w:rPr>
        <w:t>, 43(2), 201–223.</w:t>
      </w:r>
    </w:p>
    <w:p w14:paraId="75799DE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Musdalifah, I. R. (2019). The use of Prezi with KWL strategy to enhance students' reading comprehension. </w:t>
      </w:r>
      <w:r w:rsidRPr="00927404">
        <w:rPr>
          <w:rFonts w:cs="Times New Roman"/>
          <w:i/>
          <w:iCs/>
          <w:szCs w:val="24"/>
          <w:shd w:val="clear" w:color="auto" w:fill="FFFFFF"/>
        </w:rPr>
        <w:t>Edumaspul - Jurnal Pendidikan</w:t>
      </w:r>
      <w:r w:rsidRPr="00E7409D">
        <w:rPr>
          <w:rFonts w:cs="Times New Roman"/>
          <w:szCs w:val="24"/>
          <w:shd w:val="clear" w:color="auto" w:fill="FFFFFF"/>
        </w:rPr>
        <w:t>, 3(1), 28–37.</w:t>
      </w:r>
    </w:p>
    <w:p w14:paraId="55ACC07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Nasah, A., DaCosta, B., Kinsell, C., &amp; Seok, S. (2010). The digital literacy debate: an investigation of digital propensity and information and communication technology. </w:t>
      </w:r>
      <w:r w:rsidRPr="00927404">
        <w:rPr>
          <w:rFonts w:cs="Times New Roman"/>
          <w:i/>
          <w:iCs/>
          <w:szCs w:val="24"/>
          <w:shd w:val="clear" w:color="auto" w:fill="FFFFFF"/>
        </w:rPr>
        <w:t>Education Tech Research Dev</w:t>
      </w:r>
      <w:r w:rsidRPr="00E7409D">
        <w:rPr>
          <w:rFonts w:cs="Times New Roman"/>
          <w:szCs w:val="24"/>
          <w:shd w:val="clear" w:color="auto" w:fill="FFFFFF"/>
        </w:rPr>
        <w:t>, 531–555.</w:t>
      </w:r>
    </w:p>
    <w:p w14:paraId="5F60DC7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Nath, K., Dhar, S., &amp; Basishtha, S. (2014). Web 1.0 to Web 3.0- Evolution of the Web and its various challenges. 2014 </w:t>
      </w:r>
      <w:r w:rsidRPr="00927404">
        <w:rPr>
          <w:rFonts w:cs="Times New Roman"/>
          <w:i/>
          <w:iCs/>
          <w:szCs w:val="24"/>
          <w:shd w:val="clear" w:color="auto" w:fill="FFFFFF"/>
        </w:rPr>
        <w:t>International Conference on Reliability Optimization and Information Technology (ICROIT).</w:t>
      </w:r>
      <w:r w:rsidRPr="00E7409D">
        <w:rPr>
          <w:rFonts w:cs="Times New Roman"/>
          <w:szCs w:val="24"/>
          <w:shd w:val="clear" w:color="auto" w:fill="FFFFFF"/>
        </w:rPr>
        <w:t xml:space="preserve"> https://doi.org/10.1109/ICROIT.2014.6798297</w:t>
      </w:r>
    </w:p>
    <w:p w14:paraId="21F69A6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Ng, W. (2012). Can we teach digital natives digital literacy? </w:t>
      </w:r>
      <w:r w:rsidRPr="00927404">
        <w:rPr>
          <w:rFonts w:cs="Times New Roman"/>
          <w:i/>
          <w:iCs/>
          <w:szCs w:val="24"/>
          <w:shd w:val="clear" w:color="auto" w:fill="FFFFFF"/>
        </w:rPr>
        <w:t>Computers &amp; Education</w:t>
      </w:r>
      <w:r w:rsidRPr="00E7409D">
        <w:rPr>
          <w:rFonts w:cs="Times New Roman"/>
          <w:szCs w:val="24"/>
          <w:shd w:val="clear" w:color="auto" w:fill="FFFFFF"/>
        </w:rPr>
        <w:t>, 59(3), 1065-1078. https://doi.org/10.1016/j.compedu.2012.04.016</w:t>
      </w:r>
    </w:p>
    <w:p w14:paraId="0C8DF46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Nicholas, H., &amp; Ng, W. (2012). Factors influencing the uptake of a mechatronics curriculum initiative in five Australian secondary schools. </w:t>
      </w:r>
      <w:r w:rsidRPr="00927404">
        <w:rPr>
          <w:rFonts w:cs="Times New Roman"/>
          <w:i/>
          <w:iCs/>
          <w:szCs w:val="24"/>
          <w:shd w:val="clear" w:color="auto" w:fill="FFFFFF"/>
        </w:rPr>
        <w:t>International Journal of Technology and Design Education</w:t>
      </w:r>
      <w:r w:rsidRPr="00E7409D">
        <w:rPr>
          <w:rFonts w:cs="Times New Roman"/>
          <w:szCs w:val="24"/>
          <w:shd w:val="clear" w:color="auto" w:fill="FFFFFF"/>
        </w:rPr>
        <w:t>, 22(1), 65- 90. https://doi.org/10.1007/s10798-010-9138-0</w:t>
      </w:r>
    </w:p>
    <w:p w14:paraId="3CE4DEF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Norris, C., Sullivan, T., &amp; Poirot, J. (2003). No access, no use, no impact: Snapshot surveys of educational technology in K-12. </w:t>
      </w:r>
      <w:r w:rsidRPr="00927404">
        <w:rPr>
          <w:rFonts w:cs="Times New Roman"/>
          <w:i/>
          <w:iCs/>
          <w:szCs w:val="24"/>
          <w:shd w:val="clear" w:color="auto" w:fill="FFFFFF"/>
        </w:rPr>
        <w:t>Journal of Research on Technology in Education</w:t>
      </w:r>
      <w:r w:rsidRPr="00E7409D">
        <w:rPr>
          <w:rFonts w:cs="Times New Roman"/>
          <w:szCs w:val="24"/>
          <w:shd w:val="clear" w:color="auto" w:fill="FFFFFF"/>
        </w:rPr>
        <w:t>, 36(1), 15-27.</w:t>
      </w:r>
    </w:p>
    <w:p w14:paraId="334B812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O’Bannon, B. W., &amp; Britt, V. G. (2011). Creating/developing/using a wiki study guide: Effects on student achievement. </w:t>
      </w:r>
      <w:r w:rsidRPr="00927404">
        <w:rPr>
          <w:rFonts w:cs="Times New Roman"/>
          <w:i/>
          <w:iCs/>
          <w:szCs w:val="24"/>
          <w:shd w:val="clear" w:color="auto" w:fill="FFFFFF"/>
        </w:rPr>
        <w:t>Journal of research on technology in education</w:t>
      </w:r>
      <w:r w:rsidRPr="00E7409D">
        <w:rPr>
          <w:rFonts w:cs="Times New Roman"/>
          <w:szCs w:val="24"/>
          <w:shd w:val="clear" w:color="auto" w:fill="FFFFFF"/>
        </w:rPr>
        <w:t>, 44(4), 293-312. https://doi.org/10.1080/15391523.2012.10782592</w:t>
      </w:r>
    </w:p>
    <w:p w14:paraId="72A59412" w14:textId="77777777" w:rsidR="00A01F7C" w:rsidRPr="00E7409D" w:rsidRDefault="00A01F7C" w:rsidP="00E7409D">
      <w:pPr>
        <w:tabs>
          <w:tab w:val="left" w:pos="284"/>
        </w:tabs>
        <w:kinsoku w:val="0"/>
        <w:overflowPunct w:val="0"/>
        <w:ind w:left="709" w:hanging="709"/>
        <w:rPr>
          <w:rFonts w:cs="Times New Roman"/>
          <w:color w:val="0563C1" w:themeColor="hyperlink"/>
          <w:szCs w:val="24"/>
          <w:u w:val="single"/>
          <w:shd w:val="clear" w:color="auto" w:fill="FFFFFF"/>
        </w:rPr>
      </w:pPr>
      <w:r w:rsidRPr="00E7409D">
        <w:rPr>
          <w:rFonts w:cs="Times New Roman"/>
          <w:szCs w:val="24"/>
          <w:shd w:val="clear" w:color="auto" w:fill="FFFFFF"/>
        </w:rPr>
        <w:t xml:space="preserve">O’Reilly, T. (2005). What is Web 2.0: Design patterns and business models for the next generation of software. </w:t>
      </w:r>
      <w:hyperlink r:id="rId108" w:history="1">
        <w:r w:rsidRPr="00E7409D">
          <w:rPr>
            <w:rFonts w:cs="Times New Roman"/>
            <w:color w:val="0563C1" w:themeColor="hyperlink"/>
            <w:szCs w:val="24"/>
            <w:u w:val="single"/>
            <w:shd w:val="clear" w:color="auto" w:fill="FFFFFF"/>
          </w:rPr>
          <w:t>http://oreilly.com/web2/archive/what-is-web20.html</w:t>
        </w:r>
      </w:hyperlink>
      <w:r w:rsidRPr="00E7409D">
        <w:rPr>
          <w:rFonts w:cs="Times New Roman"/>
          <w:color w:val="0563C1" w:themeColor="hyperlink"/>
          <w:szCs w:val="24"/>
          <w:u w:val="single"/>
          <w:shd w:val="clear" w:color="auto" w:fill="FFFFFF"/>
        </w:rPr>
        <w:t xml:space="preserve"> </w:t>
      </w:r>
      <w:r w:rsidRPr="00E7409D">
        <w:rPr>
          <w:rFonts w:cs="Times New Roman"/>
          <w:szCs w:val="24"/>
          <w:shd w:val="clear" w:color="auto" w:fill="FFFFFF"/>
        </w:rPr>
        <w:t>Erişim Tarihi: 30 Mayıs 2022.</w:t>
      </w:r>
    </w:p>
    <w:p w14:paraId="552E628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Ocak, G., &amp; Karakuş, G. (2019). Öğretmen Adaylarının Dijital Okuryazarlık Öz-yeterlilik Becerilerinin Farklı Değişkenler Açısından İncelenmesi. </w:t>
      </w:r>
      <w:r w:rsidRPr="00927404">
        <w:rPr>
          <w:rFonts w:cs="Times New Roman"/>
          <w:i/>
          <w:iCs/>
          <w:szCs w:val="24"/>
          <w:shd w:val="clear" w:color="auto" w:fill="FFFFFF"/>
        </w:rPr>
        <w:t>Afyon Kocatepe Üniversitesi Sosyal Bilimler Dergisi</w:t>
      </w:r>
      <w:r w:rsidRPr="00E7409D">
        <w:rPr>
          <w:rFonts w:cs="Times New Roman"/>
          <w:szCs w:val="24"/>
          <w:shd w:val="clear" w:color="auto" w:fill="FFFFFF"/>
        </w:rPr>
        <w:t>, 1427-1436.</w:t>
      </w:r>
    </w:p>
    <w:p w14:paraId="6F860BB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OECD (Organization of Economic Cooperation and Development) (2009). The new millennium learners: Main findings. Paris: OECD </w:t>
      </w:r>
    </w:p>
    <w:p w14:paraId="047B3F73" w14:textId="77777777" w:rsidR="00A01F7C"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O'Reilly, T. (2007). What is Web 2.0: Design Patterns and Business Models for the Next Generation of Software. Communications &amp; Strategies, No. 1, 17. </w:t>
      </w:r>
      <w:hyperlink r:id="rId109" w:history="1">
        <w:r w:rsidRPr="00E7409D">
          <w:rPr>
            <w:rStyle w:val="Kpr"/>
            <w:rFonts w:cs="Times New Roman"/>
            <w:szCs w:val="24"/>
            <w:shd w:val="clear" w:color="auto" w:fill="FFFFFF"/>
          </w:rPr>
          <w:t>https://ssrn.com/abstract=1008839</w:t>
        </w:r>
      </w:hyperlink>
      <w:r w:rsidRPr="00E7409D">
        <w:rPr>
          <w:rFonts w:cs="Times New Roman"/>
          <w:szCs w:val="24"/>
          <w:shd w:val="clear" w:color="auto" w:fill="FFFFFF"/>
        </w:rPr>
        <w:t xml:space="preserve"> , Erişim Tarihi: 7 Temmuz 2022.</w:t>
      </w:r>
    </w:p>
    <w:p w14:paraId="073DD07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Orhan Göksün, D. &amp; Aşkım Kurt, A., (2018). Öğretim Teknolojilerinin Temelleri, Kurt, A. A., (Ed.), 21. Yüzyıl Öğrenci ve Öğretmen Becerileri, (95-114). Ankara: Nobel Akademi Yayıncılık.</w:t>
      </w:r>
    </w:p>
    <w:p w14:paraId="6972DC6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Orhan Göksün, D., Filiz, O. &amp; Kurt, A. A. (2018). Eğitim Çantası: Web 2.0 araçlarını kategori bazlı sunan sosyal bir web sitesinin geliştirilmesi. </w:t>
      </w:r>
      <w:r w:rsidRPr="00927404">
        <w:rPr>
          <w:rFonts w:cs="Times New Roman"/>
          <w:i/>
          <w:iCs/>
          <w:szCs w:val="24"/>
          <w:shd w:val="clear" w:color="auto" w:fill="FFFFFF"/>
        </w:rPr>
        <w:t>Ege Eğitim Dergisi</w:t>
      </w:r>
      <w:r w:rsidRPr="00E7409D">
        <w:rPr>
          <w:rFonts w:cs="Times New Roman"/>
          <w:szCs w:val="24"/>
          <w:shd w:val="clear" w:color="auto" w:fill="FFFFFF"/>
        </w:rPr>
        <w:t>, 19 (2) , 505-533. https://doi.org/ 10.12984/egeefd.437670</w:t>
      </w:r>
    </w:p>
    <w:p w14:paraId="767DB18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Öğütveren, M. (2014). Sosyal bilgiler 6. sınıf coğrafya konularının öğretiminde Google Earth programının başarıya etkisi. (Yüksek lisans tezi, Giresun Üniversitesi Sosyal Bilimler Enstitüsü, Giresun). </w:t>
      </w:r>
      <w:hyperlink r:id="rId110" w:history="1">
        <w:r w:rsidRPr="00E7409D">
          <w:rPr>
            <w:rStyle w:val="Kpr"/>
            <w:rFonts w:cs="Times New Roman"/>
            <w:szCs w:val="24"/>
            <w:shd w:val="clear" w:color="auto" w:fill="FFFFFF"/>
          </w:rPr>
          <w:t>https://tez.yok.gov.tr/UlusalTezMerkezi/</w:t>
        </w:r>
      </w:hyperlink>
      <w:r w:rsidRPr="00E7409D">
        <w:rPr>
          <w:rFonts w:cs="Times New Roman"/>
          <w:szCs w:val="24"/>
          <w:shd w:val="clear" w:color="auto" w:fill="FFFFFF"/>
        </w:rPr>
        <w:t>. Erişim Tarihi: 9 Temmuz 2022.</w:t>
      </w:r>
    </w:p>
    <w:p w14:paraId="4F109A0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Özden, M. (2018). Digital Literacy Perceptions of the Students in the Department of Computer Technologies Teaching and Turkish Language Teaching. </w:t>
      </w:r>
      <w:r w:rsidRPr="00927404">
        <w:rPr>
          <w:rFonts w:cs="Times New Roman"/>
          <w:i/>
          <w:iCs/>
          <w:szCs w:val="24"/>
          <w:shd w:val="clear" w:color="auto" w:fill="FFFFFF"/>
        </w:rPr>
        <w:t>International Journal of Progressive Education</w:t>
      </w:r>
      <w:r w:rsidRPr="00E7409D">
        <w:rPr>
          <w:rFonts w:cs="Times New Roman"/>
          <w:szCs w:val="24"/>
          <w:shd w:val="clear" w:color="auto" w:fill="FFFFFF"/>
        </w:rPr>
        <w:t>; 14(4), 26-36.</w:t>
      </w:r>
    </w:p>
    <w:p w14:paraId="4AF0EBE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Özerbaş, M. A.  &amp; Kuralbayeva, A.  (2018).  Türkiye ve Kazakistan öğretmen  adaylarının  dijital okuryazarlık düzeylerinin incelenmesi. </w:t>
      </w:r>
      <w:r w:rsidRPr="00927404">
        <w:rPr>
          <w:rFonts w:cs="Times New Roman"/>
          <w:i/>
          <w:iCs/>
          <w:szCs w:val="24"/>
          <w:shd w:val="clear" w:color="auto" w:fill="FFFFFF"/>
        </w:rPr>
        <w:t>MSKU Eğitim Fakültesi Dergisi</w:t>
      </w:r>
      <w:r w:rsidRPr="00E7409D">
        <w:rPr>
          <w:rFonts w:cs="Times New Roman"/>
          <w:szCs w:val="24"/>
          <w:shd w:val="clear" w:color="auto" w:fill="FFFFFF"/>
        </w:rPr>
        <w:t>, 5(1), 16-25. DOİ: 10.21666/muefd.314761.</w:t>
      </w:r>
    </w:p>
    <w:p w14:paraId="1797116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Özerbaş, M. A., &amp; Güneş, A. M. (2015). Sınıf öğretmenlerinin ilkokuma yazma sürecinde eğitim teknolojilerini kullanmaya yönelik görüşleri. </w:t>
      </w:r>
      <w:r w:rsidRPr="00927404">
        <w:rPr>
          <w:rFonts w:cs="Times New Roman"/>
          <w:i/>
          <w:iCs/>
          <w:szCs w:val="24"/>
          <w:shd w:val="clear" w:color="auto" w:fill="FFFFFF"/>
        </w:rPr>
        <w:t>Kastamonu Eğitim Dergisi</w:t>
      </w:r>
      <w:r w:rsidRPr="00E7409D">
        <w:rPr>
          <w:rFonts w:cs="Times New Roman"/>
          <w:szCs w:val="24"/>
          <w:shd w:val="clear" w:color="auto" w:fill="FFFFFF"/>
        </w:rPr>
        <w:t>, 23(4), 1775-1788.</w:t>
      </w:r>
    </w:p>
    <w:p w14:paraId="19845CE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Özkan, Özlem &amp; Kaya, Senay. (2015). Bilimsel Makalede “Sınırlılıklar” Neden ve Nasıl Yazılır? [Why and how to write “limitations” in scientific paper?]. </w:t>
      </w:r>
      <w:r w:rsidRPr="00A01F7C">
        <w:rPr>
          <w:rFonts w:cs="Times New Roman"/>
          <w:i/>
          <w:iCs/>
          <w:szCs w:val="24"/>
          <w:shd w:val="clear" w:color="auto" w:fill="FFFFFF"/>
        </w:rPr>
        <w:t>TAF preventive medicine bullletin</w:t>
      </w:r>
      <w:r w:rsidRPr="00E7409D">
        <w:rPr>
          <w:rFonts w:cs="Times New Roman"/>
          <w:szCs w:val="24"/>
          <w:shd w:val="clear" w:color="auto" w:fill="FFFFFF"/>
        </w:rPr>
        <w:t>. 14. 488-497. 10.5455/pmb.1-1429055604.</w:t>
      </w:r>
    </w:p>
    <w:p w14:paraId="05EC459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Özmen, F., Aküzüm, C., Sünkür, M., &amp; Baysal, N. (2011). Sosyal ağ sitelerinin eğitsel ortamlardaki işlevselliği. 6th International Advenced Technologies Symposium (IATS’11), Elâzığ, Turkey.</w:t>
      </w:r>
    </w:p>
    <w:p w14:paraId="54364C2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Özoğlu, C. &amp; Kaya, E. (2021). Analysis of the relationship between the lifelong learning and digital literacy of generation Z teacher candidates. </w:t>
      </w:r>
      <w:r w:rsidRPr="00A01F7C">
        <w:rPr>
          <w:rFonts w:cs="Times New Roman"/>
          <w:i/>
          <w:iCs/>
          <w:szCs w:val="24"/>
          <w:shd w:val="clear" w:color="auto" w:fill="FFFFFF"/>
        </w:rPr>
        <w:t>Anadolu Journal of Educational Sciences International</w:t>
      </w:r>
      <w:r w:rsidRPr="00E7409D">
        <w:rPr>
          <w:rFonts w:cs="Times New Roman"/>
          <w:szCs w:val="24"/>
          <w:shd w:val="clear" w:color="auto" w:fill="FFFFFF"/>
        </w:rPr>
        <w:t>, 11(1), 415-437.p: 373–398.</w:t>
      </w:r>
    </w:p>
    <w:p w14:paraId="42146B0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Pajares, M. (1992). Teachers’ beliefs and educational research: cleaning up a messy construct. </w:t>
      </w:r>
      <w:r w:rsidRPr="00A01F7C">
        <w:rPr>
          <w:rFonts w:cs="Times New Roman"/>
          <w:i/>
          <w:iCs/>
          <w:szCs w:val="24"/>
          <w:shd w:val="clear" w:color="auto" w:fill="FFFFFF"/>
        </w:rPr>
        <w:t>Review of Educational Research</w:t>
      </w:r>
      <w:r w:rsidRPr="00E7409D">
        <w:rPr>
          <w:rFonts w:cs="Times New Roman"/>
          <w:szCs w:val="24"/>
          <w:shd w:val="clear" w:color="auto" w:fill="FFFFFF"/>
        </w:rPr>
        <w:t>, 62, 307–332.</w:t>
      </w:r>
    </w:p>
    <w:p w14:paraId="2459E25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Palaigeorgiou, G., &amp; Grammatikopoulou, A. (2016). Benefits, barriers and prerequisites for Web 2.0 learning activities in the classroom: The view of Greek pioneer teachers. </w:t>
      </w:r>
      <w:r w:rsidRPr="00A01F7C">
        <w:rPr>
          <w:rFonts w:cs="Times New Roman"/>
          <w:i/>
          <w:iCs/>
          <w:szCs w:val="24"/>
          <w:shd w:val="clear" w:color="auto" w:fill="FFFFFF"/>
        </w:rPr>
        <w:t>Interactive Technology and Smart Education</w:t>
      </w:r>
      <w:r w:rsidRPr="00E7409D">
        <w:rPr>
          <w:rFonts w:cs="Times New Roman"/>
          <w:szCs w:val="24"/>
          <w:shd w:val="clear" w:color="auto" w:fill="FFFFFF"/>
        </w:rPr>
        <w:t>, 13(1), 2-18. https://doi.org/10.1108/ITSE-09-2015-0028</w:t>
      </w:r>
    </w:p>
    <w:p w14:paraId="274D5A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Park, F. (2020). Ortaokul Öğretmenlerinin Dijital İçerik Hazırlama Özyeterlilikleri Üzerine Bir İnceleme (Afyonkarahisar Örneklemi). Yüksek Lisans Tezi, Afyon Kocatepe Üniversitesi.</w:t>
      </w:r>
    </w:p>
    <w:p w14:paraId="5D87901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Partnership, ZI. (2015). P21 framework definitions. </w:t>
      </w:r>
      <w:hyperlink r:id="rId111" w:history="1">
        <w:r w:rsidRPr="00E7409D">
          <w:rPr>
            <w:rStyle w:val="Kpr"/>
            <w:rFonts w:cs="Times New Roman"/>
            <w:szCs w:val="24"/>
            <w:shd w:val="clear" w:color="auto" w:fill="FFFFFF"/>
          </w:rPr>
          <w:t>http://www.p21.org/storage/documents/docs/P21_Framework_Definitions_New_Logo _2015.pdf</w:t>
        </w:r>
      </w:hyperlink>
      <w:r w:rsidRPr="00E7409D">
        <w:rPr>
          <w:rFonts w:cs="Times New Roman"/>
          <w:szCs w:val="24"/>
          <w:shd w:val="clear" w:color="auto" w:fill="FFFFFF"/>
        </w:rPr>
        <w:t xml:space="preserve"> . Erişim Tarihi: 5 Mayıs 2022.</w:t>
      </w:r>
    </w:p>
    <w:p w14:paraId="34B060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Perez, S.</w:t>
      </w:r>
      <w:r>
        <w:rPr>
          <w:rFonts w:cs="Times New Roman"/>
          <w:szCs w:val="24"/>
          <w:shd w:val="clear" w:color="auto" w:fill="FFFFFF"/>
        </w:rPr>
        <w:t xml:space="preserve"> </w:t>
      </w:r>
      <w:r w:rsidRPr="00E7409D">
        <w:rPr>
          <w:rFonts w:cs="Times New Roman"/>
          <w:szCs w:val="24"/>
          <w:shd w:val="clear" w:color="auto" w:fill="FFFFFF"/>
        </w:rPr>
        <w:t xml:space="preserve">(2012). "DIY Animasyon Platformu PowToon, Video Oluşturma Yazılımı İçin 600.000 Dolar Aldı." TechCrunch, </w:t>
      </w:r>
      <w:hyperlink r:id="rId112" w:history="1">
        <w:r w:rsidRPr="00E7409D">
          <w:rPr>
            <w:rStyle w:val="Kpr"/>
            <w:rFonts w:cs="Times New Roman"/>
            <w:szCs w:val="24"/>
            <w:shd w:val="clear" w:color="auto" w:fill="FFFFFF"/>
          </w:rPr>
          <w:t>https://techcrunch.com/2012/12/14/diy-animation-platform-powtoon-grabs-600k-for-its-video-creation-software</w:t>
        </w:r>
      </w:hyperlink>
      <w:r w:rsidRPr="00E7409D">
        <w:rPr>
          <w:rFonts w:cs="Times New Roman"/>
          <w:szCs w:val="24"/>
          <w:shd w:val="clear" w:color="auto" w:fill="FFFFFF"/>
        </w:rPr>
        <w:t>, Erişim Tarihi: 15 Ocak 2023</w:t>
      </w:r>
    </w:p>
    <w:p w14:paraId="6D64C9A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Polly, D., Mims, C., Shepherd, C. E., &amp; Inan, F. (2010). Evidence of impact: Transforming teacher education with preparing tomorrow's teachers to teach with technology. </w:t>
      </w:r>
      <w:r w:rsidRPr="00A01F7C">
        <w:rPr>
          <w:rFonts w:cs="Times New Roman"/>
          <w:i/>
          <w:iCs/>
          <w:szCs w:val="24"/>
          <w:shd w:val="clear" w:color="auto" w:fill="FFFFFF"/>
        </w:rPr>
        <w:t>Teaching and Teacher Education</w:t>
      </w:r>
      <w:r w:rsidRPr="00E7409D">
        <w:rPr>
          <w:rFonts w:cs="Times New Roman"/>
          <w:szCs w:val="24"/>
          <w:shd w:val="clear" w:color="auto" w:fill="FFFFFF"/>
        </w:rPr>
        <w:t>, 26, 863-870.</w:t>
      </w:r>
    </w:p>
    <w:p w14:paraId="4E98C23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Porat, E., Blau, I., &amp; Barak, A. (2018). Measuring digital literacies: Junior high-school students' perceived competencies versus actual performance. </w:t>
      </w:r>
      <w:r w:rsidRPr="00A01F7C">
        <w:rPr>
          <w:rFonts w:cs="Times New Roman"/>
          <w:i/>
          <w:iCs/>
          <w:szCs w:val="24"/>
          <w:shd w:val="clear" w:color="auto" w:fill="FFFFFF"/>
        </w:rPr>
        <w:t>Computers &amp; Education</w:t>
      </w:r>
      <w:r w:rsidRPr="00E7409D">
        <w:rPr>
          <w:rFonts w:cs="Times New Roman"/>
          <w:szCs w:val="24"/>
          <w:shd w:val="clear" w:color="auto" w:fill="FFFFFF"/>
        </w:rPr>
        <w:t>, 126, 23-36.</w:t>
      </w:r>
    </w:p>
    <w:p w14:paraId="555F9AC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Pow, J. &amp; FU, J. (2012). Developing Digital Literacy through Collaborative Inquiry Learning in the Web 2.0 Environment – An Exploration of Implementing Strategy. </w:t>
      </w:r>
      <w:r w:rsidRPr="00A01F7C">
        <w:rPr>
          <w:rFonts w:cs="Times New Roman"/>
          <w:i/>
          <w:iCs/>
          <w:szCs w:val="24"/>
          <w:shd w:val="clear" w:color="auto" w:fill="FFFFFF"/>
        </w:rPr>
        <w:t>Journal of InformationTechnology Education: Research</w:t>
      </w:r>
      <w:r w:rsidRPr="00E7409D">
        <w:rPr>
          <w:rFonts w:cs="Times New Roman"/>
          <w:szCs w:val="24"/>
          <w:shd w:val="clear" w:color="auto" w:fill="FFFFFF"/>
        </w:rPr>
        <w:t>, 11(1), 287-299. Informing Science Institute. https://www.learntechlib.org/p/111506/. Erişim Tarihi: 28 Ocak 2023.</w:t>
      </w:r>
    </w:p>
    <w:p w14:paraId="4FC2E77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Prensky, M. 2001. "Digital Natives, Digital Immigrants. On the Horizon 9: pp.1-6. https://doi.org/10.1108/10748120110424816.</w:t>
      </w:r>
    </w:p>
    <w:p w14:paraId="0335B7A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Prestridge, S. (2012). The beliefs behind the teacher that influences their ICT practices. </w:t>
      </w:r>
      <w:r w:rsidRPr="00A01F7C">
        <w:rPr>
          <w:rFonts w:cs="Times New Roman"/>
          <w:i/>
          <w:iCs/>
          <w:szCs w:val="24"/>
          <w:shd w:val="clear" w:color="auto" w:fill="FFFFFF"/>
        </w:rPr>
        <w:t>Computers &amp; Education</w:t>
      </w:r>
      <w:r w:rsidRPr="00E7409D">
        <w:rPr>
          <w:rFonts w:cs="Times New Roman"/>
          <w:szCs w:val="24"/>
          <w:shd w:val="clear" w:color="auto" w:fill="FFFFFF"/>
        </w:rPr>
        <w:t>, 58(1), 449–458.</w:t>
      </w:r>
    </w:p>
    <w:p w14:paraId="3ED2BD0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Puhan MA, Heller N, Joleska I, Siebeling L, Muggensturm P, Umbehr M, et at. Acknowledging limitations in biomedical studies: The ALIBI study. In The Sixth International Congress on Peer Review and Biomedical Publication; 2009 September 10-12; Canada: JAMA and BMJ; 2009.</w:t>
      </w:r>
    </w:p>
    <w:p w14:paraId="35AACD6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Pürbudak, A. (2020). Web 2.0 temelli işbirlikli grup etkinliklerinin öğrenme stilleri bağlamında deneysel olarak incelenmesi [Experimental investigation of Web 2.0 based collaborative group activities in the context of learning styles]. (Unpublished Master's Thesis). Necmettin Erbakan University, Institute of Educational Sciences, Konya.</w:t>
      </w:r>
    </w:p>
    <w:p w14:paraId="7497A03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Reddy, P., &amp; Hussein, S. (2017). Tablet Learning and its perceived usage at a higher education Institution in Fiji. </w:t>
      </w:r>
      <w:r w:rsidRPr="00A01F7C">
        <w:rPr>
          <w:rFonts w:cs="Times New Roman"/>
          <w:i/>
          <w:iCs/>
          <w:szCs w:val="24"/>
          <w:shd w:val="clear" w:color="auto" w:fill="FFFFFF"/>
        </w:rPr>
        <w:t>Journal of Fijian Studies</w:t>
      </w:r>
      <w:r w:rsidRPr="00E7409D">
        <w:rPr>
          <w:rFonts w:cs="Times New Roman"/>
          <w:szCs w:val="24"/>
          <w:shd w:val="clear" w:color="auto" w:fill="FFFFFF"/>
        </w:rPr>
        <w:t>, 15, 131–142</w:t>
      </w:r>
    </w:p>
    <w:p w14:paraId="77E9709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Reddy, P., Sharma, B., &amp; Chandra, S. (2020). Student readiness and perception of tablet leaning in HE in the Pacific: A case study of Fiji and Tuvalu. </w:t>
      </w:r>
      <w:r w:rsidRPr="00A01F7C">
        <w:rPr>
          <w:rFonts w:cs="Times New Roman"/>
          <w:i/>
          <w:iCs/>
          <w:szCs w:val="24"/>
          <w:shd w:val="clear" w:color="auto" w:fill="FFFFFF"/>
        </w:rPr>
        <w:t>Journal of Cases on Information Technology (JCIT)</w:t>
      </w:r>
      <w:r w:rsidRPr="00E7409D">
        <w:rPr>
          <w:rFonts w:cs="Times New Roman"/>
          <w:szCs w:val="24"/>
          <w:shd w:val="clear" w:color="auto" w:fill="FFFFFF"/>
        </w:rPr>
        <w:t>, 22, 52–69</w:t>
      </w:r>
    </w:p>
    <w:p w14:paraId="5190FCD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Redecker, C., Ala-Mutka, K., &amp; Punie, Y. (2008). Learning 2.0- The Use of Social Computing to Enhance Lifelong Learning. In Conference Proceedings: Conference Proceedings of the EADTU Annual Conference 2008 (1-14). EADTU. JRC47507.</w:t>
      </w:r>
    </w:p>
    <w:p w14:paraId="42408F8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Rehmat, A. P., &amp; Bailey, J. M. (2014). Technology Integration in a Science Classroom: Preservice Teachers’ Perceptions. </w:t>
      </w:r>
      <w:r w:rsidRPr="00A01F7C">
        <w:rPr>
          <w:rFonts w:cs="Times New Roman"/>
          <w:i/>
          <w:iCs/>
          <w:szCs w:val="24"/>
          <w:shd w:val="clear" w:color="auto" w:fill="FFFFFF"/>
        </w:rPr>
        <w:t>Journal of Science Education and Technology</w:t>
      </w:r>
      <w:r w:rsidRPr="00E7409D">
        <w:rPr>
          <w:rFonts w:cs="Times New Roman"/>
          <w:szCs w:val="24"/>
          <w:shd w:val="clear" w:color="auto" w:fill="FFFFFF"/>
        </w:rPr>
        <w:t>, 23,744-755. https://doi.org/10.1007/s10956-014-9507-7</w:t>
      </w:r>
    </w:p>
    <w:p w14:paraId="41D0376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Reynard, R. (2009). Challenges to wiki use in instruction. Campus Technology. </w:t>
      </w:r>
      <w:hyperlink r:id="rId113" w:history="1">
        <w:r w:rsidRPr="00E7409D">
          <w:rPr>
            <w:rFonts w:cs="Times New Roman"/>
            <w:color w:val="0563C1" w:themeColor="hyperlink"/>
            <w:szCs w:val="24"/>
            <w:u w:val="single"/>
            <w:shd w:val="clear" w:color="auto" w:fill="FFFFFF"/>
          </w:rPr>
          <w:t>http://campustechnology.com/articles/2009/02/11/3-challenges-to-wiki-use-in-instruction.aspx</w:t>
        </w:r>
      </w:hyperlink>
      <w:r w:rsidRPr="00E7409D">
        <w:rPr>
          <w:rFonts w:cs="Times New Roman"/>
          <w:szCs w:val="24"/>
          <w:shd w:val="clear" w:color="auto" w:fill="FFFFFF"/>
        </w:rPr>
        <w:t xml:space="preserve"> , Erişim Tarihi: 3 Mart 2023.</w:t>
      </w:r>
    </w:p>
    <w:p w14:paraId="6BEACED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Richardson, V. (1996). The role of attitudes and beliefs in learning to teach. In J. Sikula (Ed.), Handbook of research on teacher education (102–119). New York: Simon &amp; Schuster/Macmillan.</w:t>
      </w:r>
    </w:p>
    <w:p w14:paraId="2A0F3A6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Richardson, W. (2009). Blogs, wikis, podcasts, and other powerful web tools for classrooms (2nd ed). Thousand Oaks, CA: Corwin Press.</w:t>
      </w:r>
    </w:p>
    <w:p w14:paraId="2540186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Rizou O., Klonari A. Smart Geography. Springer; Cham: 2020. Using Web 2.0 tools in teaching spatial statistics: secondary teachers’ views from Greece; 55–63.</w:t>
      </w:r>
    </w:p>
    <w:p w14:paraId="26F5B80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Robinson, J. P., Shaver, P. R., &amp; Wrightsman, L. S. (1991). Criteria for scale selection and evaluation. In J. P. Robinson, P. R. Shaver, &amp; L. S. Wrightsman (Eds.), Measures of personality and social psychological attitudes (1-15). San Diego: Academic Press. https://doi.org/10.1016/B978-0-12-590241-0.50005-8</w:t>
      </w:r>
    </w:p>
    <w:p w14:paraId="3BA0F73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Ross, S.M., &amp; Lowther, D.L. (2009). Effectively using technology in education. Better Evidence-Based Education, 2(1), 20-21.</w:t>
      </w:r>
    </w:p>
    <w:p w14:paraId="29391F0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Ruggiero, D., &amp; Mong, C. J. (2015). The Teacher Technology Integration Experience: Practice and Reflection in the Classroom. </w:t>
      </w:r>
      <w:r w:rsidRPr="00A01F7C">
        <w:rPr>
          <w:rFonts w:cs="Times New Roman"/>
          <w:i/>
          <w:iCs/>
          <w:szCs w:val="24"/>
          <w:shd w:val="clear" w:color="auto" w:fill="FFFFFF"/>
        </w:rPr>
        <w:t>Journal of Information Technology Education: Research</w:t>
      </w:r>
      <w:r w:rsidRPr="00E7409D">
        <w:rPr>
          <w:rFonts w:cs="Times New Roman"/>
          <w:szCs w:val="24"/>
          <w:shd w:val="clear" w:color="auto" w:fill="FFFFFF"/>
        </w:rPr>
        <w:t>, 14(2015), 161–178. https://doi.org/10.28945/2227</w:t>
      </w:r>
    </w:p>
    <w:p w14:paraId="0F67F07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Russell, M., Bebell, D., O’Dwyer, L. &amp; O’Connor, K. (2003). Examining Teacher Technology Use. Implications for Preservice and Inservice Teacher Preparation. </w:t>
      </w:r>
      <w:r w:rsidRPr="00A01F7C">
        <w:rPr>
          <w:rFonts w:cs="Times New Roman"/>
          <w:i/>
          <w:iCs/>
          <w:szCs w:val="24"/>
          <w:shd w:val="clear" w:color="auto" w:fill="FFFFFF"/>
        </w:rPr>
        <w:t>Journal of Teacher Education</w:t>
      </w:r>
      <w:r w:rsidRPr="00E7409D">
        <w:rPr>
          <w:rFonts w:cs="Times New Roman"/>
          <w:szCs w:val="24"/>
          <w:shd w:val="clear" w:color="auto" w:fill="FFFFFF"/>
        </w:rPr>
        <w:t>. 54 (4), 297-310.</w:t>
      </w:r>
    </w:p>
    <w:p w14:paraId="217FC89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Sadaf, A., Newby, T.J., &amp; Ertmer, P.A. (2012). Exploring pre-service teachers' beliefs about using Web 2.0 technologies in K-12 classroom. </w:t>
      </w:r>
      <w:r w:rsidRPr="00A01F7C">
        <w:rPr>
          <w:rFonts w:cs="Times New Roman"/>
          <w:i/>
          <w:iCs/>
          <w:szCs w:val="24"/>
          <w:shd w:val="clear" w:color="auto" w:fill="FFFFFF"/>
        </w:rPr>
        <w:t>Computers &amp; Education</w:t>
      </w:r>
      <w:r w:rsidRPr="00E7409D">
        <w:rPr>
          <w:rFonts w:cs="Times New Roman"/>
          <w:szCs w:val="24"/>
          <w:shd w:val="clear" w:color="auto" w:fill="FFFFFF"/>
        </w:rPr>
        <w:t>, 59(3), 937-945. https://doi.org/10.1016/j.compedu.2012.04.001</w:t>
      </w:r>
    </w:p>
    <w:p w14:paraId="3E3E07E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Sailin, S. N., &amp; Mahmor, A. N. (2018). Improving student teachers’ digital pedagogy through meaningful learning activities. </w:t>
      </w:r>
      <w:r w:rsidRPr="00A01F7C">
        <w:rPr>
          <w:rFonts w:cs="Times New Roman"/>
          <w:i/>
          <w:iCs/>
          <w:szCs w:val="24"/>
          <w:shd w:val="clear" w:color="auto" w:fill="FFFFFF"/>
        </w:rPr>
        <w:t>Malaysian Journal of Learning and Instruction</w:t>
      </w:r>
      <w:r w:rsidRPr="00E7409D">
        <w:rPr>
          <w:rFonts w:cs="Times New Roman"/>
          <w:szCs w:val="24"/>
          <w:shd w:val="clear" w:color="auto" w:fill="FFFFFF"/>
        </w:rPr>
        <w:t>, 15(2), 143–173. http://dx.doi.org/10.17220/mojet.2019.04.008</w:t>
      </w:r>
    </w:p>
    <w:p w14:paraId="6CC2806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Sang, G., Valcke, M., Van Braak, J., &amp; Tondeur, J. (2010a). Student teachers’ thinking processes and ICT integration: Predictors of prospective teaching behaviors with educational technology. Computers &amp; Education, 54(1), 103–112.</w:t>
      </w:r>
    </w:p>
    <w:p w14:paraId="7CC5254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Saracoğlu, G. &amp; Kocabatmaz, H. (2019). A study on Kahoot and Socrative in line with peservice teachers views. </w:t>
      </w:r>
      <w:r w:rsidRPr="00A01F7C">
        <w:rPr>
          <w:rFonts w:cs="Times New Roman"/>
          <w:i/>
          <w:iCs/>
          <w:szCs w:val="24"/>
          <w:shd w:val="clear" w:color="auto" w:fill="FFFFFF"/>
        </w:rPr>
        <w:t>Educational Policy Analysis and Strategic Research</w:t>
      </w:r>
      <w:r w:rsidRPr="00E7409D">
        <w:rPr>
          <w:rFonts w:cs="Times New Roman"/>
          <w:szCs w:val="24"/>
          <w:shd w:val="clear" w:color="auto" w:fill="FFFFFF"/>
        </w:rPr>
        <w:t>, 14(4), 31-46.</w:t>
      </w:r>
    </w:p>
    <w:p w14:paraId="32339BE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Sarıkaya, B. (2019). Türkçe öğretmeni adaylarının dijital okuryazarlık durumlarının çeşitli değişkenler açısından değerlendirilmesi. </w:t>
      </w:r>
      <w:r w:rsidRPr="00A01F7C">
        <w:rPr>
          <w:rFonts w:cs="Times New Roman"/>
          <w:i/>
          <w:iCs/>
          <w:szCs w:val="24"/>
          <w:shd w:val="clear" w:color="auto" w:fill="FFFFFF"/>
        </w:rPr>
        <w:t>Uluslararası Sosyal Araştırmalar Dergisi</w:t>
      </w:r>
      <w:r w:rsidRPr="00E7409D">
        <w:rPr>
          <w:rFonts w:cs="Times New Roman"/>
          <w:szCs w:val="24"/>
          <w:shd w:val="clear" w:color="auto" w:fill="FFFFFF"/>
        </w:rPr>
        <w:t>, 12(62), 1098-1107.</w:t>
      </w:r>
    </w:p>
    <w:p w14:paraId="00F11D6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Schonard, M. (2018). The underlying causes of the digital gender gap and possible solutions for enhanced digital inclusion of women and girls. Brussels: European Parliament, Policy Department for Citizen's Rights and Constitutional Affairs.</w:t>
      </w:r>
    </w:p>
    <w:p w14:paraId="3D00BCA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Science staff. (2011). Challenges and opportunities. An introduction to special issue. Science, 331(6018), 692–693.</w:t>
      </w:r>
    </w:p>
    <w:p w14:paraId="6051FEC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Selwyn, N. (2007). Web 2.0 applications as alternative environments for informal learning – a critical review. Paper for OCEDKERIS expert meeting. Session 6 – alternative learning environments in practice: using ICT to change impact and outcomes. </w:t>
      </w:r>
      <w:hyperlink r:id="rId114" w:history="1">
        <w:r w:rsidRPr="00E7409D">
          <w:rPr>
            <w:rStyle w:val="Kpr"/>
            <w:rFonts w:cs="Times New Roman"/>
            <w:szCs w:val="24"/>
            <w:shd w:val="clear" w:color="auto" w:fill="FFFFFF"/>
          </w:rPr>
          <w:t>http://www.oecd.org/education/ceri/39458556.pdf</w:t>
        </w:r>
      </w:hyperlink>
      <w:r w:rsidRPr="00E7409D">
        <w:rPr>
          <w:rFonts w:cs="Times New Roman"/>
          <w:szCs w:val="24"/>
          <w:shd w:val="clear" w:color="auto" w:fill="FFFFFF"/>
        </w:rPr>
        <w:t xml:space="preserve"> , Erişim Tarihi: 6 Temmuz 2022.</w:t>
      </w:r>
    </w:p>
    <w:p w14:paraId="44A8E34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Shaffer, S., Lackey, S., &amp; Bolling, G. (2006). Blogging as a venue for nurse faculty development. </w:t>
      </w:r>
      <w:r w:rsidRPr="00A01F7C">
        <w:rPr>
          <w:rFonts w:cs="Times New Roman"/>
          <w:i/>
          <w:iCs/>
          <w:szCs w:val="24"/>
          <w:shd w:val="clear" w:color="auto" w:fill="FFFFFF"/>
        </w:rPr>
        <w:t>Nursing Education Perspectives</w:t>
      </w:r>
      <w:r w:rsidRPr="00E7409D">
        <w:rPr>
          <w:rFonts w:cs="Times New Roman"/>
          <w:szCs w:val="24"/>
          <w:shd w:val="clear" w:color="auto" w:fill="FFFFFF"/>
        </w:rPr>
        <w:t>, 27(3), 126-128</w:t>
      </w:r>
    </w:p>
    <w:p w14:paraId="1E22F3D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Shapiro, S. S. and Wilk, M. B. (1965). An analysis of variance test for normality (complete samples). </w:t>
      </w:r>
      <w:r w:rsidRPr="00A01F7C">
        <w:rPr>
          <w:rFonts w:cs="Times New Roman"/>
          <w:i/>
          <w:iCs/>
          <w:szCs w:val="24"/>
          <w:shd w:val="clear" w:color="auto" w:fill="FFFFFF"/>
        </w:rPr>
        <w:t>Biometrika</w:t>
      </w:r>
      <w:r w:rsidRPr="00E7409D">
        <w:rPr>
          <w:rFonts w:cs="Times New Roman"/>
          <w:szCs w:val="24"/>
          <w:shd w:val="clear" w:color="auto" w:fill="FFFFFF"/>
        </w:rPr>
        <w:t>, 52(3/4), 591-611.</w:t>
      </w:r>
    </w:p>
    <w:p w14:paraId="3DF1D7B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Sharma, B., Reddy, P., Reddy, E., Narayan, S., Singh, V., &amp; Kumar, R. (2019). Use of mobile devices for learning and student support in the Pacific Region. In Y. Zang &amp; D. Cristol (Eds.), Handbook of mobile teaching and learning (109–134). Springer.</w:t>
      </w:r>
    </w:p>
    <w:p w14:paraId="01EDB2C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Sheingold, K. (1990). Restructuring for learning with technology. The potential for synergy. In K. Sheingold &amp; M. Tacher (Eds.), Restructuring for learning with technology (9-27). New York: Center for Technology in Education.</w:t>
      </w:r>
    </w:p>
    <w:p w14:paraId="16EFEBE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Shulman, L. (1987). Knowledge and teaching: Foundations of the new reform. </w:t>
      </w:r>
      <w:r w:rsidRPr="00A01F7C">
        <w:rPr>
          <w:rFonts w:cs="Times New Roman"/>
          <w:i/>
          <w:iCs/>
          <w:szCs w:val="24"/>
          <w:shd w:val="clear" w:color="auto" w:fill="FFFFFF"/>
        </w:rPr>
        <w:t>Harvard Educational Review</w:t>
      </w:r>
      <w:r w:rsidRPr="00E7409D">
        <w:rPr>
          <w:rFonts w:cs="Times New Roman"/>
          <w:szCs w:val="24"/>
          <w:shd w:val="clear" w:color="auto" w:fill="FFFFFF"/>
        </w:rPr>
        <w:t>, 57(1), 1-22.</w:t>
      </w:r>
    </w:p>
    <w:p w14:paraId="0D391F6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Sırakaya, M. (2019). İlkokul ve ortaokul öğretmenlerinin teknoloji kabul durumları. </w:t>
      </w:r>
      <w:r w:rsidRPr="00A01F7C">
        <w:rPr>
          <w:rFonts w:cs="Times New Roman"/>
          <w:i/>
          <w:iCs/>
          <w:szCs w:val="24"/>
          <w:shd w:val="clear" w:color="auto" w:fill="FFFFFF"/>
        </w:rPr>
        <w:t>İnönü Üniversitesi Eğitim Fakültesi Dergisi</w:t>
      </w:r>
      <w:r w:rsidRPr="00E7409D">
        <w:rPr>
          <w:rFonts w:cs="Times New Roman"/>
          <w:szCs w:val="24"/>
          <w:shd w:val="clear" w:color="auto" w:fill="FFFFFF"/>
        </w:rPr>
        <w:t xml:space="preserve">, 20(2), 578-590. https://doi.org/ 10.17679/inuefd.495886 </w:t>
      </w:r>
    </w:p>
    <w:p w14:paraId="6376D59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Siyosis (b.t.). Siyosis’i keşfedin., </w:t>
      </w:r>
      <w:hyperlink r:id="rId115" w:history="1">
        <w:r w:rsidRPr="00E7409D">
          <w:rPr>
            <w:rFonts w:cs="Times New Roman"/>
            <w:color w:val="0563C1" w:themeColor="hyperlink"/>
            <w:szCs w:val="24"/>
            <w:u w:val="single"/>
            <w:shd w:val="clear" w:color="auto" w:fill="FFFFFF"/>
          </w:rPr>
          <w:t>https://siyosis.com/home/features</w:t>
        </w:r>
      </w:hyperlink>
      <w:r w:rsidRPr="00E7409D">
        <w:rPr>
          <w:rFonts w:cs="Times New Roman"/>
          <w:szCs w:val="24"/>
          <w:shd w:val="clear" w:color="auto" w:fill="FFFFFF"/>
        </w:rPr>
        <w:t>, Erişim Tarihi: 26 Ocak 2023.</w:t>
      </w:r>
    </w:p>
    <w:p w14:paraId="60EDB30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Smith, B. L. (2001). The third industrial revolution: Policymaking for the Internet. </w:t>
      </w:r>
      <w:r w:rsidRPr="00E7409D">
        <w:rPr>
          <w:rFonts w:cs="Times New Roman"/>
          <w:i/>
          <w:iCs/>
          <w:szCs w:val="24"/>
          <w:shd w:val="clear" w:color="auto" w:fill="FFFFFF"/>
        </w:rPr>
        <w:t>Columbia Science &amp; Technology Law Review</w:t>
      </w:r>
      <w:r w:rsidRPr="00E7409D">
        <w:rPr>
          <w:rFonts w:cs="Times New Roman"/>
          <w:szCs w:val="24"/>
          <w:shd w:val="clear" w:color="auto" w:fill="FFFFFF"/>
        </w:rPr>
        <w:t>, </w:t>
      </w:r>
      <w:r w:rsidRPr="00E7409D">
        <w:rPr>
          <w:rFonts w:cs="Times New Roman"/>
          <w:i/>
          <w:iCs/>
          <w:szCs w:val="24"/>
          <w:shd w:val="clear" w:color="auto" w:fill="FFFFFF"/>
        </w:rPr>
        <w:t>3</w:t>
      </w:r>
      <w:r w:rsidRPr="00E7409D">
        <w:rPr>
          <w:rFonts w:cs="Times New Roman"/>
          <w:szCs w:val="24"/>
          <w:shd w:val="clear" w:color="auto" w:fill="FFFFFF"/>
        </w:rPr>
        <w:t>(1).</w:t>
      </w:r>
    </w:p>
    <w:p w14:paraId="19FA59A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Sodt, M., &amp; Summey, P. (2009). Beyond the Library's Walls: Using Library 2.0 Tools to Reach Out to All Users. </w:t>
      </w:r>
      <w:r w:rsidRPr="00A01F7C">
        <w:rPr>
          <w:rFonts w:cs="Times New Roman"/>
          <w:i/>
          <w:iCs/>
          <w:szCs w:val="24"/>
          <w:shd w:val="clear" w:color="auto" w:fill="FFFFFF"/>
        </w:rPr>
        <w:t>Journal of Library Administration</w:t>
      </w:r>
      <w:r w:rsidRPr="00E7409D">
        <w:rPr>
          <w:rFonts w:cs="Times New Roman"/>
          <w:szCs w:val="24"/>
          <w:shd w:val="clear" w:color="auto" w:fill="FFFFFF"/>
        </w:rPr>
        <w:t>, 49, 97-109.</w:t>
      </w:r>
    </w:p>
    <w:p w14:paraId="344E3F6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Spector, J. M. (2010). An overview of progress and problems in educational technology. </w:t>
      </w:r>
      <w:r w:rsidRPr="00A01F7C">
        <w:rPr>
          <w:rFonts w:cs="Times New Roman"/>
          <w:i/>
          <w:iCs/>
          <w:szCs w:val="24"/>
          <w:shd w:val="clear" w:color="auto" w:fill="FFFFFF"/>
        </w:rPr>
        <w:t>Interactive Educational Multimedia</w:t>
      </w:r>
      <w:r w:rsidRPr="00E7409D">
        <w:rPr>
          <w:rFonts w:cs="Times New Roman"/>
          <w:szCs w:val="24"/>
          <w:shd w:val="clear" w:color="auto" w:fill="FFFFFF"/>
        </w:rPr>
        <w:t>, 1, 27–37.</w:t>
      </w:r>
    </w:p>
    <w:p w14:paraId="38E2FCD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Stričević, I. (2018). Literacies in the DIGITAL AGE: New teaching paradigms and solutions for academic libraries. In 5</w:t>
      </w:r>
      <w:r>
        <w:rPr>
          <w:rFonts w:cs="Times New Roman"/>
          <w:szCs w:val="24"/>
          <w:shd w:val="clear" w:color="auto" w:fill="FFFFFF"/>
        </w:rPr>
        <w:t>t</w:t>
      </w:r>
      <w:r w:rsidRPr="00E7409D">
        <w:rPr>
          <w:rFonts w:cs="Times New Roman"/>
          <w:szCs w:val="24"/>
          <w:shd w:val="clear" w:color="auto" w:fill="FFFFFF"/>
        </w:rPr>
        <w:t>h International symposium on emerging trends and technologies in libraries and information services, (169–173).</w:t>
      </w:r>
    </w:p>
    <w:p w14:paraId="770A238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Sukadari S., Huda M. Culture sustainability through Co-curricular learning program: learning</w:t>
      </w:r>
      <w:r>
        <w:rPr>
          <w:rFonts w:cs="Times New Roman"/>
          <w:szCs w:val="24"/>
          <w:shd w:val="clear" w:color="auto" w:fill="FFFFFF"/>
        </w:rPr>
        <w:t>.</w:t>
      </w:r>
      <w:r w:rsidRPr="00E7409D">
        <w:rPr>
          <w:rFonts w:cs="Times New Roman"/>
          <w:szCs w:val="24"/>
          <w:shd w:val="clear" w:color="auto" w:fill="FFFFFF"/>
        </w:rPr>
        <w:t xml:space="preserve"> </w:t>
      </w:r>
      <w:r w:rsidRPr="00A01F7C">
        <w:rPr>
          <w:rFonts w:cs="Times New Roman"/>
          <w:i/>
          <w:iCs/>
          <w:szCs w:val="24"/>
          <w:shd w:val="clear" w:color="auto" w:fill="FFFFFF"/>
        </w:rPr>
        <w:t>Batik Cross Review. Educ. Sci.</w:t>
      </w:r>
      <w:r w:rsidRPr="00E7409D">
        <w:rPr>
          <w:rFonts w:cs="Times New Roman"/>
          <w:szCs w:val="24"/>
          <w:shd w:val="clear" w:color="auto" w:fill="FFFFFF"/>
        </w:rPr>
        <w:t xml:space="preserve"> 2021;11(11):736.</w:t>
      </w:r>
    </w:p>
    <w:p w14:paraId="5B0131E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Sulak, S. E. (2019). Dijital okuryazarlık ölçeğinin geliştirilmesi: Geçerlik ve güvenirlik çalışması. </w:t>
      </w:r>
      <w:r w:rsidRPr="00A01F7C">
        <w:rPr>
          <w:rFonts w:cs="Times New Roman"/>
          <w:i/>
          <w:iCs/>
          <w:szCs w:val="24"/>
          <w:shd w:val="clear" w:color="auto" w:fill="FFFFFF"/>
        </w:rPr>
        <w:t>International Social Sciences Studies Journal</w:t>
      </w:r>
      <w:r w:rsidRPr="00E7409D">
        <w:rPr>
          <w:rFonts w:cs="Times New Roman"/>
          <w:szCs w:val="24"/>
          <w:shd w:val="clear" w:color="auto" w:fill="FFFFFF"/>
        </w:rPr>
        <w:t>, 5(31), 1329-1342</w:t>
      </w:r>
    </w:p>
    <w:p w14:paraId="57E4588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Sur, D. (2012). Meslek liselerinin büro yönetimi ve sekteretlik programlarında görev yapan öğretmenlerin eğitim teknoloilerini kullanma düzeylerini belirlemeye yönelik bir araştırma. Ankara: Gazi Üniveristesi Eğitim Bilimleri Enstitüsü.</w:t>
      </w:r>
    </w:p>
    <w:p w14:paraId="6E25760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Sümbüloğlu, K. &amp; Sümbüloğlu, V. (2007). Biyoistatistik. Ankara: Hatiboğlu Basım ve Yayım</w:t>
      </w:r>
    </w:p>
    <w:p w14:paraId="2E2CF65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Şahin, H., &amp; Kalkan, M. (2022). Okul Öncesi Öğretmen Adaylarının Dijital Okuryazarlık Düzeylerinin İncelenmesi. </w:t>
      </w:r>
      <w:r w:rsidRPr="00A01F7C">
        <w:rPr>
          <w:rFonts w:cs="Times New Roman"/>
          <w:i/>
          <w:iCs/>
          <w:szCs w:val="24"/>
          <w:shd w:val="clear" w:color="auto" w:fill="FFFFFF"/>
        </w:rPr>
        <w:t xml:space="preserve">Dijital Teknolojiler </w:t>
      </w:r>
      <w:r>
        <w:rPr>
          <w:rFonts w:cs="Times New Roman"/>
          <w:i/>
          <w:iCs/>
          <w:szCs w:val="24"/>
          <w:shd w:val="clear" w:color="auto" w:fill="FFFFFF"/>
        </w:rPr>
        <w:t>v</w:t>
      </w:r>
      <w:r w:rsidRPr="00A01F7C">
        <w:rPr>
          <w:rFonts w:cs="Times New Roman"/>
          <w:i/>
          <w:iCs/>
          <w:szCs w:val="24"/>
          <w:shd w:val="clear" w:color="auto" w:fill="FFFFFF"/>
        </w:rPr>
        <w:t>e Eğitim Dergisi</w:t>
      </w:r>
      <w:r w:rsidRPr="00E7409D">
        <w:rPr>
          <w:rFonts w:cs="Times New Roman"/>
          <w:szCs w:val="24"/>
          <w:shd w:val="clear" w:color="auto" w:fill="FFFFFF"/>
        </w:rPr>
        <w:t>, 1(1), 26–38. https://doi.org/10.5281/zenodo.6647617</w:t>
      </w:r>
    </w:p>
    <w:p w14:paraId="0DF2D8F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Şendurur, P. &amp; Arslan, S. (2017). Eğitimde Teknoloji Entegrasyonunu Etkileyen Faktörlerdeki Değişim. </w:t>
      </w:r>
      <w:r w:rsidRPr="00A01F7C">
        <w:rPr>
          <w:rFonts w:cs="Times New Roman"/>
          <w:i/>
          <w:iCs/>
          <w:szCs w:val="24"/>
          <w:shd w:val="clear" w:color="auto" w:fill="FFFFFF"/>
        </w:rPr>
        <w:t>Mehmet Akif Ersoy Üniversitesi Eğitim Fakültesi Dergisi</w:t>
      </w:r>
      <w:r w:rsidRPr="00E7409D">
        <w:rPr>
          <w:rFonts w:cs="Times New Roman"/>
          <w:szCs w:val="24"/>
          <w:shd w:val="clear" w:color="auto" w:fill="FFFFFF"/>
        </w:rPr>
        <w:t>, 0 (43) , 25-50. https://dergipark.org.tr/tr/pub/maeuefd/issue/31552/345824</w:t>
      </w:r>
    </w:p>
    <w:p w14:paraId="387B785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Şengür, S., &amp; Anagün, Ş. (2021). Sınıf Öğretmenlerinin Bilişim Teknolojileri Kullanım Düzeyleri ve Eğitimde Web 2.0 Uygulamaları. Eskişehir Osmangazi Üniversitesi Türk Dünyası Uygulama ve Araştırma Merkezi ESTÜDAM Eğitim Dergisi, 129.</w:t>
      </w:r>
    </w:p>
    <w:p w14:paraId="73C57DC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T.C. Millî Eğitim Bakanlığı. (2020). Dijital okuryazarlık öğretmen kılavuzu. Meb.gov.tr.</w:t>
      </w:r>
    </w:p>
    <w:p w14:paraId="7A77D82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Talat Aytan &amp; Ahmet Başal.(2015).Türkçe Öğretmen Adaylarının Web 2. 0 Araçlarına Yönelik Algılarının İncelenmesi. </w:t>
      </w:r>
      <w:r w:rsidRPr="00A01F7C">
        <w:rPr>
          <w:rFonts w:cs="Times New Roman"/>
          <w:i/>
          <w:iCs/>
          <w:szCs w:val="24"/>
          <w:shd w:val="clear" w:color="auto" w:fill="FFFFFF"/>
        </w:rPr>
        <w:t>Journal of Turkish Studies</w:t>
      </w:r>
    </w:p>
    <w:p w14:paraId="62ACDA8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Taranto, G., Dalbon, M. &amp; Gaetano, J. (2011). Academic Social Networking Brings Web 2.0 Technologies to the Middle Grades. </w:t>
      </w:r>
      <w:r w:rsidRPr="00A01F7C">
        <w:rPr>
          <w:rFonts w:cs="Times New Roman"/>
          <w:i/>
          <w:iCs/>
          <w:szCs w:val="24"/>
          <w:shd w:val="clear" w:color="auto" w:fill="FFFFFF"/>
        </w:rPr>
        <w:t>Middle School Journal</w:t>
      </w:r>
      <w:r w:rsidRPr="00E7409D">
        <w:rPr>
          <w:rFonts w:cs="Times New Roman"/>
          <w:szCs w:val="24"/>
          <w:shd w:val="clear" w:color="auto" w:fill="FFFFFF"/>
        </w:rPr>
        <w:t xml:space="preserve">, 42(5), 12-19. </w:t>
      </w:r>
      <w:hyperlink r:id="rId116" w:history="1">
        <w:r w:rsidRPr="00E7409D">
          <w:rPr>
            <w:rStyle w:val="Kpr"/>
            <w:rFonts w:cs="Times New Roman"/>
            <w:szCs w:val="24"/>
            <w:shd w:val="clear" w:color="auto" w:fill="FFFFFF"/>
          </w:rPr>
          <w:t>https://www.learntechlib.org/p/52774/</w:t>
        </w:r>
      </w:hyperlink>
      <w:r w:rsidRPr="00E7409D">
        <w:rPr>
          <w:rFonts w:cs="Times New Roman"/>
          <w:szCs w:val="24"/>
          <w:shd w:val="clear" w:color="auto" w:fill="FFFFFF"/>
        </w:rPr>
        <w:t>. Erişim Tarihi: 8 Mayıs 2023.</w:t>
      </w:r>
    </w:p>
    <w:p w14:paraId="1C48AFC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Tatlı, Z. , İpek Akbulut, H. &amp; Altınışık, D. (2016). The Impact of Web 2.0 Tools on Pre-Service Teachers’ Self Confidence Levels About TPCK. </w:t>
      </w:r>
      <w:r w:rsidRPr="00A01F7C">
        <w:rPr>
          <w:rFonts w:cs="Times New Roman"/>
          <w:i/>
          <w:iCs/>
          <w:szCs w:val="24"/>
          <w:shd w:val="clear" w:color="auto" w:fill="FFFFFF"/>
        </w:rPr>
        <w:t>Turkish Journal of Computer and Mathematics Education (TURCOMAT)</w:t>
      </w:r>
      <w:r w:rsidRPr="00E7409D">
        <w:rPr>
          <w:rFonts w:cs="Times New Roman"/>
          <w:szCs w:val="24"/>
          <w:shd w:val="clear" w:color="auto" w:fill="FFFFFF"/>
        </w:rPr>
        <w:t>, 7 (3) , 659-678. https://doi.org/ 10.16949/turkbilmat.277878</w:t>
      </w:r>
    </w:p>
    <w:p w14:paraId="2B8C68B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Teddlie, C., &amp; Tashakkori, A. (2009). Foundations of mixed methods research: Integrating quantitative and qualitative approaches in the social and behavioral sciences. Sage publications.</w:t>
      </w:r>
    </w:p>
    <w:p w14:paraId="449A253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Tekin, A., &amp; Polat, E. (2017). Öğretmen Adaylarının Sayısal Yetkinlik Düzeyleri ve Çevrimiçi Bilgi Arama Stratejilerinin Değerlendirilmesi. </w:t>
      </w:r>
      <w:r w:rsidRPr="00A01F7C">
        <w:rPr>
          <w:rFonts w:cs="Times New Roman"/>
          <w:i/>
          <w:iCs/>
          <w:szCs w:val="24"/>
          <w:shd w:val="clear" w:color="auto" w:fill="FFFFFF"/>
        </w:rPr>
        <w:t>Trakya Üniversitesi</w:t>
      </w:r>
      <w:r w:rsidRPr="00E7409D">
        <w:rPr>
          <w:rFonts w:cs="Times New Roman"/>
          <w:szCs w:val="24"/>
          <w:shd w:val="clear" w:color="auto" w:fill="FFFFFF"/>
        </w:rPr>
        <w:t xml:space="preserve"> </w:t>
      </w:r>
      <w:r w:rsidRPr="00A01F7C">
        <w:rPr>
          <w:rFonts w:cs="Times New Roman"/>
          <w:i/>
          <w:iCs/>
          <w:szCs w:val="24"/>
          <w:shd w:val="clear" w:color="auto" w:fill="FFFFFF"/>
        </w:rPr>
        <w:t>Eğitim Fakültesi Dergisi</w:t>
      </w:r>
      <w:r w:rsidRPr="00E7409D">
        <w:rPr>
          <w:rFonts w:cs="Times New Roman"/>
          <w:szCs w:val="24"/>
          <w:shd w:val="clear" w:color="auto" w:fill="FFFFFF"/>
        </w:rPr>
        <w:t>, 635-658.</w:t>
      </w:r>
    </w:p>
    <w:p w14:paraId="6893C9E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Tezci, E. (2010). Sınıf Öğretmenlerinin Eğitimde Bit Kullanımına İlişkin Özgüven Düzeyleri. </w:t>
      </w:r>
      <w:r w:rsidRPr="00A01F7C">
        <w:rPr>
          <w:rFonts w:cs="Times New Roman"/>
          <w:i/>
          <w:iCs/>
          <w:szCs w:val="24"/>
          <w:shd w:val="clear" w:color="auto" w:fill="FFFFFF"/>
        </w:rPr>
        <w:t>Education Sciences</w:t>
      </w:r>
      <w:r w:rsidRPr="00E7409D">
        <w:rPr>
          <w:rFonts w:cs="Times New Roman"/>
          <w:szCs w:val="24"/>
          <w:shd w:val="clear" w:color="auto" w:fill="FFFFFF"/>
        </w:rPr>
        <w:t xml:space="preserve">, 5 (3), 981-992. </w:t>
      </w:r>
      <w:hyperlink r:id="rId117" w:history="1">
        <w:r w:rsidRPr="00B8267E">
          <w:rPr>
            <w:rStyle w:val="Kpr"/>
            <w:rFonts w:cs="Times New Roman"/>
            <w:szCs w:val="24"/>
            <w:shd w:val="clear" w:color="auto" w:fill="FFFFFF"/>
          </w:rPr>
          <w:t>https://dergipark.org.tr/tr/pub/nwsaedu/issue/19823/212304</w:t>
        </w:r>
      </w:hyperlink>
      <w:r>
        <w:rPr>
          <w:rFonts w:cs="Times New Roman"/>
          <w:szCs w:val="24"/>
          <w:shd w:val="clear" w:color="auto" w:fill="FFFFFF"/>
        </w:rPr>
        <w:t xml:space="preserve"> </w:t>
      </w:r>
    </w:p>
    <w:p w14:paraId="08B4E7C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Thompson, J. (2007). Is education 1.0 ready for Web 2.0 students’ Innovate, 3(4).</w:t>
      </w:r>
    </w:p>
    <w:p w14:paraId="1F2D714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Timothy Teo, Guoyuan Sang, Bing Mei &amp; Cathy Ka Weng Hoi (2019) Investigating pre-service teachers’ acceptance of Web 2.0 technologies in their future teaching: a Chinese perspective, Interactive Learning Environments, 27:4, 530-546, http:doi.org/10.1080/10494820.2018.1489290</w:t>
      </w:r>
      <w:r>
        <w:rPr>
          <w:rFonts w:cs="Times New Roman"/>
          <w:szCs w:val="24"/>
          <w:shd w:val="clear" w:color="auto" w:fill="FFFFFF"/>
        </w:rPr>
        <w:t xml:space="preserve"> </w:t>
      </w:r>
    </w:p>
    <w:p w14:paraId="2D5E6C8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Timur, B. &amp; Taşar, M. F. (2011). The Adaptation of the Technological Pedagogical Content Knowledge Confidence Survey into Turkish. Gaziantep University </w:t>
      </w:r>
      <w:r w:rsidRPr="00A01F7C">
        <w:rPr>
          <w:rFonts w:cs="Times New Roman"/>
          <w:i/>
          <w:iCs/>
          <w:szCs w:val="24"/>
          <w:shd w:val="clear" w:color="auto" w:fill="FFFFFF"/>
        </w:rPr>
        <w:t>Journal of Social Sciences</w:t>
      </w:r>
      <w:r w:rsidRPr="00E7409D">
        <w:rPr>
          <w:rFonts w:cs="Times New Roman"/>
          <w:szCs w:val="24"/>
          <w:shd w:val="clear" w:color="auto" w:fill="FFFFFF"/>
        </w:rPr>
        <w:t>, 10(2), 839-856. https://dergipark.org.tr/tr/pub/jss/issue/24242/257006</w:t>
      </w:r>
    </w:p>
    <w:p w14:paraId="1A77684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Timur, B., &amp; Timur, S. (2014). Öğretmen Adaylarının Sayısal Yetkinlik Düzeylerinin Belirlenmesi. </w:t>
      </w:r>
      <w:r w:rsidRPr="00A01F7C">
        <w:rPr>
          <w:rFonts w:cs="Times New Roman"/>
          <w:i/>
          <w:iCs/>
          <w:szCs w:val="24"/>
          <w:shd w:val="clear" w:color="auto" w:fill="FFFFFF"/>
        </w:rPr>
        <w:t>Muğla Sıtkı Koçman Üniversitesi Sosyal Bilimler Enstitüsü Dergisi</w:t>
      </w:r>
      <w:r w:rsidRPr="00E7409D">
        <w:rPr>
          <w:rFonts w:cs="Times New Roman"/>
          <w:szCs w:val="24"/>
          <w:shd w:val="clear" w:color="auto" w:fill="FFFFFF"/>
        </w:rPr>
        <w:t>, 41-59.</w:t>
      </w:r>
    </w:p>
    <w:p w14:paraId="71E8BD8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Timur, S., Timur, B., Arcagök, S., &amp; Öztürk, G. (2020). Fen bilimleri öğretmenlerinin Web 2.0 araçlarına yönelik görüşleri. </w:t>
      </w:r>
      <w:r w:rsidRPr="00A01F7C">
        <w:rPr>
          <w:rFonts w:cs="Times New Roman"/>
          <w:i/>
          <w:iCs/>
          <w:szCs w:val="24"/>
          <w:shd w:val="clear" w:color="auto" w:fill="FFFFFF"/>
        </w:rPr>
        <w:t>Ahi Evran Üniversitesi Kırşehir Eğitim Fakültesi Dergisi</w:t>
      </w:r>
      <w:r w:rsidRPr="00E7409D">
        <w:rPr>
          <w:rFonts w:cs="Times New Roman"/>
          <w:szCs w:val="24"/>
          <w:shd w:val="clear" w:color="auto" w:fill="FFFFFF"/>
        </w:rPr>
        <w:t>, 21(1), 63-108.</w:t>
      </w:r>
    </w:p>
    <w:p w14:paraId="08BB5A9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Tondeur, J., Hermans, R., Valcke, M., &amp; van Braak, J. (2008a). Exploring the link between teachers’ educational belief profiles and different types of computer use in the classroom. </w:t>
      </w:r>
      <w:r w:rsidRPr="00A01F7C">
        <w:rPr>
          <w:rFonts w:cs="Times New Roman"/>
          <w:i/>
          <w:iCs/>
          <w:szCs w:val="24"/>
          <w:shd w:val="clear" w:color="auto" w:fill="FFFFFF"/>
        </w:rPr>
        <w:t>Computers in Human Behavior</w:t>
      </w:r>
      <w:r w:rsidRPr="00E7409D">
        <w:rPr>
          <w:rFonts w:cs="Times New Roman"/>
          <w:szCs w:val="24"/>
          <w:shd w:val="clear" w:color="auto" w:fill="FFFFFF"/>
        </w:rPr>
        <w:t>, 24(6), 2541–2553.</w:t>
      </w:r>
    </w:p>
    <w:p w14:paraId="168FA44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Tondeur, J., Valcke, M., &amp; Van Braak, J. (2008b). A multidimensional approach to determinants of computer use in primary education: Teacher and school characteristics. </w:t>
      </w:r>
      <w:r w:rsidRPr="00A01F7C">
        <w:rPr>
          <w:rFonts w:cs="Times New Roman"/>
          <w:i/>
          <w:iCs/>
          <w:szCs w:val="24"/>
          <w:shd w:val="clear" w:color="auto" w:fill="FFFFFF"/>
        </w:rPr>
        <w:t>Journal of Computer Assisted learning</w:t>
      </w:r>
      <w:r w:rsidRPr="00E7409D">
        <w:rPr>
          <w:rFonts w:cs="Times New Roman"/>
          <w:szCs w:val="24"/>
          <w:shd w:val="clear" w:color="auto" w:fill="FFFFFF"/>
        </w:rPr>
        <w:t>, 24(6), 494–506.</w:t>
      </w:r>
    </w:p>
    <w:p w14:paraId="1F9E2BE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Topp, R. (2001). Balancing the internal versus external validity. </w:t>
      </w:r>
      <w:r w:rsidRPr="00A01F7C">
        <w:rPr>
          <w:rFonts w:cs="Times New Roman"/>
          <w:i/>
          <w:iCs/>
          <w:szCs w:val="24"/>
          <w:shd w:val="clear" w:color="auto" w:fill="FFFFFF"/>
        </w:rPr>
        <w:t>Orthopaedic Nursing</w:t>
      </w:r>
      <w:r w:rsidRPr="00E7409D">
        <w:rPr>
          <w:rFonts w:cs="Times New Roman"/>
          <w:szCs w:val="24"/>
          <w:shd w:val="clear" w:color="auto" w:fill="FFFFFF"/>
        </w:rPr>
        <w:t>, 20(3), 40-41.</w:t>
      </w:r>
    </w:p>
    <w:p w14:paraId="120838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Topuz, A. &amp; Göktaş, Y. (2015). Türk Eğitim Sisteminde Teknolojinin Etkin Kullanımı İçin Yapılan Projeler: 1984-2013 Dönemi. </w:t>
      </w:r>
      <w:r w:rsidRPr="00A01F7C">
        <w:rPr>
          <w:rFonts w:cs="Times New Roman"/>
          <w:i/>
          <w:iCs/>
          <w:szCs w:val="24"/>
          <w:shd w:val="clear" w:color="auto" w:fill="FFFFFF"/>
        </w:rPr>
        <w:t>Bilişim Teknolojileri Dergisi</w:t>
      </w:r>
      <w:r w:rsidRPr="00E7409D">
        <w:rPr>
          <w:rFonts w:cs="Times New Roman"/>
          <w:szCs w:val="24"/>
          <w:shd w:val="clear" w:color="auto" w:fill="FFFFFF"/>
        </w:rPr>
        <w:t>, 8 (2) , 99- . https://doi.org/10.17671/btd.43357</w:t>
      </w:r>
    </w:p>
    <w:p w14:paraId="605E2EB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Tu, C., Blocher, M., and Roberts, G. (2008). Constructs for Web 2.0 learning environments: A theatrical metaphor. </w:t>
      </w:r>
      <w:r w:rsidRPr="00A01F7C">
        <w:rPr>
          <w:rFonts w:cs="Times New Roman"/>
          <w:i/>
          <w:iCs/>
          <w:szCs w:val="24"/>
          <w:shd w:val="clear" w:color="auto" w:fill="FFFFFF"/>
        </w:rPr>
        <w:t>Educational Media International</w:t>
      </w:r>
      <w:r w:rsidRPr="00E7409D">
        <w:rPr>
          <w:rFonts w:cs="Times New Roman"/>
          <w:szCs w:val="24"/>
          <w:shd w:val="clear" w:color="auto" w:fill="FFFFFF"/>
        </w:rPr>
        <w:t>, 45(4), 253- 269.</w:t>
      </w:r>
    </w:p>
    <w:p w14:paraId="18321AF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Tulay, Z., (2019)</w:t>
      </w:r>
      <w:r>
        <w:rPr>
          <w:rFonts w:cs="Times New Roman"/>
          <w:szCs w:val="24"/>
          <w:shd w:val="clear" w:color="auto" w:fill="FFFFFF"/>
        </w:rPr>
        <w:t xml:space="preserve"> </w:t>
      </w:r>
      <w:r w:rsidRPr="00E7409D">
        <w:rPr>
          <w:rFonts w:cs="Times New Roman"/>
          <w:szCs w:val="24"/>
          <w:shd w:val="clear" w:color="auto" w:fill="FFFFFF"/>
        </w:rPr>
        <w:t>Let Student Learning Drive the Class: An İnvestigation of the Impact of Flipped Learning on EFL Students' Language Skills, Digital Literacy and Attitudes Toward the Learning Environment, Bahçeşehir Üniversitesi, Eğitim Bilimleri Enstitüsü, İstanbul, 560239</w:t>
      </w:r>
    </w:p>
    <w:p w14:paraId="55402C7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TÜBİTAK Bilgem. (2019). Dijital dönüşüm nedir? </w:t>
      </w:r>
      <w:hyperlink r:id="rId118" w:history="1">
        <w:r w:rsidRPr="00E7409D">
          <w:rPr>
            <w:rStyle w:val="Kpr"/>
            <w:rFonts w:cs="Times New Roman"/>
            <w:szCs w:val="24"/>
            <w:shd w:val="clear" w:color="auto" w:fill="FFFFFF"/>
          </w:rPr>
          <w:t>https://www.dijitalakademi.gov.tr/</w:t>
        </w:r>
      </w:hyperlink>
      <w:r w:rsidRPr="00E7409D">
        <w:rPr>
          <w:rFonts w:cs="Times New Roman"/>
          <w:szCs w:val="24"/>
          <w:shd w:val="clear" w:color="auto" w:fill="FFFFFF"/>
        </w:rPr>
        <w:t xml:space="preserve"> , Erişim Tarihi: 2 Şubat 2023.</w:t>
      </w:r>
    </w:p>
    <w:p w14:paraId="19F6FC2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Türk Dil Kurumu Güncel Türkçe Sözlük. Erişim adresi: </w:t>
      </w:r>
      <w:hyperlink r:id="rId119" w:history="1">
        <w:r w:rsidRPr="00E7409D">
          <w:rPr>
            <w:rStyle w:val="Kpr"/>
            <w:rFonts w:cs="Times New Roman"/>
            <w:szCs w:val="24"/>
            <w:shd w:val="clear" w:color="auto" w:fill="FFFFFF"/>
          </w:rPr>
          <w:t>http://www.tdk.gov.tr/</w:t>
        </w:r>
      </w:hyperlink>
      <w:r w:rsidRPr="00E7409D">
        <w:rPr>
          <w:rFonts w:cs="Times New Roman"/>
          <w:szCs w:val="24"/>
          <w:shd w:val="clear" w:color="auto" w:fill="FFFFFF"/>
        </w:rPr>
        <w:t xml:space="preserve">, Erişim tarihi: 2 Şubat 2023. </w:t>
      </w:r>
    </w:p>
    <w:p w14:paraId="3333D74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Ulaş, A. H., &amp; Ozan, C. (2010). Sınıf öğretmenlerinin eğitim teknolojileri açısından yeterlik düzeyi</w:t>
      </w:r>
      <w:r w:rsidRPr="00A01F7C">
        <w:rPr>
          <w:rFonts w:cs="Times New Roman"/>
          <w:i/>
          <w:iCs/>
          <w:szCs w:val="24"/>
          <w:shd w:val="clear" w:color="auto" w:fill="FFFFFF"/>
        </w:rPr>
        <w:t>? Journal of Graduate School of Social Sciences</w:t>
      </w:r>
      <w:r w:rsidRPr="00E7409D">
        <w:rPr>
          <w:rFonts w:cs="Times New Roman"/>
          <w:szCs w:val="24"/>
          <w:shd w:val="clear" w:color="auto" w:fill="FFFFFF"/>
        </w:rPr>
        <w:t>, 14(1), 63-84.</w:t>
      </w:r>
    </w:p>
    <w:p w14:paraId="66D6B5B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Usta, E. &amp; Korkmaz, Ö. (2010). Öğretmen adaylarının bilgisayar yeterlilikleri ve kullanımına ilişkin algıları ile öğretmenlik mesleğine yönelik tutumları ile ilgili tez çalışması, </w:t>
      </w:r>
      <w:r w:rsidRPr="00A01F7C">
        <w:rPr>
          <w:rFonts w:cs="Times New Roman"/>
          <w:i/>
          <w:iCs/>
          <w:szCs w:val="24"/>
          <w:shd w:val="clear" w:color="auto" w:fill="FFFFFF"/>
        </w:rPr>
        <w:t>Uluslararası İnsan Bilimleri Dergisi</w:t>
      </w:r>
      <w:r w:rsidRPr="00E7409D">
        <w:rPr>
          <w:rFonts w:cs="Times New Roman"/>
          <w:szCs w:val="24"/>
          <w:shd w:val="clear" w:color="auto" w:fill="FFFFFF"/>
        </w:rPr>
        <w:t>, 7(1), 1335-1349.</w:t>
      </w:r>
    </w:p>
    <w:p w14:paraId="56059E5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Uysal, M. Z. (2020). İlkokul 4. sınıf fen bilimleri dersinde Web 2.0 animasyon araçlarının çeşitli değişkenlere etkisi. Niğde Ömer Halisdemir University.</w:t>
      </w:r>
    </w:p>
    <w:p w14:paraId="30987BA6"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Ünal, E. (2019). Öğretmen adayları ve öğretim elemanlarının Web 2.0 teknolojileri farkındalıkları, kullanım sıklıkları ve yeterliklerinin incelenmesi. </w:t>
      </w:r>
      <w:r w:rsidRPr="00A01F7C">
        <w:rPr>
          <w:rFonts w:cs="Times New Roman"/>
          <w:i/>
          <w:iCs/>
          <w:szCs w:val="24"/>
          <w:shd w:val="clear" w:color="auto" w:fill="FFFFFF"/>
        </w:rPr>
        <w:t>Bingöl Üniversitesi Sosyal Bilimler Enstitüsü Dergisi (BUSBED)</w:t>
      </w:r>
      <w:r w:rsidRPr="00E7409D">
        <w:rPr>
          <w:rFonts w:cs="Times New Roman"/>
          <w:szCs w:val="24"/>
          <w:shd w:val="clear" w:color="auto" w:fill="FFFFFF"/>
        </w:rPr>
        <w:t>, 9(17), 553-565.</w:t>
      </w:r>
    </w:p>
    <w:p w14:paraId="64CC557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Üstündağ, M. T., Güneş, E., &amp; Bahçivan, E. (2017). Dijital Okuryazarlık Ölçeğinin Türkçeye Uyarlanması ve Fen Bilgisi Öğretmen Adaylarının Dijital Okuryazarlık Durumları. </w:t>
      </w:r>
      <w:r w:rsidRPr="00A01F7C">
        <w:rPr>
          <w:rFonts w:cs="Times New Roman"/>
          <w:i/>
          <w:iCs/>
          <w:szCs w:val="24"/>
          <w:shd w:val="clear" w:color="auto" w:fill="FFFFFF"/>
        </w:rPr>
        <w:t>Journal of Education and Future</w:t>
      </w:r>
      <w:r w:rsidRPr="00E7409D">
        <w:rPr>
          <w:rFonts w:cs="Times New Roman"/>
          <w:szCs w:val="24"/>
          <w:shd w:val="clear" w:color="auto" w:fill="FFFFFF"/>
        </w:rPr>
        <w:t>, 12, 19-29.</w:t>
      </w:r>
    </w:p>
    <w:p w14:paraId="0DF6842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Vagle, M. D. (2018). Crafting Phenomenological Research. New York: Routledge.</w:t>
      </w:r>
    </w:p>
    <w:p w14:paraId="4537A2A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Van Braak, J., Tondeur, J. ve Valcke, M. (2004). Explaining Different Types of Computer Use among Primary School Teachers. </w:t>
      </w:r>
      <w:r w:rsidRPr="00A01F7C">
        <w:rPr>
          <w:rFonts w:cs="Times New Roman"/>
          <w:i/>
          <w:iCs/>
          <w:szCs w:val="24"/>
          <w:shd w:val="clear" w:color="auto" w:fill="FFFFFF"/>
        </w:rPr>
        <w:t>European Journal of Psychology of Education</w:t>
      </w:r>
      <w:r w:rsidRPr="00E7409D">
        <w:rPr>
          <w:rFonts w:cs="Times New Roman"/>
          <w:szCs w:val="24"/>
          <w:shd w:val="clear" w:color="auto" w:fill="FFFFFF"/>
        </w:rPr>
        <w:t>. 19 (4), 407-422.</w:t>
      </w:r>
    </w:p>
    <w:p w14:paraId="0268CC0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VandeWalle, B. (2016). Affordable technology response systems. </w:t>
      </w:r>
      <w:r w:rsidRPr="00A01F7C">
        <w:rPr>
          <w:rFonts w:cs="Times New Roman"/>
          <w:i/>
          <w:iCs/>
          <w:szCs w:val="24"/>
          <w:shd w:val="clear" w:color="auto" w:fill="FFFFFF"/>
        </w:rPr>
        <w:t>Connections</w:t>
      </w:r>
      <w:r w:rsidRPr="00E7409D">
        <w:rPr>
          <w:rFonts w:cs="Times New Roman"/>
          <w:szCs w:val="24"/>
          <w:shd w:val="clear" w:color="auto" w:fill="FFFFFF"/>
        </w:rPr>
        <w:t>, 30(2), 17.</w:t>
      </w:r>
    </w:p>
    <w:p w14:paraId="0966C6D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Veneziano L. &amp; Hooper J. (1997). “A method for quantifying content validity of health-related questionnaires”. </w:t>
      </w:r>
      <w:r w:rsidRPr="00A01F7C">
        <w:rPr>
          <w:rFonts w:cs="Times New Roman"/>
          <w:i/>
          <w:iCs/>
          <w:szCs w:val="24"/>
          <w:shd w:val="clear" w:color="auto" w:fill="FFFFFF"/>
        </w:rPr>
        <w:t>American Journal of Health Behavior</w:t>
      </w:r>
      <w:r w:rsidRPr="00E7409D">
        <w:rPr>
          <w:rFonts w:cs="Times New Roman"/>
          <w:szCs w:val="24"/>
          <w:shd w:val="clear" w:color="auto" w:fill="FFFFFF"/>
        </w:rPr>
        <w:t>, 21(1):67-70.</w:t>
      </w:r>
    </w:p>
    <w:p w14:paraId="46E7BBDE"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Von Elm E, Altman DG, Egger M, Pocock SJ, Gotzsche PC, Vandenbroucke JP (2014). The strengthening the reporting of observational studies in epidemiology (strobe) statement: Guidelines for reporting observational studies. </w:t>
      </w:r>
      <w:r w:rsidRPr="00A01F7C">
        <w:rPr>
          <w:rFonts w:cs="Times New Roman"/>
          <w:i/>
          <w:iCs/>
          <w:szCs w:val="24"/>
          <w:shd w:val="clear" w:color="auto" w:fill="FFFFFF"/>
        </w:rPr>
        <w:t>Int J Surg.</w:t>
      </w:r>
      <w:r w:rsidRPr="00E7409D">
        <w:rPr>
          <w:rFonts w:cs="Times New Roman"/>
          <w:szCs w:val="24"/>
          <w:shd w:val="clear" w:color="auto" w:fill="FFFFFF"/>
        </w:rPr>
        <w:t xml:space="preserve">  12 (12): 1495-9.</w:t>
      </w:r>
    </w:p>
    <w:p w14:paraId="431F0B3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Wachira, P., &amp; Keengwe, J. (2011). Technology Integration Barriers: Urban School Mathematics Teachers Perspectives. </w:t>
      </w:r>
      <w:r w:rsidRPr="00A01F7C">
        <w:rPr>
          <w:rFonts w:cs="Times New Roman"/>
          <w:i/>
          <w:iCs/>
          <w:szCs w:val="24"/>
          <w:shd w:val="clear" w:color="auto" w:fill="FFFFFF"/>
        </w:rPr>
        <w:t>Journal of Science Education and Technology</w:t>
      </w:r>
      <w:r w:rsidRPr="00E7409D">
        <w:rPr>
          <w:rFonts w:cs="Times New Roman"/>
          <w:szCs w:val="24"/>
          <w:shd w:val="clear" w:color="auto" w:fill="FFFFFF"/>
        </w:rPr>
        <w:t>, 20(1), 17–25. https://doi.org/10.1007/s10956-010-9230-y</w:t>
      </w:r>
    </w:p>
    <w:p w14:paraId="18FEADF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Wafaa Muhammadali, A. (2015). Using PREZI presentation software to enhance vocabulary learning of EFL secondary school students. </w:t>
      </w:r>
      <w:r w:rsidRPr="00A01F7C">
        <w:rPr>
          <w:rFonts w:cs="Times New Roman"/>
          <w:i/>
          <w:iCs/>
          <w:szCs w:val="24"/>
          <w:shd w:val="clear" w:color="auto" w:fill="FFFFFF"/>
        </w:rPr>
        <w:t>Education Research International</w:t>
      </w:r>
      <w:r w:rsidRPr="00E7409D">
        <w:rPr>
          <w:rFonts w:cs="Times New Roman"/>
          <w:szCs w:val="24"/>
          <w:shd w:val="clear" w:color="auto" w:fill="FFFFFF"/>
        </w:rPr>
        <w:t>, 67-81.</w:t>
      </w:r>
    </w:p>
    <w:p w14:paraId="7D64231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Wang, S., &amp; Vásquez, C. (2012). Web 2.0 and second language learning: What does the research tell us. </w:t>
      </w:r>
      <w:r w:rsidRPr="00A01F7C">
        <w:rPr>
          <w:rFonts w:cs="Times New Roman"/>
          <w:i/>
          <w:iCs/>
          <w:szCs w:val="24"/>
          <w:shd w:val="clear" w:color="auto" w:fill="FFFFFF"/>
        </w:rPr>
        <w:t>Calico Journal</w:t>
      </w:r>
      <w:r w:rsidRPr="00E7409D">
        <w:rPr>
          <w:rFonts w:cs="Times New Roman"/>
          <w:szCs w:val="24"/>
          <w:shd w:val="clear" w:color="auto" w:fill="FFFFFF"/>
        </w:rPr>
        <w:t>, 29(3), 412-430.</w:t>
      </w:r>
    </w:p>
    <w:p w14:paraId="05A3CF3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Weber, R. P. (1990). Basic content analysis (Vol. 49). Sage.</w:t>
      </w:r>
    </w:p>
    <w:p w14:paraId="7851A6D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Weller, A. (2013). The use of Web 2.0 technology for pre-service teacher learning in science education</w:t>
      </w:r>
      <w:r w:rsidRPr="00A01F7C">
        <w:rPr>
          <w:rFonts w:cs="Times New Roman"/>
          <w:i/>
          <w:iCs/>
          <w:szCs w:val="24"/>
          <w:shd w:val="clear" w:color="auto" w:fill="FFFFFF"/>
        </w:rPr>
        <w:t>. Research in The Teacher Education</w:t>
      </w:r>
      <w:r w:rsidRPr="00E7409D">
        <w:rPr>
          <w:rFonts w:cs="Times New Roman"/>
          <w:szCs w:val="24"/>
          <w:shd w:val="clear" w:color="auto" w:fill="FFFFFF"/>
        </w:rPr>
        <w:t xml:space="preserve"> 3 (2), 40–46</w:t>
      </w:r>
    </w:p>
    <w:p w14:paraId="6F7A0D2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Whitehead, B., Jensen, D., &amp; Boschee, F. (2003). Planning for technology. Thousand Oaks, CA: Corwin Press.</w:t>
      </w:r>
    </w:p>
    <w:p w14:paraId="385747A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Wilkins, J. L. M. (2008). The relationship among elementary teachers' content knowledge, attitudes, beliefs, and practices. </w:t>
      </w:r>
      <w:r w:rsidRPr="00A01F7C">
        <w:rPr>
          <w:rFonts w:cs="Times New Roman"/>
          <w:i/>
          <w:iCs/>
          <w:szCs w:val="24"/>
          <w:shd w:val="clear" w:color="auto" w:fill="FFFFFF"/>
        </w:rPr>
        <w:t>Journal of Mathematics Teacher Education</w:t>
      </w:r>
      <w:r w:rsidRPr="00E7409D">
        <w:rPr>
          <w:rFonts w:cs="Times New Roman"/>
          <w:szCs w:val="24"/>
          <w:shd w:val="clear" w:color="auto" w:fill="FFFFFF"/>
        </w:rPr>
        <w:t>, 11(2), 139-164.</w:t>
      </w:r>
    </w:p>
    <w:p w14:paraId="07643A8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Williams, B. (2007). Educator’s podcast guide. Eugene, Or.: International Society for Technology in Education.</w:t>
      </w:r>
    </w:p>
    <w:p w14:paraId="2B25AEE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Yaman, F., &amp; Yazar, T. (2015). Öğretmenlerin yaşam boyu öğrenme eğilimlerinin incelenmesi (Diyarbakır ili örneği). </w:t>
      </w:r>
      <w:r w:rsidRPr="00A01F7C">
        <w:rPr>
          <w:rFonts w:cs="Times New Roman"/>
          <w:i/>
          <w:iCs/>
          <w:szCs w:val="24"/>
          <w:shd w:val="clear" w:color="auto" w:fill="FFFFFF"/>
        </w:rPr>
        <w:t>Kastamonu Eğitim Dergisi</w:t>
      </w:r>
      <w:r w:rsidRPr="00E7409D">
        <w:rPr>
          <w:rFonts w:cs="Times New Roman"/>
          <w:szCs w:val="24"/>
          <w:shd w:val="clear" w:color="auto" w:fill="FFFFFF"/>
        </w:rPr>
        <w:t>, 23(4), 1553-1566.</w:t>
      </w:r>
    </w:p>
    <w:p w14:paraId="5FB46CD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Yapıcı, İ. &amp; Karakoyun, F. (2017). Gamification in Biology Teaching: A Sample of Kahoot Application. </w:t>
      </w:r>
      <w:r w:rsidRPr="00A01F7C">
        <w:rPr>
          <w:rFonts w:cs="Times New Roman"/>
          <w:i/>
          <w:iCs/>
          <w:szCs w:val="24"/>
          <w:shd w:val="clear" w:color="auto" w:fill="FFFFFF"/>
        </w:rPr>
        <w:t>Turkish Online Journal of Qualitative Inquiry</w:t>
      </w:r>
      <w:r w:rsidRPr="00E7409D">
        <w:rPr>
          <w:rFonts w:cs="Times New Roman"/>
          <w:szCs w:val="24"/>
          <w:shd w:val="clear" w:color="auto" w:fill="FFFFFF"/>
        </w:rPr>
        <w:t>, 8 (4), 396-414. https://doi.org/ 10.17569/tojqi.335956</w:t>
      </w:r>
    </w:p>
    <w:p w14:paraId="27BFB35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Yazar, T., &amp; Keskin, İ. (2016). Öğretmen adaylarının yaşam boyu öğrenme bağlamında dijital yeterliklerinin incelenmesi. </w:t>
      </w:r>
      <w:r w:rsidRPr="00A01F7C">
        <w:rPr>
          <w:rFonts w:cs="Times New Roman"/>
          <w:i/>
          <w:iCs/>
          <w:szCs w:val="24"/>
          <w:shd w:val="clear" w:color="auto" w:fill="FFFFFF"/>
        </w:rPr>
        <w:t>Uluslararası Eğitim Programları ve Öğretim Çalışmaları Dergisi</w:t>
      </w:r>
      <w:r w:rsidRPr="00E7409D">
        <w:rPr>
          <w:rFonts w:cs="Times New Roman"/>
          <w:szCs w:val="24"/>
          <w:shd w:val="clear" w:color="auto" w:fill="FFFFFF"/>
        </w:rPr>
        <w:t>, 6(12), 133-149.</w:t>
      </w:r>
    </w:p>
    <w:p w14:paraId="0050F96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Yazıcıoğlu, A., Yaylak, E. &amp; Genç, G. (2020). Okulöncesi ve sınıf öğretmen adaylarının dijital okuryazarlık düzeyleri. </w:t>
      </w:r>
      <w:r w:rsidRPr="00A01F7C">
        <w:rPr>
          <w:rFonts w:cs="Times New Roman"/>
          <w:i/>
          <w:iCs/>
          <w:szCs w:val="24"/>
          <w:shd w:val="clear" w:color="auto" w:fill="FFFFFF"/>
        </w:rPr>
        <w:t>ODÜ Sosyal Bilimler Araştırmaları Dergisi</w:t>
      </w:r>
      <w:r w:rsidRPr="00E7409D">
        <w:rPr>
          <w:rFonts w:cs="Times New Roman"/>
          <w:szCs w:val="24"/>
          <w:shd w:val="clear" w:color="auto" w:fill="FFFFFF"/>
        </w:rPr>
        <w:t>, 10(2), 274-286.</w:t>
      </w:r>
    </w:p>
    <w:p w14:paraId="3D7C157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Yıldırım, A., &amp; Şimşek, H. (2021). Sosyal bilimlerde nitel araştırma yöntemleri [Qualitative research methods in the social sciences]. Seçkin yayıncılık.</w:t>
      </w:r>
    </w:p>
    <w:p w14:paraId="5C4F7F05"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Yıldırım, İ. (2020), 7. Sınıf Işığın Madde ile Etkileşimi Ünitesinde Web 2.0 Araçlarının Kullanılmasının Öğrencilerin Akademik Başarılarına, Teknoloji ile Kendi Kendine Öğrenme Düzeylerine ve Fene Yönelik Tutumlarına Etkisinin İncelenmesi, Yüksek Lisans Tezi, Kocaeli Üniversitesi, Fen Bilimleri Enstitüsü, Kocaeli, 626831.</w:t>
      </w:r>
    </w:p>
    <w:p w14:paraId="70C8CB6A"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Yontar, A. (2019). Öğretmen adaylarının dijital okuryazarlık düzeyleri</w:t>
      </w:r>
      <w:r w:rsidRPr="00A01F7C">
        <w:rPr>
          <w:rFonts w:cs="Times New Roman"/>
          <w:i/>
          <w:iCs/>
          <w:szCs w:val="24"/>
          <w:shd w:val="clear" w:color="auto" w:fill="FFFFFF"/>
        </w:rPr>
        <w:t>. Ana Dili Eğitimi Dergisi</w:t>
      </w:r>
      <w:r w:rsidRPr="00E7409D">
        <w:rPr>
          <w:rFonts w:cs="Times New Roman"/>
          <w:szCs w:val="24"/>
          <w:shd w:val="clear" w:color="auto" w:fill="FFFFFF"/>
        </w:rPr>
        <w:t>, 7(4), 815- 824</w:t>
      </w:r>
    </w:p>
    <w:p w14:paraId="62309139"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Yuen, S. C. Y., Yaoyuneyong, G., &amp; Yuen, P. K. (2011). Perceptions, interest, and use: Teachers and Web 2.0 tools in education. </w:t>
      </w:r>
      <w:r w:rsidRPr="00A01F7C">
        <w:rPr>
          <w:rFonts w:cs="Times New Roman"/>
          <w:i/>
          <w:iCs/>
          <w:szCs w:val="24"/>
          <w:shd w:val="clear" w:color="auto" w:fill="FFFFFF"/>
        </w:rPr>
        <w:t>International Journal of Technology in Teaching &amp; Learning</w:t>
      </w:r>
      <w:r w:rsidRPr="00E7409D">
        <w:rPr>
          <w:rFonts w:cs="Times New Roman"/>
          <w:szCs w:val="24"/>
          <w:shd w:val="clear" w:color="auto" w:fill="FFFFFF"/>
        </w:rPr>
        <w:t>, 7(2).</w:t>
      </w:r>
    </w:p>
    <w:p w14:paraId="7C403150"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Yurdugül, H. (2005). Ölçek geliştirme çalışmalarında kapsam geçerliği için kapsam geçerlik indekslerinin kullanılması, XIV. Ulusal Eğitim Bilimleri Kongresi, Pamukkale Üniversitesi Eğitim Fakültesi, 28–30 Eylül Denizli</w:t>
      </w:r>
    </w:p>
    <w:p w14:paraId="45B0C2B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Zengin, Y., Bars, M. &amp; Şimşek, Ö. (2017). Matematik öğretiminin biçimlendirici değerlendirme sürecinde Kahoot! ve Plickers uygulamalarının incelenmesi. </w:t>
      </w:r>
      <w:r w:rsidRPr="00A01F7C">
        <w:rPr>
          <w:rFonts w:cs="Times New Roman"/>
          <w:i/>
          <w:iCs/>
          <w:szCs w:val="24"/>
          <w:shd w:val="clear" w:color="auto" w:fill="FFFFFF"/>
        </w:rPr>
        <w:t>Ege Eğitim Dergisi</w:t>
      </w:r>
      <w:r w:rsidRPr="00E7409D">
        <w:rPr>
          <w:rFonts w:cs="Times New Roman"/>
          <w:szCs w:val="24"/>
          <w:shd w:val="clear" w:color="auto" w:fill="FFFFFF"/>
        </w:rPr>
        <w:t>, 18(2), 602-626.</w:t>
      </w:r>
    </w:p>
    <w:p w14:paraId="292A1197"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Zhao, Y., &amp; Cziko, G. A. (2001). Teacher adoption of technology: A perceptual control theory perspective. </w:t>
      </w:r>
      <w:r w:rsidRPr="00A01F7C">
        <w:rPr>
          <w:rFonts w:cs="Times New Roman"/>
          <w:i/>
          <w:iCs/>
          <w:szCs w:val="24"/>
          <w:shd w:val="clear" w:color="auto" w:fill="FFFFFF"/>
        </w:rPr>
        <w:t>Journal of Technology and Teacher Education</w:t>
      </w:r>
      <w:r w:rsidRPr="00E7409D">
        <w:rPr>
          <w:rFonts w:cs="Times New Roman"/>
          <w:szCs w:val="24"/>
          <w:shd w:val="clear" w:color="auto" w:fill="FFFFFF"/>
        </w:rPr>
        <w:t>, 9, 5–30.</w:t>
      </w:r>
    </w:p>
    <w:p w14:paraId="4DF1890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Zhao, Y., &amp; Frank, K. A. (2003). Factors affecting technology uses in schools: An ecological perspective. </w:t>
      </w:r>
      <w:r w:rsidRPr="00A01F7C">
        <w:rPr>
          <w:rFonts w:cs="Times New Roman"/>
          <w:i/>
          <w:iCs/>
          <w:szCs w:val="24"/>
          <w:shd w:val="clear" w:color="auto" w:fill="FFFFFF"/>
        </w:rPr>
        <w:t>American Educational Research Journal</w:t>
      </w:r>
      <w:r w:rsidRPr="00E7409D">
        <w:rPr>
          <w:rFonts w:cs="Times New Roman"/>
          <w:szCs w:val="24"/>
          <w:shd w:val="clear" w:color="auto" w:fill="FFFFFF"/>
        </w:rPr>
        <w:t>, 40, 807–840.</w:t>
      </w:r>
    </w:p>
    <w:p w14:paraId="03FAC6E0" w14:textId="77777777" w:rsidR="0022088B" w:rsidRDefault="00397C01">
      <w:pPr>
        <w:pBdr>
          <w:top w:val="nil"/>
          <w:left w:val="nil"/>
          <w:bottom w:val="nil"/>
          <w:right w:val="nil"/>
          <w:between w:val="nil"/>
        </w:pBdr>
        <w:spacing w:after="200" w:line="240" w:lineRule="auto"/>
        <w:ind w:left="567" w:hanging="567"/>
        <w:rPr>
          <w:rFonts w:eastAsia="Times New Roman" w:cs="Times New Roman"/>
          <w:color w:val="000000"/>
          <w:szCs w:val="24"/>
        </w:rPr>
        <w:sectPr w:rsidR="0022088B" w:rsidSect="00E7409D">
          <w:headerReference w:type="even" r:id="rId120"/>
          <w:headerReference w:type="default" r:id="rId121"/>
          <w:headerReference w:type="first" r:id="rId122"/>
          <w:pgSz w:w="11906" w:h="16838"/>
          <w:pgMar w:top="1418" w:right="1418" w:bottom="1418" w:left="1985" w:header="708" w:footer="708" w:gutter="0"/>
          <w:cols w:space="708"/>
          <w:docGrid w:linePitch="326"/>
        </w:sectPr>
      </w:pPr>
      <w:r>
        <w:br w:type="page"/>
      </w:r>
    </w:p>
    <w:p w14:paraId="40E686B5" w14:textId="77777777" w:rsidR="00763B62" w:rsidRPr="00763B62" w:rsidRDefault="00763B62" w:rsidP="00763B62">
      <w:pPr>
        <w:pStyle w:val="Balk1"/>
        <w:spacing w:after="160"/>
        <w:ind w:firstLine="0"/>
      </w:pPr>
      <w:bookmarkStart w:id="463" w:name="_Toc137570534"/>
      <w:r w:rsidRPr="00763B62">
        <w:t>EKLER</w:t>
      </w:r>
      <w:bookmarkEnd w:id="463"/>
    </w:p>
    <w:p w14:paraId="2E0156D4" w14:textId="2204F662" w:rsidR="00763B62" w:rsidRDefault="005664A7" w:rsidP="00763B62">
      <w:pPr>
        <w:keepNext/>
        <w:keepLines/>
        <w:spacing w:before="240" w:after="120"/>
        <w:ind w:firstLine="0"/>
        <w:outlineLvl w:val="1"/>
        <w:rPr>
          <w:rFonts w:cs="Times New Roman"/>
          <w:color w:val="000000"/>
          <w:szCs w:val="24"/>
          <w:lang w:eastAsia="en-US"/>
        </w:rPr>
      </w:pPr>
      <w:bookmarkStart w:id="464" w:name="_Toc137570535"/>
      <w:r w:rsidRPr="00763B62">
        <w:rPr>
          <w:rFonts w:cs="Times New Roman"/>
          <w:b/>
          <w:color w:val="000000"/>
          <w:szCs w:val="24"/>
          <w:lang w:eastAsia="en-US"/>
        </w:rPr>
        <w:t>EK</w:t>
      </w:r>
      <w:r>
        <w:rPr>
          <w:rFonts w:cs="Times New Roman"/>
          <w:b/>
          <w:color w:val="000000"/>
          <w:szCs w:val="24"/>
          <w:lang w:eastAsia="en-US"/>
        </w:rPr>
        <w:t>-1</w:t>
      </w:r>
      <w:bookmarkEnd w:id="464"/>
      <w:r w:rsidR="00763B62" w:rsidRPr="00763B62">
        <w:rPr>
          <w:rFonts w:cs="Times New Roman"/>
          <w:color w:val="000000"/>
          <w:szCs w:val="24"/>
          <w:lang w:eastAsia="en-US"/>
        </w:rPr>
        <w:t xml:space="preserve"> </w:t>
      </w:r>
      <w:bookmarkStart w:id="465" w:name="_Toc106312237"/>
    </w:p>
    <w:p w14:paraId="2360C3AF" w14:textId="3B65086F" w:rsidR="00763B62" w:rsidRPr="00763B62" w:rsidRDefault="00763B62" w:rsidP="005664A7">
      <w:pPr>
        <w:ind w:firstLine="0"/>
        <w:rPr>
          <w:b/>
          <w:lang w:eastAsia="en-US"/>
        </w:rPr>
      </w:pPr>
      <w:r w:rsidRPr="00763B62">
        <w:rPr>
          <w:lang w:eastAsia="en-US"/>
        </w:rPr>
        <w:t>Demografik Özellikler</w:t>
      </w:r>
    </w:p>
    <w:tbl>
      <w:tblPr>
        <w:tblW w:w="8364" w:type="dxa"/>
        <w:tblLayout w:type="fixed"/>
        <w:tblCellMar>
          <w:left w:w="0" w:type="dxa"/>
          <w:right w:w="0" w:type="dxa"/>
        </w:tblCellMar>
        <w:tblLook w:val="01E0" w:firstRow="1" w:lastRow="1" w:firstColumn="1" w:lastColumn="1" w:noHBand="0" w:noVBand="0"/>
      </w:tblPr>
      <w:tblGrid>
        <w:gridCol w:w="8364"/>
      </w:tblGrid>
      <w:tr w:rsidR="00763B62" w:rsidRPr="00763B62" w14:paraId="2FA30AC5" w14:textId="77777777" w:rsidTr="00763B62">
        <w:trPr>
          <w:trHeight w:val="344"/>
        </w:trPr>
        <w:tc>
          <w:tcPr>
            <w:tcW w:w="8364" w:type="dxa"/>
            <w:tcBorders>
              <w:top w:val="single" w:sz="4" w:space="0" w:color="000000"/>
              <w:bottom w:val="single" w:sz="4" w:space="0" w:color="000000"/>
            </w:tcBorders>
            <w:shd w:val="clear" w:color="auto" w:fill="auto"/>
          </w:tcPr>
          <w:p w14:paraId="737376D7" w14:textId="77777777" w:rsidR="00763B62" w:rsidRPr="00763B62" w:rsidRDefault="00763B62" w:rsidP="00763B62">
            <w:pPr>
              <w:widowControl w:val="0"/>
              <w:tabs>
                <w:tab w:val="left" w:pos="236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Cinsiyetiniz</w:t>
            </w:r>
            <w:r w:rsidRPr="00763B62">
              <w:rPr>
                <w:rFonts w:cs="Times New Roman"/>
                <w:color w:val="000000"/>
                <w:sz w:val="20"/>
                <w:szCs w:val="20"/>
                <w:lang w:eastAsia="en-US"/>
              </w:rPr>
              <w:t xml:space="preserve">: ( </w:t>
            </w:r>
            <w:r w:rsidRPr="00763B62">
              <w:rPr>
                <w:rFonts w:cs="Times New Roman"/>
                <w:color w:val="000000"/>
                <w:spacing w:val="-4"/>
                <w:sz w:val="20"/>
                <w:szCs w:val="20"/>
                <w:lang w:eastAsia="en-US"/>
              </w:rPr>
              <w:t>)</w:t>
            </w:r>
            <w:r w:rsidRPr="00763B62">
              <w:rPr>
                <w:rFonts w:cs="Times New Roman"/>
                <w:color w:val="000000"/>
                <w:spacing w:val="-3"/>
                <w:sz w:val="20"/>
                <w:szCs w:val="20"/>
                <w:lang w:eastAsia="en-US"/>
              </w:rPr>
              <w:t xml:space="preserve"> </w:t>
            </w:r>
            <w:r w:rsidRPr="00763B62">
              <w:rPr>
                <w:rFonts w:cs="Times New Roman"/>
                <w:color w:val="000000"/>
                <w:sz w:val="20"/>
                <w:szCs w:val="20"/>
                <w:lang w:eastAsia="en-US"/>
              </w:rPr>
              <w:t>Kadın</w:t>
            </w:r>
            <w:r w:rsidRPr="00763B62">
              <w:rPr>
                <w:rFonts w:cs="Times New Roman"/>
                <w:color w:val="000000"/>
                <w:sz w:val="20"/>
                <w:szCs w:val="20"/>
                <w:lang w:eastAsia="en-US"/>
              </w:rPr>
              <w:tab/>
              <w:t>( )</w:t>
            </w:r>
            <w:r w:rsidRPr="00763B62">
              <w:rPr>
                <w:rFonts w:cs="Times New Roman"/>
                <w:color w:val="000000"/>
                <w:spacing w:val="-4"/>
                <w:sz w:val="20"/>
                <w:szCs w:val="20"/>
                <w:lang w:eastAsia="en-US"/>
              </w:rPr>
              <w:t xml:space="preserve"> </w:t>
            </w:r>
            <w:r w:rsidRPr="00763B62">
              <w:rPr>
                <w:rFonts w:cs="Times New Roman"/>
                <w:color w:val="000000"/>
                <w:sz w:val="20"/>
                <w:szCs w:val="20"/>
                <w:lang w:eastAsia="en-US"/>
              </w:rPr>
              <w:t>Erkek</w:t>
            </w:r>
          </w:p>
        </w:tc>
      </w:tr>
      <w:tr w:rsidR="00763B62" w:rsidRPr="00763B62" w14:paraId="7DF1909B" w14:textId="77777777" w:rsidTr="00763B62">
        <w:trPr>
          <w:trHeight w:val="342"/>
        </w:trPr>
        <w:tc>
          <w:tcPr>
            <w:tcW w:w="8364" w:type="dxa"/>
            <w:tcBorders>
              <w:top w:val="single" w:sz="4" w:space="0" w:color="000000"/>
              <w:bottom w:val="single" w:sz="4" w:space="0" w:color="000000"/>
            </w:tcBorders>
            <w:shd w:val="clear" w:color="auto" w:fill="auto"/>
          </w:tcPr>
          <w:p w14:paraId="1CE0FA5D" w14:textId="77777777" w:rsidR="00763B62" w:rsidRPr="00763B62" w:rsidRDefault="00763B62" w:rsidP="00763B62">
            <w:pPr>
              <w:widowControl w:val="0"/>
              <w:tabs>
                <w:tab w:val="left" w:pos="1334"/>
                <w:tab w:val="left" w:pos="2378"/>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Kaç yıllık mesleki tecrübeniz var? :</w:t>
            </w:r>
            <w:r w:rsidRPr="00763B62">
              <w:rPr>
                <w:rFonts w:cs="Times New Roman"/>
                <w:b/>
                <w:color w:val="000000"/>
                <w:sz w:val="20"/>
                <w:szCs w:val="20"/>
                <w:lang w:eastAsia="en-US"/>
              </w:rPr>
              <w:tab/>
            </w:r>
          </w:p>
        </w:tc>
      </w:tr>
      <w:tr w:rsidR="00763B62" w:rsidRPr="00763B62" w14:paraId="6D8B17C9" w14:textId="77777777" w:rsidTr="00763B62">
        <w:trPr>
          <w:trHeight w:val="342"/>
        </w:trPr>
        <w:tc>
          <w:tcPr>
            <w:tcW w:w="8364" w:type="dxa"/>
            <w:tcBorders>
              <w:top w:val="single" w:sz="4" w:space="0" w:color="000000"/>
              <w:bottom w:val="single" w:sz="4" w:space="0" w:color="000000"/>
            </w:tcBorders>
            <w:shd w:val="clear" w:color="auto" w:fill="auto"/>
          </w:tcPr>
          <w:p w14:paraId="243F1FBF" w14:textId="77777777" w:rsid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Çalışma deneyiminiz</w:t>
            </w:r>
            <w:r w:rsidRPr="00763B62">
              <w:rPr>
                <w:rFonts w:cs="Times New Roman"/>
                <w:color w:val="000000"/>
                <w:sz w:val="20"/>
                <w:szCs w:val="20"/>
                <w:lang w:eastAsia="en-US"/>
              </w:rPr>
              <w:t>:  () Sadece Devlet okullarında çalıştım () Sadece özel okullarda çalıştım</w:t>
            </w:r>
          </w:p>
          <w:p w14:paraId="0E726C09" w14:textId="77777777" w:rsid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w:t>
            </w:r>
            <w:r>
              <w:rPr>
                <w:rFonts w:cs="Times New Roman"/>
                <w:color w:val="000000"/>
                <w:sz w:val="20"/>
                <w:szCs w:val="20"/>
                <w:lang w:eastAsia="en-US"/>
              </w:rPr>
              <w:t xml:space="preserve">                             </w:t>
            </w:r>
            <w:r w:rsidRPr="00763B62">
              <w:rPr>
                <w:rFonts w:cs="Times New Roman"/>
                <w:color w:val="000000"/>
                <w:sz w:val="20"/>
                <w:szCs w:val="20"/>
                <w:lang w:eastAsia="en-US"/>
              </w:rPr>
              <w:t xml:space="preserve">        () Hem devlet hem özel okullarda deneyimim var   () Sadece özel ders verdim</w:t>
            </w:r>
          </w:p>
          <w:p w14:paraId="025E0FA6" w14:textId="7144A83D" w:rsidR="00763B62" w:rsidRP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Pr>
                <w:rFonts w:cs="Times New Roman"/>
                <w:color w:val="000000"/>
                <w:sz w:val="20"/>
                <w:szCs w:val="20"/>
                <w:lang w:eastAsia="en-US"/>
              </w:rPr>
              <w:t xml:space="preserve">                                      </w:t>
            </w:r>
            <w:r w:rsidRPr="00763B62">
              <w:rPr>
                <w:rFonts w:cs="Times New Roman"/>
                <w:color w:val="000000"/>
                <w:sz w:val="20"/>
                <w:szCs w:val="20"/>
                <w:lang w:eastAsia="en-US"/>
              </w:rPr>
              <w:t xml:space="preserve"> () Diğer:…..</w:t>
            </w:r>
          </w:p>
        </w:tc>
      </w:tr>
      <w:tr w:rsidR="00763B62" w:rsidRPr="00763B62" w14:paraId="7E2633D4" w14:textId="77777777" w:rsidTr="00763B62">
        <w:trPr>
          <w:trHeight w:val="686"/>
        </w:trPr>
        <w:tc>
          <w:tcPr>
            <w:tcW w:w="8364" w:type="dxa"/>
            <w:tcBorders>
              <w:top w:val="single" w:sz="4" w:space="0" w:color="000000"/>
              <w:bottom w:val="single" w:sz="4" w:space="0" w:color="000000"/>
            </w:tcBorders>
            <w:shd w:val="clear" w:color="auto" w:fill="auto"/>
          </w:tcPr>
          <w:p w14:paraId="68D15BF5" w14:textId="33CFA8B6" w:rsidR="00763B62" w:rsidRDefault="00763B62" w:rsidP="00763B62">
            <w:pPr>
              <w:widowControl w:val="0"/>
              <w:tabs>
                <w:tab w:val="left" w:pos="431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Meslek hayatınızın en büyük kıs</w:t>
            </w:r>
            <w:r>
              <w:rPr>
                <w:rFonts w:cs="Times New Roman"/>
                <w:b/>
                <w:color w:val="000000"/>
                <w:sz w:val="20"/>
                <w:szCs w:val="20"/>
                <w:lang w:eastAsia="en-US"/>
              </w:rPr>
              <w:t>mı hangi yerleşim yerinde geçti</w:t>
            </w:r>
            <w:r w:rsidRPr="00763B62">
              <w:rPr>
                <w:rFonts w:cs="Times New Roman"/>
                <w:color w:val="000000"/>
                <w:sz w:val="20"/>
                <w:szCs w:val="20"/>
                <w:lang w:eastAsia="en-US"/>
              </w:rPr>
              <w:t>:</w:t>
            </w:r>
          </w:p>
          <w:p w14:paraId="1528B995" w14:textId="6B78FFC4" w:rsidR="00763B62" w:rsidRDefault="00763B62" w:rsidP="00763B62">
            <w:pPr>
              <w:widowControl w:val="0"/>
              <w:tabs>
                <w:tab w:val="left" w:pos="4315"/>
              </w:tabs>
              <w:autoSpaceDE w:val="0"/>
              <w:autoSpaceDN w:val="0"/>
              <w:spacing w:line="240" w:lineRule="auto"/>
              <w:ind w:firstLine="0"/>
              <w:rPr>
                <w:rFonts w:cs="Times New Roman"/>
                <w:color w:val="000000"/>
                <w:spacing w:val="-11"/>
                <w:sz w:val="20"/>
                <w:szCs w:val="20"/>
                <w:lang w:eastAsia="en-US"/>
              </w:rPr>
            </w:pPr>
            <w:r w:rsidRPr="00763B62">
              <w:rPr>
                <w:rFonts w:cs="Times New Roman"/>
                <w:color w:val="000000"/>
                <w:sz w:val="20"/>
                <w:szCs w:val="20"/>
                <w:lang w:eastAsia="en-US"/>
              </w:rPr>
              <w:t>() Köy  () Kasaba  () İlçe</w:t>
            </w:r>
            <w:r w:rsidRPr="00763B62">
              <w:rPr>
                <w:rFonts w:cs="Times New Roman"/>
                <w:color w:val="000000"/>
                <w:spacing w:val="-11"/>
                <w:sz w:val="20"/>
                <w:szCs w:val="20"/>
                <w:lang w:eastAsia="en-US"/>
              </w:rPr>
              <w:t xml:space="preserve"> </w:t>
            </w:r>
          </w:p>
          <w:p w14:paraId="3BA68417" w14:textId="0DFF45E2" w:rsidR="00763B62" w:rsidRPr="00763B62" w:rsidRDefault="00763B62" w:rsidP="00763B62">
            <w:pPr>
              <w:widowControl w:val="0"/>
              <w:tabs>
                <w:tab w:val="left" w:pos="4315"/>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İl   () Büyükşehir</w:t>
            </w:r>
          </w:p>
        </w:tc>
      </w:tr>
      <w:tr w:rsidR="00763B62" w:rsidRPr="00763B62" w14:paraId="793E6F85" w14:textId="77777777" w:rsidTr="00763B62">
        <w:trPr>
          <w:trHeight w:val="803"/>
        </w:trPr>
        <w:tc>
          <w:tcPr>
            <w:tcW w:w="8364" w:type="dxa"/>
            <w:tcBorders>
              <w:top w:val="single" w:sz="4" w:space="0" w:color="000000"/>
              <w:bottom w:val="single" w:sz="4" w:space="0" w:color="000000"/>
            </w:tcBorders>
            <w:shd w:val="clear" w:color="auto" w:fill="auto"/>
          </w:tcPr>
          <w:p w14:paraId="1A9F452D" w14:textId="77777777"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Bilgisayar kullanma yeterliğinizin hangi düzeyde olduğunu düşünüyorsunuz? :</w:t>
            </w:r>
            <w:r w:rsidRPr="00763B62">
              <w:rPr>
                <w:rFonts w:cs="Times New Roman"/>
                <w:color w:val="000000"/>
                <w:sz w:val="20"/>
                <w:szCs w:val="20"/>
                <w:lang w:eastAsia="en-US"/>
              </w:rPr>
              <w:t xml:space="preserve"> </w:t>
            </w:r>
          </w:p>
          <w:p w14:paraId="08FF1819" w14:textId="77777777" w:rsid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Çok yüksek (</w:t>
            </w:r>
            <w:r w:rsidRPr="00763B62">
              <w:rPr>
                <w:rFonts w:cs="Times New Roman"/>
                <w:color w:val="000000"/>
                <w:spacing w:val="-2"/>
                <w:sz w:val="20"/>
                <w:szCs w:val="20"/>
                <w:lang w:eastAsia="en-US"/>
              </w:rPr>
              <w:t>)</w:t>
            </w:r>
            <w:r w:rsidRPr="00763B62">
              <w:rPr>
                <w:rFonts w:eastAsia="Times New Roman" w:cs="Times New Roman"/>
                <w:snapToGrid w:val="0"/>
                <w:color w:val="000000"/>
                <w:sz w:val="20"/>
                <w:szCs w:val="20"/>
              </w:rPr>
              <w:t xml:space="preserve"> </w:t>
            </w:r>
            <w:r w:rsidRPr="00763B62">
              <w:rPr>
                <w:rFonts w:cs="Times New Roman"/>
                <w:color w:val="000000"/>
                <w:sz w:val="20"/>
                <w:szCs w:val="20"/>
                <w:lang w:eastAsia="en-US"/>
              </w:rPr>
              <w:t>Yüksek</w:t>
            </w:r>
          </w:p>
          <w:p w14:paraId="3C1724D9" w14:textId="77777777" w:rsid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Orta düzeyde  () Düşük</w:t>
            </w:r>
          </w:p>
          <w:p w14:paraId="6B2D9E3F" w14:textId="1771A058"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Hiç denecek kadar az </w:t>
            </w:r>
          </w:p>
          <w:p w14:paraId="501CBAFE" w14:textId="77777777"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()Diğer</w:t>
            </w:r>
          </w:p>
        </w:tc>
      </w:tr>
      <w:tr w:rsidR="00763B62" w:rsidRPr="00763B62" w14:paraId="75F2EB29" w14:textId="77777777" w:rsidTr="00763B62">
        <w:trPr>
          <w:trHeight w:val="344"/>
        </w:trPr>
        <w:tc>
          <w:tcPr>
            <w:tcW w:w="8364" w:type="dxa"/>
            <w:tcBorders>
              <w:top w:val="single" w:sz="4" w:space="0" w:color="000000"/>
              <w:bottom w:val="single" w:sz="4" w:space="0" w:color="000000"/>
            </w:tcBorders>
            <w:shd w:val="clear" w:color="auto" w:fill="auto"/>
          </w:tcPr>
          <w:p w14:paraId="6B494BEE" w14:textId="09816ACE" w:rsidR="00763B62" w:rsidRPr="00763B62" w:rsidRDefault="00763B62" w:rsidP="00763B62">
            <w:pPr>
              <w:widowControl w:val="0"/>
              <w:tabs>
                <w:tab w:val="left" w:pos="2798"/>
                <w:tab w:val="left" w:pos="3886"/>
                <w:tab w:val="left" w:pos="4881"/>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Teknolojiye özel bir ilginiz var mı?:</w:t>
            </w:r>
            <w:r w:rsidRPr="00763B62">
              <w:rPr>
                <w:rFonts w:cs="Times New Roman"/>
                <w:b/>
                <w:color w:val="000000"/>
                <w:sz w:val="20"/>
                <w:szCs w:val="20"/>
                <w:lang w:eastAsia="en-US"/>
              </w:rPr>
              <w:tab/>
            </w:r>
            <w:r w:rsidRPr="00763B62">
              <w:rPr>
                <w:rFonts w:cs="Times New Roman"/>
                <w:color w:val="000000"/>
                <w:sz w:val="20"/>
                <w:szCs w:val="20"/>
                <w:lang w:eastAsia="en-US"/>
              </w:rPr>
              <w:t>(</w:t>
            </w:r>
            <w:r w:rsidRPr="00763B62">
              <w:rPr>
                <w:rFonts w:cs="Times New Roman"/>
                <w:color w:val="000000"/>
                <w:spacing w:val="-1"/>
                <w:sz w:val="20"/>
                <w:szCs w:val="20"/>
                <w:lang w:eastAsia="en-US"/>
              </w:rPr>
              <w:t>)</w:t>
            </w:r>
            <w:r w:rsidRPr="00763B62">
              <w:rPr>
                <w:rFonts w:cs="Times New Roman"/>
                <w:color w:val="000000"/>
                <w:sz w:val="20"/>
                <w:szCs w:val="20"/>
                <w:lang w:eastAsia="en-US"/>
              </w:rPr>
              <w:t xml:space="preserve"> Evet</w:t>
            </w:r>
            <w:r w:rsidRPr="00763B62">
              <w:rPr>
                <w:rFonts w:cs="Times New Roman"/>
                <w:color w:val="000000"/>
                <w:sz w:val="20"/>
                <w:szCs w:val="20"/>
                <w:lang w:eastAsia="en-US"/>
              </w:rPr>
              <w:tab/>
              <w:t>(</w:t>
            </w:r>
            <w:r w:rsidRPr="00763B62">
              <w:rPr>
                <w:rFonts w:cs="Times New Roman"/>
                <w:color w:val="000000"/>
                <w:spacing w:val="1"/>
                <w:sz w:val="20"/>
                <w:szCs w:val="20"/>
                <w:lang w:eastAsia="en-US"/>
              </w:rPr>
              <w:t>)</w:t>
            </w:r>
            <w:r w:rsidRPr="00763B62">
              <w:rPr>
                <w:rFonts w:cs="Times New Roman"/>
                <w:color w:val="000000"/>
                <w:spacing w:val="2"/>
                <w:sz w:val="20"/>
                <w:szCs w:val="20"/>
                <w:lang w:eastAsia="en-US"/>
              </w:rPr>
              <w:t xml:space="preserve"> </w:t>
            </w:r>
            <w:r w:rsidRPr="00763B62">
              <w:rPr>
                <w:rFonts w:cs="Times New Roman"/>
                <w:color w:val="000000"/>
                <w:spacing w:val="-3"/>
                <w:sz w:val="20"/>
                <w:szCs w:val="20"/>
                <w:lang w:eastAsia="en-US"/>
              </w:rPr>
              <w:t>Kısmen</w:t>
            </w:r>
            <w:r w:rsidRPr="00763B62">
              <w:rPr>
                <w:rFonts w:cs="Times New Roman"/>
                <w:color w:val="000000"/>
                <w:spacing w:val="-3"/>
                <w:sz w:val="20"/>
                <w:szCs w:val="20"/>
                <w:lang w:eastAsia="en-US"/>
              </w:rPr>
              <w:tab/>
            </w:r>
            <w:r>
              <w:rPr>
                <w:rFonts w:cs="Times New Roman"/>
                <w:color w:val="000000"/>
                <w:spacing w:val="-3"/>
                <w:sz w:val="20"/>
                <w:szCs w:val="20"/>
                <w:lang w:eastAsia="en-US"/>
              </w:rPr>
              <w:t xml:space="preserve">       </w:t>
            </w:r>
            <w:r w:rsidRPr="00763B62">
              <w:rPr>
                <w:rFonts w:cs="Times New Roman"/>
                <w:color w:val="000000"/>
                <w:sz w:val="20"/>
                <w:szCs w:val="20"/>
                <w:lang w:eastAsia="en-US"/>
              </w:rPr>
              <w:t>()</w:t>
            </w:r>
            <w:r w:rsidRPr="00763B62">
              <w:rPr>
                <w:rFonts w:cs="Times New Roman"/>
                <w:color w:val="000000"/>
                <w:spacing w:val="-2"/>
                <w:sz w:val="20"/>
                <w:szCs w:val="20"/>
                <w:lang w:eastAsia="en-US"/>
              </w:rPr>
              <w:t xml:space="preserve"> </w:t>
            </w:r>
            <w:r w:rsidRPr="00763B62">
              <w:rPr>
                <w:rFonts w:cs="Times New Roman"/>
                <w:color w:val="000000"/>
                <w:sz w:val="20"/>
                <w:szCs w:val="20"/>
                <w:lang w:eastAsia="en-US"/>
              </w:rPr>
              <w:t>Hayır</w:t>
            </w:r>
          </w:p>
        </w:tc>
      </w:tr>
      <w:tr w:rsidR="00763B62" w:rsidRPr="00763B62" w14:paraId="29D629BE" w14:textId="77777777" w:rsidTr="00763B62">
        <w:trPr>
          <w:trHeight w:val="342"/>
        </w:trPr>
        <w:tc>
          <w:tcPr>
            <w:tcW w:w="8364" w:type="dxa"/>
            <w:tcBorders>
              <w:top w:val="single" w:sz="4" w:space="0" w:color="000000"/>
              <w:bottom w:val="single" w:sz="4" w:space="0" w:color="000000"/>
            </w:tcBorders>
            <w:shd w:val="clear" w:color="auto" w:fill="auto"/>
          </w:tcPr>
          <w:p w14:paraId="3661894A"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Web 2.0 Araçları ile ilgili kurs aldınız mı?</w:t>
            </w:r>
            <w:r w:rsidRPr="00763B62">
              <w:rPr>
                <w:rFonts w:cs="Times New Roman"/>
                <w:color w:val="000000"/>
                <w:sz w:val="20"/>
                <w:szCs w:val="20"/>
                <w:lang w:eastAsia="en-US"/>
              </w:rPr>
              <w:t>:</w:t>
            </w:r>
          </w:p>
          <w:p w14:paraId="4F096564"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w:t>
            </w:r>
            <w:r w:rsidRPr="00763B62">
              <w:rPr>
                <w:rFonts w:cs="Times New Roman"/>
                <w:color w:val="000000"/>
                <w:spacing w:val="-5"/>
                <w:sz w:val="20"/>
                <w:szCs w:val="20"/>
                <w:lang w:eastAsia="en-US"/>
              </w:rPr>
              <w:t>)</w:t>
            </w:r>
            <w:r w:rsidRPr="00763B62">
              <w:rPr>
                <w:rFonts w:cs="Times New Roman"/>
                <w:color w:val="000000"/>
                <w:spacing w:val="-1"/>
                <w:sz w:val="20"/>
                <w:szCs w:val="20"/>
                <w:lang w:eastAsia="en-US"/>
              </w:rPr>
              <w:t xml:space="preserve"> </w:t>
            </w:r>
            <w:r w:rsidRPr="00763B62">
              <w:rPr>
                <w:rFonts w:cs="Times New Roman"/>
                <w:color w:val="000000"/>
                <w:sz w:val="20"/>
                <w:szCs w:val="20"/>
                <w:lang w:eastAsia="en-US"/>
              </w:rPr>
              <w:t>Evet kurs aldım</w:t>
            </w:r>
            <w:r w:rsidRPr="00763B62">
              <w:rPr>
                <w:rFonts w:cs="Times New Roman"/>
                <w:color w:val="000000"/>
                <w:sz w:val="20"/>
                <w:szCs w:val="20"/>
                <w:lang w:eastAsia="en-US"/>
              </w:rPr>
              <w:tab/>
              <w:t>() Hayır hiç kurs almadım</w:t>
            </w:r>
          </w:p>
          <w:p w14:paraId="1D8418F9"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Kendi çabalarımla öğrendim  () Hiç deneyimim yok </w:t>
            </w:r>
          </w:p>
          <w:p w14:paraId="03346DEC" w14:textId="4D8D982A" w:rsidR="00763B62" w:rsidRP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Kurs imkanı olursa almak isterim.  </w:t>
            </w:r>
          </w:p>
          <w:p w14:paraId="0D69AB1D" w14:textId="77777777" w:rsidR="00763B62" w:rsidRP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snapToGrid w:val="0"/>
                <w:color w:val="000000"/>
                <w:sz w:val="20"/>
                <w:szCs w:val="20"/>
              </w:rPr>
              <w:t>() İlgimi çekmiyor</w:t>
            </w:r>
          </w:p>
        </w:tc>
      </w:tr>
    </w:tbl>
    <w:p w14:paraId="180C1CF7" w14:textId="77777777" w:rsidR="00763B62" w:rsidRPr="00763B62" w:rsidRDefault="00763B62" w:rsidP="00763B62">
      <w:pPr>
        <w:spacing w:after="200"/>
        <w:ind w:firstLine="0"/>
        <w:rPr>
          <w:rFonts w:cs="Times New Roman"/>
          <w:color w:val="000000"/>
          <w:sz w:val="20"/>
          <w:szCs w:val="20"/>
          <w:lang w:eastAsia="en-US"/>
        </w:rPr>
      </w:pPr>
    </w:p>
    <w:p w14:paraId="23BFF963" w14:textId="77777777" w:rsidR="00763B62" w:rsidRPr="00763B62" w:rsidRDefault="00763B62" w:rsidP="00763B62">
      <w:pPr>
        <w:spacing w:after="200"/>
        <w:ind w:firstLine="0"/>
        <w:rPr>
          <w:rFonts w:cs="Times New Roman"/>
          <w:color w:val="000000"/>
          <w:sz w:val="20"/>
          <w:szCs w:val="20"/>
          <w:lang w:eastAsia="en-US"/>
        </w:rPr>
      </w:pPr>
    </w:p>
    <w:p w14:paraId="16CF13A6" w14:textId="77777777" w:rsidR="00763B62" w:rsidRPr="00763B62" w:rsidRDefault="00763B62" w:rsidP="00763B62">
      <w:pPr>
        <w:spacing w:after="200"/>
        <w:ind w:firstLine="0"/>
        <w:rPr>
          <w:rFonts w:cs="Times New Roman"/>
          <w:color w:val="000000"/>
          <w:sz w:val="20"/>
          <w:szCs w:val="20"/>
          <w:lang w:eastAsia="en-US"/>
        </w:rPr>
      </w:pPr>
    </w:p>
    <w:p w14:paraId="21318220" w14:textId="77777777" w:rsidR="00763B62" w:rsidRPr="00763B62" w:rsidRDefault="00763B62" w:rsidP="00763B62">
      <w:pPr>
        <w:spacing w:after="200"/>
        <w:ind w:firstLine="0"/>
        <w:rPr>
          <w:rFonts w:cs="Times New Roman"/>
          <w:color w:val="000000"/>
          <w:sz w:val="20"/>
          <w:szCs w:val="20"/>
          <w:lang w:eastAsia="en-US"/>
        </w:rPr>
      </w:pPr>
    </w:p>
    <w:p w14:paraId="0359CFA8" w14:textId="77777777" w:rsidR="00763B62" w:rsidRPr="00763B62" w:rsidRDefault="00763B62" w:rsidP="00763B62">
      <w:pPr>
        <w:spacing w:after="200"/>
        <w:ind w:firstLine="0"/>
        <w:rPr>
          <w:rFonts w:cs="Times New Roman"/>
          <w:color w:val="000000"/>
          <w:sz w:val="20"/>
          <w:szCs w:val="20"/>
          <w:lang w:eastAsia="en-US"/>
        </w:rPr>
      </w:pPr>
    </w:p>
    <w:p w14:paraId="27802531" w14:textId="77777777" w:rsidR="00763B62" w:rsidRPr="00763B62" w:rsidRDefault="00763B62" w:rsidP="00763B62">
      <w:pPr>
        <w:spacing w:after="200"/>
        <w:ind w:firstLine="0"/>
        <w:rPr>
          <w:rFonts w:cs="Times New Roman"/>
          <w:color w:val="000000"/>
          <w:sz w:val="20"/>
          <w:szCs w:val="20"/>
          <w:lang w:eastAsia="en-US"/>
        </w:rPr>
      </w:pPr>
    </w:p>
    <w:p w14:paraId="7A1F9560" w14:textId="77777777" w:rsidR="00763B62" w:rsidRPr="00763B62" w:rsidRDefault="00763B62" w:rsidP="00763B62">
      <w:pPr>
        <w:spacing w:after="200"/>
        <w:ind w:firstLine="0"/>
        <w:rPr>
          <w:rFonts w:cs="Times New Roman"/>
          <w:color w:val="000000"/>
          <w:sz w:val="20"/>
          <w:szCs w:val="20"/>
          <w:lang w:eastAsia="en-US"/>
        </w:rPr>
      </w:pPr>
    </w:p>
    <w:p w14:paraId="28B27624" w14:textId="77777777" w:rsidR="00763B62" w:rsidRPr="00763B62" w:rsidRDefault="00763B62" w:rsidP="00763B62">
      <w:pPr>
        <w:spacing w:after="200"/>
        <w:ind w:firstLine="0"/>
        <w:rPr>
          <w:rFonts w:cs="Times New Roman"/>
          <w:color w:val="000000"/>
          <w:sz w:val="20"/>
          <w:szCs w:val="20"/>
          <w:lang w:eastAsia="en-US"/>
        </w:rPr>
      </w:pPr>
    </w:p>
    <w:p w14:paraId="616B1D11" w14:textId="77777777" w:rsidR="00763B62" w:rsidRPr="00763B62" w:rsidRDefault="00763B62" w:rsidP="00763B62">
      <w:pPr>
        <w:spacing w:after="200"/>
        <w:ind w:firstLine="0"/>
        <w:rPr>
          <w:rFonts w:cs="Times New Roman"/>
          <w:color w:val="000000"/>
          <w:sz w:val="20"/>
          <w:szCs w:val="20"/>
          <w:lang w:eastAsia="en-US"/>
        </w:rPr>
      </w:pPr>
    </w:p>
    <w:p w14:paraId="6546F4C8" w14:textId="77777777" w:rsidR="00763B62" w:rsidRPr="00763B62" w:rsidRDefault="00763B62" w:rsidP="00763B62">
      <w:pPr>
        <w:spacing w:after="200"/>
        <w:ind w:firstLine="0"/>
        <w:rPr>
          <w:rFonts w:cs="Times New Roman"/>
          <w:color w:val="000000"/>
          <w:sz w:val="20"/>
          <w:szCs w:val="20"/>
          <w:lang w:eastAsia="en-US"/>
        </w:rPr>
      </w:pPr>
    </w:p>
    <w:p w14:paraId="6E29942A" w14:textId="77777777" w:rsidR="00763B62" w:rsidRPr="00763B62" w:rsidRDefault="00763B62" w:rsidP="00763B62">
      <w:pPr>
        <w:spacing w:after="200"/>
        <w:ind w:firstLine="0"/>
        <w:rPr>
          <w:rFonts w:cs="Times New Roman"/>
          <w:color w:val="000000"/>
          <w:sz w:val="20"/>
          <w:szCs w:val="20"/>
          <w:lang w:eastAsia="en-US"/>
        </w:rPr>
      </w:pPr>
    </w:p>
    <w:p w14:paraId="4C260498" w14:textId="77777777" w:rsidR="00763B62" w:rsidRPr="00763B62" w:rsidRDefault="00763B62" w:rsidP="00763B62">
      <w:pPr>
        <w:spacing w:after="200"/>
        <w:ind w:firstLine="0"/>
        <w:rPr>
          <w:rFonts w:cs="Times New Roman"/>
          <w:color w:val="000000"/>
          <w:sz w:val="20"/>
          <w:szCs w:val="20"/>
          <w:lang w:eastAsia="en-US"/>
        </w:rPr>
      </w:pPr>
    </w:p>
    <w:p w14:paraId="7646FF50" w14:textId="689EC957" w:rsidR="00763B62" w:rsidRDefault="00763B62" w:rsidP="00763B62">
      <w:pPr>
        <w:keepNext/>
        <w:keepLines/>
        <w:spacing w:before="480" w:after="120"/>
        <w:ind w:firstLine="0"/>
        <w:outlineLvl w:val="1"/>
        <w:rPr>
          <w:rFonts w:cs="Times New Roman"/>
          <w:b/>
          <w:color w:val="000000"/>
          <w:szCs w:val="24"/>
          <w:lang w:eastAsia="en-US"/>
        </w:rPr>
      </w:pPr>
      <w:bookmarkStart w:id="466" w:name="_Toc137570536"/>
      <w:bookmarkStart w:id="467" w:name="_Toc137494596"/>
      <w:r w:rsidRPr="00763B62">
        <w:rPr>
          <w:rFonts w:cs="Times New Roman"/>
          <w:b/>
          <w:color w:val="000000"/>
          <w:szCs w:val="24"/>
          <w:lang w:eastAsia="en-US"/>
        </w:rPr>
        <w:t>E</w:t>
      </w:r>
      <w:r w:rsidR="005664A7">
        <w:rPr>
          <w:rFonts w:cs="Times New Roman"/>
          <w:b/>
          <w:color w:val="000000"/>
          <w:szCs w:val="24"/>
          <w:lang w:eastAsia="en-US"/>
        </w:rPr>
        <w:t>K-</w:t>
      </w:r>
      <w:r w:rsidRPr="00763B62">
        <w:rPr>
          <w:rFonts w:cs="Times New Roman"/>
          <w:b/>
          <w:color w:val="000000"/>
          <w:szCs w:val="24"/>
          <w:lang w:eastAsia="en-US"/>
        </w:rPr>
        <w:t>2</w:t>
      </w:r>
      <w:bookmarkEnd w:id="466"/>
    </w:p>
    <w:p w14:paraId="698B2670" w14:textId="40342B6F" w:rsidR="00763B62" w:rsidRPr="00763B62" w:rsidRDefault="00763B62" w:rsidP="005664A7">
      <w:pPr>
        <w:ind w:firstLine="0"/>
        <w:rPr>
          <w:b/>
          <w:lang w:eastAsia="en-US"/>
        </w:rPr>
      </w:pPr>
      <w:r w:rsidRPr="00763B62">
        <w:rPr>
          <w:lang w:eastAsia="en-US"/>
        </w:rPr>
        <w:t>Dijital Okuryazarlık Ölçeği</w:t>
      </w:r>
      <w:bookmarkEnd w:id="467"/>
    </w:p>
    <w:tbl>
      <w:tblPr>
        <w:tblW w:w="8623" w:type="dxa"/>
        <w:tblInd w:w="-10" w:type="dxa"/>
        <w:tblBorders>
          <w:top w:val="single" w:sz="2" w:space="0" w:color="000000"/>
          <w:bottom w:val="single" w:sz="2" w:space="0" w:color="000000"/>
          <w:insideH w:val="single" w:sz="2" w:space="0" w:color="000000"/>
        </w:tblBorders>
        <w:tblLayout w:type="fixed"/>
        <w:tblLook w:val="01E0" w:firstRow="1" w:lastRow="1" w:firstColumn="1" w:lastColumn="1" w:noHBand="0" w:noVBand="0"/>
      </w:tblPr>
      <w:tblGrid>
        <w:gridCol w:w="1252"/>
        <w:gridCol w:w="5245"/>
        <w:gridCol w:w="425"/>
        <w:gridCol w:w="426"/>
        <w:gridCol w:w="425"/>
        <w:gridCol w:w="425"/>
        <w:gridCol w:w="425"/>
      </w:tblGrid>
      <w:tr w:rsidR="00763B62" w:rsidRPr="00763B62" w14:paraId="5DAF8E81" w14:textId="77777777" w:rsidTr="00763B62">
        <w:trPr>
          <w:trHeight w:val="2152"/>
          <w:tblHeader/>
        </w:trPr>
        <w:tc>
          <w:tcPr>
            <w:tcW w:w="1252" w:type="dxa"/>
          </w:tcPr>
          <w:p w14:paraId="1A4E941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53951F49" w14:textId="77777777" w:rsidR="00763B62" w:rsidRPr="00763B62" w:rsidRDefault="00763B62" w:rsidP="00763B62">
            <w:pPr>
              <w:spacing w:line="240" w:lineRule="auto"/>
              <w:ind w:firstLine="0"/>
              <w:rPr>
                <w:rFonts w:cs="Times New Roman"/>
                <w:b/>
                <w:bCs/>
                <w:color w:val="000000"/>
                <w:sz w:val="20"/>
                <w:szCs w:val="20"/>
                <w:lang w:eastAsia="en-US"/>
              </w:rPr>
            </w:pPr>
          </w:p>
          <w:p w14:paraId="1ADE0BF0" w14:textId="77777777" w:rsidR="00763B62" w:rsidRPr="00763B62" w:rsidRDefault="00763B62" w:rsidP="00763B62">
            <w:pPr>
              <w:spacing w:line="240" w:lineRule="auto"/>
              <w:ind w:firstLine="0"/>
              <w:rPr>
                <w:rFonts w:cs="Times New Roman"/>
                <w:b/>
                <w:bCs/>
                <w:color w:val="000000"/>
                <w:sz w:val="20"/>
                <w:szCs w:val="20"/>
                <w:lang w:eastAsia="en-US"/>
              </w:rPr>
            </w:pPr>
          </w:p>
          <w:p w14:paraId="537CB68D"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DİJİTAL OKURYAZARLIK ÖLÇEĞİ</w:t>
            </w:r>
          </w:p>
        </w:tc>
        <w:tc>
          <w:tcPr>
            <w:tcW w:w="425" w:type="dxa"/>
            <w:textDirection w:val="btLr"/>
          </w:tcPr>
          <w:p w14:paraId="72741A2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Kesinlikle Katılmıyorum</w:t>
            </w:r>
          </w:p>
        </w:tc>
        <w:tc>
          <w:tcPr>
            <w:tcW w:w="426" w:type="dxa"/>
            <w:textDirection w:val="btLr"/>
          </w:tcPr>
          <w:p w14:paraId="6B1D6A8B"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Katılmıyorum</w:t>
            </w:r>
          </w:p>
        </w:tc>
        <w:tc>
          <w:tcPr>
            <w:tcW w:w="425" w:type="dxa"/>
            <w:textDirection w:val="btLr"/>
          </w:tcPr>
          <w:p w14:paraId="628D3ED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Kararsızım</w:t>
            </w:r>
          </w:p>
        </w:tc>
        <w:tc>
          <w:tcPr>
            <w:tcW w:w="425" w:type="dxa"/>
            <w:textDirection w:val="btLr"/>
          </w:tcPr>
          <w:p w14:paraId="5FB1CBE6"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Katılıyorum</w:t>
            </w:r>
          </w:p>
        </w:tc>
        <w:tc>
          <w:tcPr>
            <w:tcW w:w="425" w:type="dxa"/>
            <w:textDirection w:val="btLr"/>
          </w:tcPr>
          <w:p w14:paraId="42E81D0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Kesinlikle Katılıyorum</w:t>
            </w:r>
          </w:p>
        </w:tc>
      </w:tr>
      <w:tr w:rsidR="00763B62" w:rsidRPr="00763B62" w14:paraId="528F995C" w14:textId="77777777" w:rsidTr="00763B62">
        <w:trPr>
          <w:trHeight w:val="705"/>
        </w:trPr>
        <w:tc>
          <w:tcPr>
            <w:tcW w:w="1252" w:type="dxa"/>
            <w:vMerge w:val="restart"/>
          </w:tcPr>
          <w:p w14:paraId="32FAE4B3" w14:textId="77777777" w:rsidR="00763B62" w:rsidRPr="00763B62" w:rsidRDefault="00763B62" w:rsidP="00763B62">
            <w:pPr>
              <w:spacing w:line="240" w:lineRule="auto"/>
              <w:ind w:firstLine="0"/>
              <w:rPr>
                <w:rFonts w:cs="Times New Roman"/>
                <w:color w:val="000000"/>
                <w:sz w:val="20"/>
                <w:szCs w:val="20"/>
                <w:lang w:eastAsia="en-US"/>
              </w:rPr>
            </w:pPr>
          </w:p>
          <w:p w14:paraId="5E2467D7" w14:textId="77777777" w:rsidR="00763B62" w:rsidRPr="00763B62" w:rsidRDefault="00763B62" w:rsidP="00763B62">
            <w:pPr>
              <w:spacing w:line="240" w:lineRule="auto"/>
              <w:ind w:firstLine="0"/>
              <w:rPr>
                <w:rFonts w:cs="Times New Roman"/>
                <w:color w:val="000000"/>
                <w:sz w:val="20"/>
                <w:szCs w:val="20"/>
                <w:lang w:eastAsia="en-US"/>
              </w:rPr>
            </w:pPr>
          </w:p>
          <w:p w14:paraId="35B08184" w14:textId="77777777" w:rsidR="00763B62" w:rsidRPr="00763B62" w:rsidRDefault="00763B62" w:rsidP="00763B62">
            <w:pPr>
              <w:spacing w:line="240" w:lineRule="auto"/>
              <w:ind w:firstLine="0"/>
              <w:rPr>
                <w:rFonts w:cs="Times New Roman"/>
                <w:color w:val="000000"/>
                <w:sz w:val="20"/>
                <w:szCs w:val="20"/>
                <w:lang w:eastAsia="en-US"/>
              </w:rPr>
            </w:pPr>
          </w:p>
          <w:p w14:paraId="4F6579B2" w14:textId="77777777" w:rsidR="00763B62" w:rsidRPr="00763B62" w:rsidRDefault="00763B62" w:rsidP="00763B62">
            <w:pPr>
              <w:spacing w:line="240" w:lineRule="auto"/>
              <w:ind w:firstLine="0"/>
              <w:rPr>
                <w:rFonts w:cs="Times New Roman"/>
                <w:color w:val="000000"/>
                <w:sz w:val="20"/>
                <w:szCs w:val="20"/>
                <w:lang w:eastAsia="en-US"/>
              </w:rPr>
            </w:pPr>
          </w:p>
          <w:p w14:paraId="02FA8C37" w14:textId="77777777" w:rsidR="00763B62" w:rsidRPr="00763B62" w:rsidRDefault="00763B62" w:rsidP="00763B62">
            <w:pPr>
              <w:spacing w:line="240" w:lineRule="auto"/>
              <w:ind w:firstLine="0"/>
              <w:rPr>
                <w:rFonts w:cs="Times New Roman"/>
                <w:color w:val="000000"/>
                <w:sz w:val="20"/>
                <w:szCs w:val="20"/>
                <w:lang w:eastAsia="en-US"/>
              </w:rPr>
            </w:pPr>
          </w:p>
          <w:p w14:paraId="60E1D8B2" w14:textId="77777777" w:rsidR="00763B62" w:rsidRPr="00763B62" w:rsidRDefault="00763B62" w:rsidP="00763B62">
            <w:pPr>
              <w:spacing w:line="240" w:lineRule="auto"/>
              <w:ind w:firstLine="0"/>
              <w:rPr>
                <w:rFonts w:cs="Times New Roman"/>
                <w:color w:val="000000"/>
                <w:sz w:val="20"/>
                <w:szCs w:val="20"/>
                <w:lang w:eastAsia="en-US"/>
              </w:rPr>
            </w:pPr>
          </w:p>
          <w:p w14:paraId="5342FFC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Etik ve Sorumluluk</w:t>
            </w:r>
          </w:p>
        </w:tc>
        <w:tc>
          <w:tcPr>
            <w:tcW w:w="5245" w:type="dxa"/>
          </w:tcPr>
          <w:p w14:paraId="4C5B615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Günlük hayatta olduğu gibi dijital ortamlarda da kişisel veya yasal haklarımın (mahremiyet, telif, konuşma özgürlüğü vb.) devam ettiğinin farkındayım.</w:t>
            </w:r>
          </w:p>
        </w:tc>
        <w:tc>
          <w:tcPr>
            <w:tcW w:w="425" w:type="dxa"/>
          </w:tcPr>
          <w:p w14:paraId="68B21D98" w14:textId="77777777" w:rsidR="00763B62" w:rsidRPr="00763B62" w:rsidRDefault="00763B62" w:rsidP="00763B62">
            <w:pPr>
              <w:spacing w:line="240" w:lineRule="auto"/>
              <w:ind w:firstLine="0"/>
              <w:rPr>
                <w:rFonts w:cs="Times New Roman"/>
                <w:color w:val="000000"/>
                <w:sz w:val="20"/>
                <w:szCs w:val="20"/>
                <w:lang w:eastAsia="en-US"/>
              </w:rPr>
            </w:pPr>
          </w:p>
          <w:p w14:paraId="14264C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C3E788A" w14:textId="77777777" w:rsidR="00763B62" w:rsidRPr="00763B62" w:rsidRDefault="00763B62" w:rsidP="00763B62">
            <w:pPr>
              <w:spacing w:line="240" w:lineRule="auto"/>
              <w:ind w:firstLine="0"/>
              <w:rPr>
                <w:rFonts w:cs="Times New Roman"/>
                <w:color w:val="000000"/>
                <w:sz w:val="20"/>
                <w:szCs w:val="20"/>
                <w:lang w:eastAsia="en-US"/>
              </w:rPr>
            </w:pPr>
          </w:p>
          <w:p w14:paraId="23A306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02EB1BF" w14:textId="77777777" w:rsidR="00763B62" w:rsidRPr="00763B62" w:rsidRDefault="00763B62" w:rsidP="00763B62">
            <w:pPr>
              <w:spacing w:line="240" w:lineRule="auto"/>
              <w:ind w:firstLine="0"/>
              <w:rPr>
                <w:rFonts w:cs="Times New Roman"/>
                <w:color w:val="000000"/>
                <w:sz w:val="20"/>
                <w:szCs w:val="20"/>
                <w:lang w:eastAsia="en-US"/>
              </w:rPr>
            </w:pPr>
          </w:p>
          <w:p w14:paraId="5A65C8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DBA4D83" w14:textId="77777777" w:rsidR="00763B62" w:rsidRPr="00763B62" w:rsidRDefault="00763B62" w:rsidP="00763B62">
            <w:pPr>
              <w:spacing w:line="240" w:lineRule="auto"/>
              <w:ind w:firstLine="0"/>
              <w:rPr>
                <w:rFonts w:cs="Times New Roman"/>
                <w:color w:val="000000"/>
                <w:sz w:val="20"/>
                <w:szCs w:val="20"/>
                <w:lang w:eastAsia="en-US"/>
              </w:rPr>
            </w:pPr>
          </w:p>
          <w:p w14:paraId="3F3C59A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9493FCE" w14:textId="77777777" w:rsidR="00763B62" w:rsidRPr="00763B62" w:rsidRDefault="00763B62" w:rsidP="00763B62">
            <w:pPr>
              <w:spacing w:line="240" w:lineRule="auto"/>
              <w:ind w:firstLine="0"/>
              <w:rPr>
                <w:rFonts w:cs="Times New Roman"/>
                <w:color w:val="000000"/>
                <w:sz w:val="20"/>
                <w:szCs w:val="20"/>
                <w:lang w:eastAsia="en-US"/>
              </w:rPr>
            </w:pPr>
          </w:p>
          <w:p w14:paraId="5A21824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3294AC8" w14:textId="77777777" w:rsidTr="00763B62">
        <w:trPr>
          <w:trHeight w:val="577"/>
        </w:trPr>
        <w:tc>
          <w:tcPr>
            <w:tcW w:w="1252" w:type="dxa"/>
            <w:vMerge/>
          </w:tcPr>
          <w:p w14:paraId="69FB47C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7FD393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kendimin ve başkalarının kişisel verilerini (fotoğraf, adres, aile bilgileri vb.) korumak için nasıl davranmam gerektiğini bilirim.</w:t>
            </w:r>
          </w:p>
        </w:tc>
        <w:tc>
          <w:tcPr>
            <w:tcW w:w="425" w:type="dxa"/>
          </w:tcPr>
          <w:p w14:paraId="7889CFD8" w14:textId="77777777" w:rsidR="00763B62" w:rsidRPr="00763B62" w:rsidRDefault="00763B62" w:rsidP="00763B62">
            <w:pPr>
              <w:spacing w:line="240" w:lineRule="auto"/>
              <w:ind w:firstLine="0"/>
              <w:rPr>
                <w:rFonts w:cs="Times New Roman"/>
                <w:color w:val="000000"/>
                <w:sz w:val="20"/>
                <w:szCs w:val="20"/>
                <w:lang w:eastAsia="en-US"/>
              </w:rPr>
            </w:pPr>
          </w:p>
          <w:p w14:paraId="59F786E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7FE57DC" w14:textId="77777777" w:rsidR="00763B62" w:rsidRPr="00763B62" w:rsidRDefault="00763B62" w:rsidP="00763B62">
            <w:pPr>
              <w:spacing w:line="240" w:lineRule="auto"/>
              <w:ind w:firstLine="0"/>
              <w:rPr>
                <w:rFonts w:cs="Times New Roman"/>
                <w:color w:val="000000"/>
                <w:sz w:val="20"/>
                <w:szCs w:val="20"/>
                <w:lang w:eastAsia="en-US"/>
              </w:rPr>
            </w:pPr>
          </w:p>
          <w:p w14:paraId="437D388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5EEC0A7" w14:textId="77777777" w:rsidR="00763B62" w:rsidRPr="00763B62" w:rsidRDefault="00763B62" w:rsidP="00763B62">
            <w:pPr>
              <w:spacing w:line="240" w:lineRule="auto"/>
              <w:ind w:firstLine="0"/>
              <w:rPr>
                <w:rFonts w:cs="Times New Roman"/>
                <w:color w:val="000000"/>
                <w:sz w:val="20"/>
                <w:szCs w:val="20"/>
                <w:lang w:eastAsia="en-US"/>
              </w:rPr>
            </w:pPr>
          </w:p>
          <w:p w14:paraId="23619B3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28B5614" w14:textId="77777777" w:rsidR="00763B62" w:rsidRPr="00763B62" w:rsidRDefault="00763B62" w:rsidP="00763B62">
            <w:pPr>
              <w:spacing w:line="240" w:lineRule="auto"/>
              <w:ind w:firstLine="0"/>
              <w:rPr>
                <w:rFonts w:cs="Times New Roman"/>
                <w:color w:val="000000"/>
                <w:sz w:val="20"/>
                <w:szCs w:val="20"/>
                <w:lang w:eastAsia="en-US"/>
              </w:rPr>
            </w:pPr>
          </w:p>
          <w:p w14:paraId="66722EB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4576AFE5" w14:textId="77777777" w:rsidR="00763B62" w:rsidRPr="00763B62" w:rsidRDefault="00763B62" w:rsidP="00763B62">
            <w:pPr>
              <w:spacing w:line="240" w:lineRule="auto"/>
              <w:ind w:firstLine="0"/>
              <w:rPr>
                <w:rFonts w:cs="Times New Roman"/>
                <w:color w:val="000000"/>
                <w:sz w:val="20"/>
                <w:szCs w:val="20"/>
                <w:lang w:eastAsia="en-US"/>
              </w:rPr>
            </w:pPr>
          </w:p>
          <w:p w14:paraId="7546AB5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CEB7748" w14:textId="77777777" w:rsidTr="00763B62">
        <w:trPr>
          <w:trHeight w:val="432"/>
        </w:trPr>
        <w:tc>
          <w:tcPr>
            <w:tcW w:w="1252" w:type="dxa"/>
            <w:vMerge/>
          </w:tcPr>
          <w:p w14:paraId="5226AA74"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0660F2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eriştiğim bilgilerin doğru olup olmadığını farklı kaynaklardan sorgulayabilirim.</w:t>
            </w:r>
          </w:p>
        </w:tc>
        <w:tc>
          <w:tcPr>
            <w:tcW w:w="425" w:type="dxa"/>
          </w:tcPr>
          <w:p w14:paraId="565F9A3D" w14:textId="77777777" w:rsidR="00763B62" w:rsidRPr="00763B62" w:rsidRDefault="00763B62" w:rsidP="00763B62">
            <w:pPr>
              <w:spacing w:line="240" w:lineRule="auto"/>
              <w:ind w:firstLine="0"/>
              <w:rPr>
                <w:rFonts w:cs="Times New Roman"/>
                <w:color w:val="000000"/>
                <w:sz w:val="20"/>
                <w:szCs w:val="20"/>
                <w:lang w:eastAsia="en-US"/>
              </w:rPr>
            </w:pPr>
          </w:p>
          <w:p w14:paraId="2CACFEE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3BC07F1" w14:textId="77777777" w:rsidR="00763B62" w:rsidRPr="00763B62" w:rsidRDefault="00763B62" w:rsidP="00763B62">
            <w:pPr>
              <w:spacing w:line="240" w:lineRule="auto"/>
              <w:ind w:firstLine="0"/>
              <w:rPr>
                <w:rFonts w:cs="Times New Roman"/>
                <w:color w:val="000000"/>
                <w:sz w:val="20"/>
                <w:szCs w:val="20"/>
                <w:lang w:eastAsia="en-US"/>
              </w:rPr>
            </w:pPr>
          </w:p>
          <w:p w14:paraId="5F894D1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16043F4" w14:textId="77777777" w:rsidR="00763B62" w:rsidRPr="00763B62" w:rsidRDefault="00763B62" w:rsidP="00763B62">
            <w:pPr>
              <w:spacing w:line="240" w:lineRule="auto"/>
              <w:ind w:firstLine="0"/>
              <w:rPr>
                <w:rFonts w:cs="Times New Roman"/>
                <w:color w:val="000000"/>
                <w:sz w:val="20"/>
                <w:szCs w:val="20"/>
                <w:lang w:eastAsia="en-US"/>
              </w:rPr>
            </w:pPr>
          </w:p>
          <w:p w14:paraId="551BA9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1342763" w14:textId="77777777" w:rsidR="00763B62" w:rsidRPr="00763B62" w:rsidRDefault="00763B62" w:rsidP="00763B62">
            <w:pPr>
              <w:spacing w:line="240" w:lineRule="auto"/>
              <w:ind w:firstLine="0"/>
              <w:rPr>
                <w:rFonts w:cs="Times New Roman"/>
                <w:color w:val="000000"/>
                <w:sz w:val="20"/>
                <w:szCs w:val="20"/>
                <w:lang w:eastAsia="en-US"/>
              </w:rPr>
            </w:pPr>
          </w:p>
          <w:p w14:paraId="68D7D6F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B5F491B" w14:textId="77777777" w:rsidR="00763B62" w:rsidRPr="00763B62" w:rsidRDefault="00763B62" w:rsidP="00763B62">
            <w:pPr>
              <w:spacing w:line="240" w:lineRule="auto"/>
              <w:ind w:firstLine="0"/>
              <w:rPr>
                <w:rFonts w:cs="Times New Roman"/>
                <w:color w:val="000000"/>
                <w:sz w:val="20"/>
                <w:szCs w:val="20"/>
                <w:lang w:eastAsia="en-US"/>
              </w:rPr>
            </w:pPr>
          </w:p>
          <w:p w14:paraId="5184563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0393F61" w14:textId="77777777" w:rsidTr="00763B62">
        <w:trPr>
          <w:trHeight w:val="575"/>
        </w:trPr>
        <w:tc>
          <w:tcPr>
            <w:tcW w:w="1252" w:type="dxa"/>
            <w:vMerge/>
          </w:tcPr>
          <w:p w14:paraId="504BEB0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B85797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siber zorbalık (aşağılama, küfür, nefret söylemi vb.) ve istismar gibi davranışların etik ve yasal sorumluluklarının farkındayım.</w:t>
            </w:r>
          </w:p>
        </w:tc>
        <w:tc>
          <w:tcPr>
            <w:tcW w:w="425" w:type="dxa"/>
          </w:tcPr>
          <w:p w14:paraId="1A927E7D" w14:textId="77777777" w:rsidR="00763B62" w:rsidRPr="00763B62" w:rsidRDefault="00763B62" w:rsidP="00763B62">
            <w:pPr>
              <w:spacing w:line="240" w:lineRule="auto"/>
              <w:ind w:firstLine="0"/>
              <w:rPr>
                <w:rFonts w:cs="Times New Roman"/>
                <w:color w:val="000000"/>
                <w:sz w:val="20"/>
                <w:szCs w:val="20"/>
                <w:lang w:eastAsia="en-US"/>
              </w:rPr>
            </w:pPr>
          </w:p>
          <w:p w14:paraId="010B3F3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785684B" w14:textId="77777777" w:rsidR="00763B62" w:rsidRPr="00763B62" w:rsidRDefault="00763B62" w:rsidP="00763B62">
            <w:pPr>
              <w:spacing w:line="240" w:lineRule="auto"/>
              <w:ind w:firstLine="0"/>
              <w:rPr>
                <w:rFonts w:cs="Times New Roman"/>
                <w:color w:val="000000"/>
                <w:sz w:val="20"/>
                <w:szCs w:val="20"/>
                <w:lang w:eastAsia="en-US"/>
              </w:rPr>
            </w:pPr>
          </w:p>
          <w:p w14:paraId="43FEBF0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EF2E385" w14:textId="77777777" w:rsidR="00763B62" w:rsidRPr="00763B62" w:rsidRDefault="00763B62" w:rsidP="00763B62">
            <w:pPr>
              <w:spacing w:line="240" w:lineRule="auto"/>
              <w:ind w:firstLine="0"/>
              <w:rPr>
                <w:rFonts w:cs="Times New Roman"/>
                <w:color w:val="000000"/>
                <w:sz w:val="20"/>
                <w:szCs w:val="20"/>
                <w:lang w:eastAsia="en-US"/>
              </w:rPr>
            </w:pPr>
          </w:p>
          <w:p w14:paraId="670F260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B33BE87" w14:textId="77777777" w:rsidR="00763B62" w:rsidRPr="00763B62" w:rsidRDefault="00763B62" w:rsidP="00763B62">
            <w:pPr>
              <w:spacing w:line="240" w:lineRule="auto"/>
              <w:ind w:firstLine="0"/>
              <w:rPr>
                <w:rFonts w:cs="Times New Roman"/>
                <w:color w:val="000000"/>
                <w:sz w:val="20"/>
                <w:szCs w:val="20"/>
                <w:lang w:eastAsia="en-US"/>
              </w:rPr>
            </w:pPr>
          </w:p>
          <w:p w14:paraId="1B2119E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FEBC374" w14:textId="77777777" w:rsidR="00763B62" w:rsidRPr="00763B62" w:rsidRDefault="00763B62" w:rsidP="00763B62">
            <w:pPr>
              <w:spacing w:line="240" w:lineRule="auto"/>
              <w:ind w:firstLine="0"/>
              <w:rPr>
                <w:rFonts w:cs="Times New Roman"/>
                <w:color w:val="000000"/>
                <w:sz w:val="20"/>
                <w:szCs w:val="20"/>
                <w:lang w:eastAsia="en-US"/>
              </w:rPr>
            </w:pPr>
          </w:p>
          <w:p w14:paraId="72B621B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8D42C29" w14:textId="77777777" w:rsidTr="00763B62">
        <w:trPr>
          <w:trHeight w:val="432"/>
        </w:trPr>
        <w:tc>
          <w:tcPr>
            <w:tcW w:w="1252" w:type="dxa"/>
            <w:vMerge/>
          </w:tcPr>
          <w:p w14:paraId="3F413F7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52D4A5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Bilişsel ve ahlakî gelişime uygun olan dijital oyunları ve içerikleri ayırt edebilirim.</w:t>
            </w:r>
          </w:p>
        </w:tc>
        <w:tc>
          <w:tcPr>
            <w:tcW w:w="425" w:type="dxa"/>
          </w:tcPr>
          <w:p w14:paraId="7588F032" w14:textId="77777777" w:rsidR="00763B62" w:rsidRPr="00763B62" w:rsidRDefault="00763B62" w:rsidP="00763B62">
            <w:pPr>
              <w:spacing w:line="240" w:lineRule="auto"/>
              <w:ind w:firstLine="0"/>
              <w:rPr>
                <w:rFonts w:cs="Times New Roman"/>
                <w:color w:val="000000"/>
                <w:sz w:val="20"/>
                <w:szCs w:val="20"/>
                <w:lang w:eastAsia="en-US"/>
              </w:rPr>
            </w:pPr>
          </w:p>
          <w:p w14:paraId="2173A82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D06888D" w14:textId="77777777" w:rsidR="00763B62" w:rsidRPr="00763B62" w:rsidRDefault="00763B62" w:rsidP="00763B62">
            <w:pPr>
              <w:spacing w:line="240" w:lineRule="auto"/>
              <w:ind w:firstLine="0"/>
              <w:rPr>
                <w:rFonts w:cs="Times New Roman"/>
                <w:color w:val="000000"/>
                <w:sz w:val="20"/>
                <w:szCs w:val="20"/>
                <w:lang w:eastAsia="en-US"/>
              </w:rPr>
            </w:pPr>
          </w:p>
          <w:p w14:paraId="2EB185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B6512C1" w14:textId="77777777" w:rsidR="00763B62" w:rsidRPr="00763B62" w:rsidRDefault="00763B62" w:rsidP="00763B62">
            <w:pPr>
              <w:spacing w:line="240" w:lineRule="auto"/>
              <w:ind w:firstLine="0"/>
              <w:rPr>
                <w:rFonts w:cs="Times New Roman"/>
                <w:color w:val="000000"/>
                <w:sz w:val="20"/>
                <w:szCs w:val="20"/>
                <w:lang w:eastAsia="en-US"/>
              </w:rPr>
            </w:pPr>
          </w:p>
          <w:p w14:paraId="1F8D67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ECA8CBA" w14:textId="77777777" w:rsidR="00763B62" w:rsidRPr="00763B62" w:rsidRDefault="00763B62" w:rsidP="00763B62">
            <w:pPr>
              <w:spacing w:line="240" w:lineRule="auto"/>
              <w:ind w:firstLine="0"/>
              <w:rPr>
                <w:rFonts w:cs="Times New Roman"/>
                <w:color w:val="000000"/>
                <w:sz w:val="20"/>
                <w:szCs w:val="20"/>
                <w:lang w:eastAsia="en-US"/>
              </w:rPr>
            </w:pPr>
          </w:p>
          <w:p w14:paraId="0B8582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BF5EF05" w14:textId="77777777" w:rsidR="00763B62" w:rsidRPr="00763B62" w:rsidRDefault="00763B62" w:rsidP="00763B62">
            <w:pPr>
              <w:spacing w:line="240" w:lineRule="auto"/>
              <w:ind w:firstLine="0"/>
              <w:rPr>
                <w:rFonts w:cs="Times New Roman"/>
                <w:color w:val="000000"/>
                <w:sz w:val="20"/>
                <w:szCs w:val="20"/>
                <w:lang w:eastAsia="en-US"/>
              </w:rPr>
            </w:pPr>
          </w:p>
          <w:p w14:paraId="44DF628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0094E87" w14:textId="77777777" w:rsidTr="00763B62">
        <w:trPr>
          <w:trHeight w:val="287"/>
        </w:trPr>
        <w:tc>
          <w:tcPr>
            <w:tcW w:w="1252" w:type="dxa"/>
            <w:vMerge/>
          </w:tcPr>
          <w:p w14:paraId="0EAF0D8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CA74F8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yaptığım her şeyin kaydedildiğinin farkındayım.</w:t>
            </w:r>
          </w:p>
        </w:tc>
        <w:tc>
          <w:tcPr>
            <w:tcW w:w="425" w:type="dxa"/>
          </w:tcPr>
          <w:p w14:paraId="69A2090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841A42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943CFC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987BE9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7A6AB6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04B2452" w14:textId="77777777" w:rsidTr="00763B62">
        <w:trPr>
          <w:trHeight w:val="432"/>
        </w:trPr>
        <w:tc>
          <w:tcPr>
            <w:tcW w:w="1252" w:type="dxa"/>
            <w:vMerge/>
          </w:tcPr>
          <w:p w14:paraId="201663E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603DDC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ortamlarda telif haklarının ihlalinden doğabilecek etik ve yasal sorumlulukların farkındayım.</w:t>
            </w:r>
          </w:p>
        </w:tc>
        <w:tc>
          <w:tcPr>
            <w:tcW w:w="425" w:type="dxa"/>
          </w:tcPr>
          <w:p w14:paraId="2D60DA7D" w14:textId="77777777" w:rsidR="00763B62" w:rsidRPr="00763B62" w:rsidRDefault="00763B62" w:rsidP="00763B62">
            <w:pPr>
              <w:spacing w:line="240" w:lineRule="auto"/>
              <w:ind w:firstLine="0"/>
              <w:rPr>
                <w:rFonts w:cs="Times New Roman"/>
                <w:color w:val="000000"/>
                <w:sz w:val="20"/>
                <w:szCs w:val="20"/>
                <w:lang w:eastAsia="en-US"/>
              </w:rPr>
            </w:pPr>
          </w:p>
          <w:p w14:paraId="77AABF2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C7441E3" w14:textId="77777777" w:rsidR="00763B62" w:rsidRPr="00763B62" w:rsidRDefault="00763B62" w:rsidP="00763B62">
            <w:pPr>
              <w:spacing w:line="240" w:lineRule="auto"/>
              <w:ind w:firstLine="0"/>
              <w:rPr>
                <w:rFonts w:cs="Times New Roman"/>
                <w:color w:val="000000"/>
                <w:sz w:val="20"/>
                <w:szCs w:val="20"/>
                <w:lang w:eastAsia="en-US"/>
              </w:rPr>
            </w:pPr>
          </w:p>
          <w:p w14:paraId="431092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DC109C4" w14:textId="77777777" w:rsidR="00763B62" w:rsidRPr="00763B62" w:rsidRDefault="00763B62" w:rsidP="00763B62">
            <w:pPr>
              <w:spacing w:line="240" w:lineRule="auto"/>
              <w:ind w:firstLine="0"/>
              <w:rPr>
                <w:rFonts w:cs="Times New Roman"/>
                <w:color w:val="000000"/>
                <w:sz w:val="20"/>
                <w:szCs w:val="20"/>
                <w:lang w:eastAsia="en-US"/>
              </w:rPr>
            </w:pPr>
          </w:p>
          <w:p w14:paraId="21A091C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8043BCF" w14:textId="77777777" w:rsidR="00763B62" w:rsidRPr="00763B62" w:rsidRDefault="00763B62" w:rsidP="00763B62">
            <w:pPr>
              <w:spacing w:line="240" w:lineRule="auto"/>
              <w:ind w:firstLine="0"/>
              <w:rPr>
                <w:rFonts w:cs="Times New Roman"/>
                <w:color w:val="000000"/>
                <w:sz w:val="20"/>
                <w:szCs w:val="20"/>
                <w:lang w:eastAsia="en-US"/>
              </w:rPr>
            </w:pPr>
          </w:p>
          <w:p w14:paraId="45772B7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7CC82ED" w14:textId="77777777" w:rsidR="00763B62" w:rsidRPr="00763B62" w:rsidRDefault="00763B62" w:rsidP="00763B62">
            <w:pPr>
              <w:spacing w:line="240" w:lineRule="auto"/>
              <w:ind w:firstLine="0"/>
              <w:rPr>
                <w:rFonts w:cs="Times New Roman"/>
                <w:color w:val="000000"/>
                <w:sz w:val="20"/>
                <w:szCs w:val="20"/>
                <w:lang w:eastAsia="en-US"/>
              </w:rPr>
            </w:pPr>
          </w:p>
          <w:p w14:paraId="4BC785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533FC80" w14:textId="77777777" w:rsidTr="00763B62">
        <w:trPr>
          <w:trHeight w:val="432"/>
        </w:trPr>
        <w:tc>
          <w:tcPr>
            <w:tcW w:w="1252" w:type="dxa"/>
            <w:vMerge w:val="restart"/>
          </w:tcPr>
          <w:p w14:paraId="1DBD35C2" w14:textId="77777777" w:rsidR="00763B62" w:rsidRPr="00763B62" w:rsidRDefault="00763B62" w:rsidP="00763B62">
            <w:pPr>
              <w:spacing w:line="240" w:lineRule="auto"/>
              <w:ind w:firstLine="0"/>
              <w:rPr>
                <w:rFonts w:cs="Times New Roman"/>
                <w:color w:val="000000"/>
                <w:sz w:val="20"/>
                <w:szCs w:val="20"/>
                <w:lang w:eastAsia="en-US"/>
              </w:rPr>
            </w:pPr>
          </w:p>
          <w:p w14:paraId="7EC41064" w14:textId="77777777" w:rsidR="00763B62" w:rsidRPr="00763B62" w:rsidRDefault="00763B62" w:rsidP="00763B62">
            <w:pPr>
              <w:spacing w:line="240" w:lineRule="auto"/>
              <w:ind w:firstLine="0"/>
              <w:rPr>
                <w:rFonts w:cs="Times New Roman"/>
                <w:color w:val="000000"/>
                <w:sz w:val="20"/>
                <w:szCs w:val="20"/>
                <w:lang w:eastAsia="en-US"/>
              </w:rPr>
            </w:pPr>
          </w:p>
          <w:p w14:paraId="42B5C004" w14:textId="77777777" w:rsidR="00763B62" w:rsidRPr="00763B62" w:rsidRDefault="00763B62" w:rsidP="00763B62">
            <w:pPr>
              <w:spacing w:line="240" w:lineRule="auto"/>
              <w:ind w:firstLine="0"/>
              <w:rPr>
                <w:rFonts w:cs="Times New Roman"/>
                <w:color w:val="000000"/>
                <w:sz w:val="20"/>
                <w:szCs w:val="20"/>
                <w:lang w:eastAsia="en-US"/>
              </w:rPr>
            </w:pPr>
          </w:p>
          <w:p w14:paraId="519444AD" w14:textId="77777777" w:rsidR="00763B62" w:rsidRPr="00763B62" w:rsidRDefault="00763B62" w:rsidP="00763B62">
            <w:pPr>
              <w:spacing w:line="240" w:lineRule="auto"/>
              <w:ind w:firstLine="0"/>
              <w:rPr>
                <w:rFonts w:cs="Times New Roman"/>
                <w:color w:val="000000"/>
                <w:sz w:val="20"/>
                <w:szCs w:val="20"/>
                <w:lang w:eastAsia="en-US"/>
              </w:rPr>
            </w:pPr>
          </w:p>
          <w:p w14:paraId="401B77E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Genel Bilgi ve İşlevsel Beceriler</w:t>
            </w:r>
          </w:p>
        </w:tc>
        <w:tc>
          <w:tcPr>
            <w:tcW w:w="5245" w:type="dxa"/>
          </w:tcPr>
          <w:p w14:paraId="78D4286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Lisanslı yazılım, demo yazılım, korsan yazılım, kötü amaçlı yazılım ve crack kavramlarının ne olduğunu bilirim.</w:t>
            </w:r>
          </w:p>
        </w:tc>
        <w:tc>
          <w:tcPr>
            <w:tcW w:w="425" w:type="dxa"/>
          </w:tcPr>
          <w:p w14:paraId="7E1E831A" w14:textId="77777777" w:rsidR="00763B62" w:rsidRPr="00763B62" w:rsidRDefault="00763B62" w:rsidP="00763B62">
            <w:pPr>
              <w:spacing w:line="240" w:lineRule="auto"/>
              <w:ind w:firstLine="0"/>
              <w:rPr>
                <w:rFonts w:cs="Times New Roman"/>
                <w:color w:val="000000"/>
                <w:sz w:val="20"/>
                <w:szCs w:val="20"/>
                <w:lang w:eastAsia="en-US"/>
              </w:rPr>
            </w:pPr>
          </w:p>
          <w:p w14:paraId="7398898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DE127CF" w14:textId="77777777" w:rsidR="00763B62" w:rsidRPr="00763B62" w:rsidRDefault="00763B62" w:rsidP="00763B62">
            <w:pPr>
              <w:spacing w:line="240" w:lineRule="auto"/>
              <w:ind w:firstLine="0"/>
              <w:rPr>
                <w:rFonts w:cs="Times New Roman"/>
                <w:color w:val="000000"/>
                <w:sz w:val="20"/>
                <w:szCs w:val="20"/>
                <w:lang w:eastAsia="en-US"/>
              </w:rPr>
            </w:pPr>
          </w:p>
          <w:p w14:paraId="01C0FE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3EA877A" w14:textId="77777777" w:rsidR="00763B62" w:rsidRPr="00763B62" w:rsidRDefault="00763B62" w:rsidP="00763B62">
            <w:pPr>
              <w:spacing w:line="240" w:lineRule="auto"/>
              <w:ind w:firstLine="0"/>
              <w:rPr>
                <w:rFonts w:cs="Times New Roman"/>
                <w:color w:val="000000"/>
                <w:sz w:val="20"/>
                <w:szCs w:val="20"/>
                <w:lang w:eastAsia="en-US"/>
              </w:rPr>
            </w:pPr>
          </w:p>
          <w:p w14:paraId="375C49C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A87752A" w14:textId="77777777" w:rsidR="00763B62" w:rsidRPr="00763B62" w:rsidRDefault="00763B62" w:rsidP="00763B62">
            <w:pPr>
              <w:spacing w:line="240" w:lineRule="auto"/>
              <w:ind w:firstLine="0"/>
              <w:rPr>
                <w:rFonts w:cs="Times New Roman"/>
                <w:color w:val="000000"/>
                <w:sz w:val="20"/>
                <w:szCs w:val="20"/>
                <w:lang w:eastAsia="en-US"/>
              </w:rPr>
            </w:pPr>
          </w:p>
          <w:p w14:paraId="69A6C19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D5DCF4B" w14:textId="77777777" w:rsidR="00763B62" w:rsidRPr="00763B62" w:rsidRDefault="00763B62" w:rsidP="00763B62">
            <w:pPr>
              <w:spacing w:line="240" w:lineRule="auto"/>
              <w:ind w:firstLine="0"/>
              <w:rPr>
                <w:rFonts w:cs="Times New Roman"/>
                <w:color w:val="000000"/>
                <w:sz w:val="20"/>
                <w:szCs w:val="20"/>
                <w:lang w:eastAsia="en-US"/>
              </w:rPr>
            </w:pPr>
          </w:p>
          <w:p w14:paraId="52E639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D887367" w14:textId="77777777" w:rsidTr="00763B62">
        <w:trPr>
          <w:trHeight w:val="288"/>
        </w:trPr>
        <w:tc>
          <w:tcPr>
            <w:tcW w:w="1252" w:type="dxa"/>
            <w:vMerge/>
          </w:tcPr>
          <w:p w14:paraId="166AB88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73600D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Donanım ve yazılım teknolojilerinin ne olduğunu bilirim.</w:t>
            </w:r>
          </w:p>
        </w:tc>
        <w:tc>
          <w:tcPr>
            <w:tcW w:w="425" w:type="dxa"/>
          </w:tcPr>
          <w:p w14:paraId="0DCA09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AD66B3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EDCC1F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60969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21BBF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68FF53C" w14:textId="77777777" w:rsidTr="00763B62">
        <w:trPr>
          <w:trHeight w:val="288"/>
        </w:trPr>
        <w:tc>
          <w:tcPr>
            <w:tcW w:w="1252" w:type="dxa"/>
            <w:vMerge/>
          </w:tcPr>
          <w:p w14:paraId="06C0077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FEC34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Bilgisayarıma işletim sistemini kurabilirim/format atabilirim.</w:t>
            </w:r>
          </w:p>
        </w:tc>
        <w:tc>
          <w:tcPr>
            <w:tcW w:w="425" w:type="dxa"/>
          </w:tcPr>
          <w:p w14:paraId="73B1A5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12675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B69B4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13DC5E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9DEE1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5FF977" w14:textId="77777777" w:rsidTr="00763B62">
        <w:trPr>
          <w:trHeight w:val="432"/>
        </w:trPr>
        <w:tc>
          <w:tcPr>
            <w:tcW w:w="1252" w:type="dxa"/>
            <w:vMerge/>
          </w:tcPr>
          <w:p w14:paraId="2BBFC83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771333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Bilgisayarıma ya da diğer elektronik cihazlarıma yazılım veya program yükleyebilirim.</w:t>
            </w:r>
          </w:p>
        </w:tc>
        <w:tc>
          <w:tcPr>
            <w:tcW w:w="425" w:type="dxa"/>
          </w:tcPr>
          <w:p w14:paraId="4CC665CC" w14:textId="77777777" w:rsidR="00763B62" w:rsidRPr="00763B62" w:rsidRDefault="00763B62" w:rsidP="00763B62">
            <w:pPr>
              <w:spacing w:line="240" w:lineRule="auto"/>
              <w:ind w:firstLine="0"/>
              <w:rPr>
                <w:rFonts w:cs="Times New Roman"/>
                <w:color w:val="000000"/>
                <w:sz w:val="20"/>
                <w:szCs w:val="20"/>
                <w:lang w:eastAsia="en-US"/>
              </w:rPr>
            </w:pPr>
          </w:p>
          <w:p w14:paraId="723C328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A6B42B5" w14:textId="77777777" w:rsidR="00763B62" w:rsidRPr="00763B62" w:rsidRDefault="00763B62" w:rsidP="00763B62">
            <w:pPr>
              <w:spacing w:line="240" w:lineRule="auto"/>
              <w:ind w:firstLine="0"/>
              <w:rPr>
                <w:rFonts w:cs="Times New Roman"/>
                <w:color w:val="000000"/>
                <w:sz w:val="20"/>
                <w:szCs w:val="20"/>
                <w:lang w:eastAsia="en-US"/>
              </w:rPr>
            </w:pPr>
          </w:p>
          <w:p w14:paraId="4FEACF5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E209E7B" w14:textId="77777777" w:rsidR="00763B62" w:rsidRPr="00763B62" w:rsidRDefault="00763B62" w:rsidP="00763B62">
            <w:pPr>
              <w:spacing w:line="240" w:lineRule="auto"/>
              <w:ind w:firstLine="0"/>
              <w:rPr>
                <w:rFonts w:cs="Times New Roman"/>
                <w:color w:val="000000"/>
                <w:sz w:val="20"/>
                <w:szCs w:val="20"/>
                <w:lang w:eastAsia="en-US"/>
              </w:rPr>
            </w:pPr>
          </w:p>
          <w:p w14:paraId="446CD42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E131B82" w14:textId="77777777" w:rsidR="00763B62" w:rsidRPr="00763B62" w:rsidRDefault="00763B62" w:rsidP="00763B62">
            <w:pPr>
              <w:spacing w:line="240" w:lineRule="auto"/>
              <w:ind w:firstLine="0"/>
              <w:rPr>
                <w:rFonts w:cs="Times New Roman"/>
                <w:color w:val="000000"/>
                <w:sz w:val="20"/>
                <w:szCs w:val="20"/>
                <w:lang w:eastAsia="en-US"/>
              </w:rPr>
            </w:pPr>
          </w:p>
          <w:p w14:paraId="5E13071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B0303E6" w14:textId="77777777" w:rsidR="00763B62" w:rsidRPr="00763B62" w:rsidRDefault="00763B62" w:rsidP="00763B62">
            <w:pPr>
              <w:spacing w:line="240" w:lineRule="auto"/>
              <w:ind w:firstLine="0"/>
              <w:rPr>
                <w:rFonts w:cs="Times New Roman"/>
                <w:color w:val="000000"/>
                <w:sz w:val="20"/>
                <w:szCs w:val="20"/>
                <w:lang w:eastAsia="en-US"/>
              </w:rPr>
            </w:pPr>
          </w:p>
          <w:p w14:paraId="5DB9578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88AA607" w14:textId="77777777" w:rsidTr="00763B62">
        <w:trPr>
          <w:trHeight w:val="515"/>
        </w:trPr>
        <w:tc>
          <w:tcPr>
            <w:tcW w:w="1252" w:type="dxa"/>
            <w:vMerge/>
          </w:tcPr>
          <w:p w14:paraId="3EF203C7"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587AFF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Torent, İnternet, World Wide Web (WWW) ifadelerinin ne anlama geldiğini bilirim.</w:t>
            </w:r>
          </w:p>
        </w:tc>
        <w:tc>
          <w:tcPr>
            <w:tcW w:w="425" w:type="dxa"/>
          </w:tcPr>
          <w:p w14:paraId="2175E2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270F8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FC675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815ECF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C31AB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45FB244" w14:textId="77777777" w:rsidTr="00763B62">
        <w:trPr>
          <w:trHeight w:val="304"/>
        </w:trPr>
        <w:tc>
          <w:tcPr>
            <w:tcW w:w="1252" w:type="dxa"/>
            <w:vMerge/>
          </w:tcPr>
          <w:p w14:paraId="0A10392E"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2B6E5D0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Yasaklı İnternet sitelerine erişmek için cihazların proxy/dns ayarlarını değiştirebilirim.</w:t>
            </w:r>
          </w:p>
        </w:tc>
        <w:tc>
          <w:tcPr>
            <w:tcW w:w="425" w:type="dxa"/>
          </w:tcPr>
          <w:p w14:paraId="43F280D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944DE7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218585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B0125B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611CF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95C513B" w14:textId="77777777" w:rsidTr="00763B62">
        <w:trPr>
          <w:trHeight w:val="432"/>
        </w:trPr>
        <w:tc>
          <w:tcPr>
            <w:tcW w:w="1252" w:type="dxa"/>
            <w:vMerge w:val="restart"/>
          </w:tcPr>
          <w:p w14:paraId="7646ACE5" w14:textId="77777777" w:rsidR="00763B62" w:rsidRPr="00763B62" w:rsidRDefault="00763B62" w:rsidP="00763B62">
            <w:pPr>
              <w:spacing w:line="240" w:lineRule="auto"/>
              <w:ind w:firstLine="0"/>
              <w:rPr>
                <w:rFonts w:cs="Times New Roman"/>
                <w:color w:val="000000"/>
                <w:sz w:val="20"/>
                <w:szCs w:val="20"/>
                <w:lang w:eastAsia="en-US"/>
              </w:rPr>
            </w:pPr>
          </w:p>
          <w:p w14:paraId="1063D75D" w14:textId="77777777" w:rsidR="00763B62" w:rsidRPr="00763B62" w:rsidRDefault="00763B62" w:rsidP="00763B62">
            <w:pPr>
              <w:spacing w:line="240" w:lineRule="auto"/>
              <w:ind w:firstLine="0"/>
              <w:rPr>
                <w:rFonts w:cs="Times New Roman"/>
                <w:color w:val="000000"/>
                <w:sz w:val="20"/>
                <w:szCs w:val="20"/>
                <w:lang w:eastAsia="en-US"/>
              </w:rPr>
            </w:pPr>
          </w:p>
          <w:p w14:paraId="6149BC29" w14:textId="77777777" w:rsidR="00763B62" w:rsidRPr="00763B62" w:rsidRDefault="00763B62" w:rsidP="00763B62">
            <w:pPr>
              <w:spacing w:line="240" w:lineRule="auto"/>
              <w:ind w:firstLine="0"/>
              <w:rPr>
                <w:rFonts w:cs="Times New Roman"/>
                <w:color w:val="000000"/>
                <w:sz w:val="20"/>
                <w:szCs w:val="20"/>
                <w:lang w:eastAsia="en-US"/>
              </w:rPr>
            </w:pPr>
          </w:p>
          <w:p w14:paraId="64C465A2" w14:textId="77777777" w:rsidR="00763B62" w:rsidRPr="00763B62" w:rsidRDefault="00763B62" w:rsidP="00763B62">
            <w:pPr>
              <w:spacing w:line="240" w:lineRule="auto"/>
              <w:ind w:firstLine="0"/>
              <w:rPr>
                <w:rFonts w:cs="Times New Roman"/>
                <w:color w:val="000000"/>
                <w:sz w:val="20"/>
                <w:szCs w:val="20"/>
                <w:lang w:eastAsia="en-US"/>
              </w:rPr>
            </w:pPr>
          </w:p>
          <w:p w14:paraId="5D7BD18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Günlük Kullanım</w:t>
            </w:r>
          </w:p>
        </w:tc>
        <w:tc>
          <w:tcPr>
            <w:tcW w:w="5245" w:type="dxa"/>
          </w:tcPr>
          <w:p w14:paraId="7222853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e-Devlet uygulamalarını (MHRS, UYAP,vergiveceza sorgulama vb.) etkin kullanabilirim.</w:t>
            </w:r>
          </w:p>
        </w:tc>
        <w:tc>
          <w:tcPr>
            <w:tcW w:w="425" w:type="dxa"/>
          </w:tcPr>
          <w:p w14:paraId="315E0A1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FB4FBB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D29E85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BC2F6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167E22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0585991" w14:textId="77777777" w:rsidTr="00763B62">
        <w:trPr>
          <w:trHeight w:val="431"/>
        </w:trPr>
        <w:tc>
          <w:tcPr>
            <w:tcW w:w="1252" w:type="dxa"/>
            <w:vMerge/>
          </w:tcPr>
          <w:p w14:paraId="25A51489"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91185E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Bulut bilişim teknolojilerini (Google Drive, iCloud, Dropbox vb.) günlük hayatta etkin kullanabilirim.</w:t>
            </w:r>
          </w:p>
        </w:tc>
        <w:tc>
          <w:tcPr>
            <w:tcW w:w="425" w:type="dxa"/>
          </w:tcPr>
          <w:p w14:paraId="404B3A0D" w14:textId="77777777" w:rsidR="00763B62" w:rsidRPr="00763B62" w:rsidRDefault="00763B62" w:rsidP="00763B62">
            <w:pPr>
              <w:spacing w:line="240" w:lineRule="auto"/>
              <w:ind w:firstLine="0"/>
              <w:rPr>
                <w:rFonts w:cs="Times New Roman"/>
                <w:color w:val="000000"/>
                <w:sz w:val="20"/>
                <w:szCs w:val="20"/>
                <w:lang w:eastAsia="en-US"/>
              </w:rPr>
            </w:pPr>
          </w:p>
          <w:p w14:paraId="20FEC89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962D1E0" w14:textId="77777777" w:rsidR="00763B62" w:rsidRPr="00763B62" w:rsidRDefault="00763B62" w:rsidP="00763B62">
            <w:pPr>
              <w:spacing w:line="240" w:lineRule="auto"/>
              <w:ind w:firstLine="0"/>
              <w:rPr>
                <w:rFonts w:cs="Times New Roman"/>
                <w:color w:val="000000"/>
                <w:sz w:val="20"/>
                <w:szCs w:val="20"/>
                <w:lang w:eastAsia="en-US"/>
              </w:rPr>
            </w:pPr>
          </w:p>
          <w:p w14:paraId="0F1A69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3604902" w14:textId="77777777" w:rsidR="00763B62" w:rsidRPr="00763B62" w:rsidRDefault="00763B62" w:rsidP="00763B62">
            <w:pPr>
              <w:spacing w:line="240" w:lineRule="auto"/>
              <w:ind w:firstLine="0"/>
              <w:rPr>
                <w:rFonts w:cs="Times New Roman"/>
                <w:color w:val="000000"/>
                <w:sz w:val="20"/>
                <w:szCs w:val="20"/>
                <w:lang w:eastAsia="en-US"/>
              </w:rPr>
            </w:pPr>
          </w:p>
          <w:p w14:paraId="1FDD732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D972CBC" w14:textId="77777777" w:rsidR="00763B62" w:rsidRPr="00763B62" w:rsidRDefault="00763B62" w:rsidP="00763B62">
            <w:pPr>
              <w:spacing w:line="240" w:lineRule="auto"/>
              <w:ind w:firstLine="0"/>
              <w:rPr>
                <w:rFonts w:cs="Times New Roman"/>
                <w:color w:val="000000"/>
                <w:sz w:val="20"/>
                <w:szCs w:val="20"/>
                <w:lang w:eastAsia="en-US"/>
              </w:rPr>
            </w:pPr>
          </w:p>
          <w:p w14:paraId="7B9BD70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495F4C0" w14:textId="77777777" w:rsidR="00763B62" w:rsidRPr="00763B62" w:rsidRDefault="00763B62" w:rsidP="00763B62">
            <w:pPr>
              <w:spacing w:line="240" w:lineRule="auto"/>
              <w:ind w:firstLine="0"/>
              <w:rPr>
                <w:rFonts w:cs="Times New Roman"/>
                <w:color w:val="000000"/>
                <w:sz w:val="20"/>
                <w:szCs w:val="20"/>
                <w:lang w:eastAsia="en-US"/>
              </w:rPr>
            </w:pPr>
          </w:p>
          <w:p w14:paraId="27DB3A4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B82FC54" w14:textId="77777777" w:rsidTr="00763B62">
        <w:trPr>
          <w:trHeight w:val="569"/>
        </w:trPr>
        <w:tc>
          <w:tcPr>
            <w:tcW w:w="1252" w:type="dxa"/>
            <w:vMerge/>
          </w:tcPr>
          <w:p w14:paraId="7870CEFD"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1AC1AC6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Mobil cihazlarda takvimi sadece tarihe bakmak için değil; aynı zamanda anımsatıcı, not alma, etkinlik oluşturma vb. işler için de kullanabilirim.</w:t>
            </w:r>
          </w:p>
        </w:tc>
        <w:tc>
          <w:tcPr>
            <w:tcW w:w="425" w:type="dxa"/>
          </w:tcPr>
          <w:p w14:paraId="12FFEC39" w14:textId="77777777" w:rsidR="00763B62" w:rsidRPr="00763B62" w:rsidRDefault="00763B62" w:rsidP="00763B62">
            <w:pPr>
              <w:spacing w:line="240" w:lineRule="auto"/>
              <w:ind w:firstLine="0"/>
              <w:rPr>
                <w:rFonts w:cs="Times New Roman"/>
                <w:color w:val="000000"/>
                <w:sz w:val="20"/>
                <w:szCs w:val="20"/>
                <w:lang w:eastAsia="en-US"/>
              </w:rPr>
            </w:pPr>
          </w:p>
          <w:p w14:paraId="7F1603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A8D3ED8" w14:textId="77777777" w:rsidR="00763B62" w:rsidRPr="00763B62" w:rsidRDefault="00763B62" w:rsidP="00763B62">
            <w:pPr>
              <w:spacing w:line="240" w:lineRule="auto"/>
              <w:ind w:firstLine="0"/>
              <w:rPr>
                <w:rFonts w:cs="Times New Roman"/>
                <w:color w:val="000000"/>
                <w:sz w:val="20"/>
                <w:szCs w:val="20"/>
                <w:lang w:eastAsia="en-US"/>
              </w:rPr>
            </w:pPr>
          </w:p>
          <w:p w14:paraId="67B08F6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B7A3F53" w14:textId="77777777" w:rsidR="00763B62" w:rsidRPr="00763B62" w:rsidRDefault="00763B62" w:rsidP="00763B62">
            <w:pPr>
              <w:spacing w:line="240" w:lineRule="auto"/>
              <w:ind w:firstLine="0"/>
              <w:rPr>
                <w:rFonts w:cs="Times New Roman"/>
                <w:color w:val="000000"/>
                <w:sz w:val="20"/>
                <w:szCs w:val="20"/>
                <w:lang w:eastAsia="en-US"/>
              </w:rPr>
            </w:pPr>
          </w:p>
          <w:p w14:paraId="1BDC5C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FCF8C49" w14:textId="77777777" w:rsidR="00763B62" w:rsidRPr="00763B62" w:rsidRDefault="00763B62" w:rsidP="00763B62">
            <w:pPr>
              <w:spacing w:line="240" w:lineRule="auto"/>
              <w:ind w:firstLine="0"/>
              <w:rPr>
                <w:rFonts w:cs="Times New Roman"/>
                <w:color w:val="000000"/>
                <w:sz w:val="20"/>
                <w:szCs w:val="20"/>
                <w:lang w:eastAsia="en-US"/>
              </w:rPr>
            </w:pPr>
          </w:p>
          <w:p w14:paraId="0845B11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4A6F6BF" w14:textId="77777777" w:rsidR="00763B62" w:rsidRPr="00763B62" w:rsidRDefault="00763B62" w:rsidP="00763B62">
            <w:pPr>
              <w:spacing w:line="240" w:lineRule="auto"/>
              <w:ind w:firstLine="0"/>
              <w:rPr>
                <w:rFonts w:cs="Times New Roman"/>
                <w:color w:val="000000"/>
                <w:sz w:val="20"/>
                <w:szCs w:val="20"/>
                <w:lang w:eastAsia="en-US"/>
              </w:rPr>
            </w:pPr>
          </w:p>
          <w:p w14:paraId="4454FD3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0BEDB15" w14:textId="77777777" w:rsidTr="00763B62">
        <w:tblPrEx>
          <w:tblLook w:val="04A0" w:firstRow="1" w:lastRow="0" w:firstColumn="1" w:lastColumn="0" w:noHBand="0" w:noVBand="1"/>
        </w:tblPrEx>
        <w:trPr>
          <w:trHeight w:val="75"/>
        </w:trPr>
        <w:tc>
          <w:tcPr>
            <w:tcW w:w="1252" w:type="dxa"/>
            <w:vMerge w:val="restart"/>
          </w:tcPr>
          <w:p w14:paraId="3B16D1B9"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75786A5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Çevrimiçi ortamlarda "video yüklemek/canlı yayın yapmak" gibi etkinliklerde bulunabilirim</w:t>
            </w:r>
          </w:p>
        </w:tc>
        <w:tc>
          <w:tcPr>
            <w:tcW w:w="425" w:type="dxa"/>
          </w:tcPr>
          <w:p w14:paraId="2793838A" w14:textId="77777777" w:rsidR="00763B62" w:rsidRPr="00763B62" w:rsidRDefault="00763B62" w:rsidP="00763B62">
            <w:pPr>
              <w:spacing w:line="240" w:lineRule="auto"/>
              <w:ind w:firstLine="0"/>
              <w:rPr>
                <w:rFonts w:cs="Times New Roman"/>
                <w:color w:val="000000"/>
                <w:sz w:val="20"/>
                <w:szCs w:val="20"/>
                <w:lang w:eastAsia="en-US"/>
              </w:rPr>
            </w:pPr>
          </w:p>
          <w:p w14:paraId="6129FE0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3024109" w14:textId="77777777" w:rsidR="00763B62" w:rsidRPr="00763B62" w:rsidRDefault="00763B62" w:rsidP="00763B62">
            <w:pPr>
              <w:spacing w:line="240" w:lineRule="auto"/>
              <w:ind w:firstLine="0"/>
              <w:rPr>
                <w:rFonts w:cs="Times New Roman"/>
                <w:color w:val="000000"/>
                <w:sz w:val="20"/>
                <w:szCs w:val="20"/>
                <w:lang w:eastAsia="en-US"/>
              </w:rPr>
            </w:pPr>
          </w:p>
          <w:p w14:paraId="2885B37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C43853F" w14:textId="77777777" w:rsidR="00763B62" w:rsidRPr="00763B62" w:rsidRDefault="00763B62" w:rsidP="00763B62">
            <w:pPr>
              <w:spacing w:line="240" w:lineRule="auto"/>
              <w:ind w:firstLine="0"/>
              <w:rPr>
                <w:rFonts w:cs="Times New Roman"/>
                <w:color w:val="000000"/>
                <w:sz w:val="20"/>
                <w:szCs w:val="20"/>
                <w:lang w:eastAsia="en-US"/>
              </w:rPr>
            </w:pPr>
          </w:p>
          <w:p w14:paraId="355B9C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6947EB1" w14:textId="77777777" w:rsidR="00763B62" w:rsidRPr="00763B62" w:rsidRDefault="00763B62" w:rsidP="00763B62">
            <w:pPr>
              <w:spacing w:line="240" w:lineRule="auto"/>
              <w:ind w:firstLine="0"/>
              <w:rPr>
                <w:rFonts w:cs="Times New Roman"/>
                <w:color w:val="000000"/>
                <w:sz w:val="20"/>
                <w:szCs w:val="20"/>
                <w:lang w:eastAsia="en-US"/>
              </w:rPr>
            </w:pPr>
          </w:p>
          <w:p w14:paraId="59CD1A9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C8258AB" w14:textId="77777777" w:rsidR="00763B62" w:rsidRPr="00763B62" w:rsidRDefault="00763B62" w:rsidP="00763B62">
            <w:pPr>
              <w:spacing w:line="240" w:lineRule="auto"/>
              <w:ind w:firstLine="0"/>
              <w:rPr>
                <w:rFonts w:cs="Times New Roman"/>
                <w:color w:val="000000"/>
                <w:sz w:val="20"/>
                <w:szCs w:val="20"/>
                <w:lang w:eastAsia="en-US"/>
              </w:rPr>
            </w:pPr>
          </w:p>
          <w:p w14:paraId="1F905FF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A9BB6C3" w14:textId="77777777" w:rsidTr="00763B62">
        <w:tblPrEx>
          <w:tblLook w:val="04A0" w:firstRow="1" w:lastRow="0" w:firstColumn="1" w:lastColumn="0" w:noHBand="0" w:noVBand="1"/>
        </w:tblPrEx>
        <w:trPr>
          <w:trHeight w:val="75"/>
        </w:trPr>
        <w:tc>
          <w:tcPr>
            <w:tcW w:w="1252" w:type="dxa"/>
            <w:vMerge/>
          </w:tcPr>
          <w:p w14:paraId="34E75F44"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2B3E74B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Rezervasyon, alışveriş, adres bulma vb. gündelik pratiklerde dijital teknolojileri etkin kullanabilirim.</w:t>
            </w:r>
          </w:p>
        </w:tc>
        <w:tc>
          <w:tcPr>
            <w:tcW w:w="425" w:type="dxa"/>
          </w:tcPr>
          <w:p w14:paraId="1611757B" w14:textId="77777777" w:rsidR="00763B62" w:rsidRPr="00763B62" w:rsidRDefault="00763B62" w:rsidP="00763B62">
            <w:pPr>
              <w:spacing w:line="240" w:lineRule="auto"/>
              <w:ind w:firstLine="0"/>
              <w:rPr>
                <w:rFonts w:cs="Times New Roman"/>
                <w:color w:val="000000"/>
                <w:sz w:val="20"/>
                <w:szCs w:val="20"/>
                <w:lang w:eastAsia="en-US"/>
              </w:rPr>
            </w:pPr>
          </w:p>
          <w:p w14:paraId="36D4A05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618626B" w14:textId="77777777" w:rsidR="00763B62" w:rsidRPr="00763B62" w:rsidRDefault="00763B62" w:rsidP="00763B62">
            <w:pPr>
              <w:spacing w:line="240" w:lineRule="auto"/>
              <w:ind w:firstLine="0"/>
              <w:rPr>
                <w:rFonts w:cs="Times New Roman"/>
                <w:color w:val="000000"/>
                <w:sz w:val="20"/>
                <w:szCs w:val="20"/>
                <w:lang w:eastAsia="en-US"/>
              </w:rPr>
            </w:pPr>
          </w:p>
          <w:p w14:paraId="40846A3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2EB23BC" w14:textId="77777777" w:rsidR="00763B62" w:rsidRPr="00763B62" w:rsidRDefault="00763B62" w:rsidP="00763B62">
            <w:pPr>
              <w:spacing w:line="240" w:lineRule="auto"/>
              <w:ind w:firstLine="0"/>
              <w:rPr>
                <w:rFonts w:cs="Times New Roman"/>
                <w:color w:val="000000"/>
                <w:sz w:val="20"/>
                <w:szCs w:val="20"/>
                <w:lang w:eastAsia="en-US"/>
              </w:rPr>
            </w:pPr>
          </w:p>
          <w:p w14:paraId="01C6AA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3D927912" w14:textId="77777777" w:rsidR="00763B62" w:rsidRPr="00763B62" w:rsidRDefault="00763B62" w:rsidP="00763B62">
            <w:pPr>
              <w:spacing w:line="240" w:lineRule="auto"/>
              <w:ind w:firstLine="0"/>
              <w:rPr>
                <w:rFonts w:cs="Times New Roman"/>
                <w:color w:val="000000"/>
                <w:sz w:val="20"/>
                <w:szCs w:val="20"/>
                <w:lang w:eastAsia="en-US"/>
              </w:rPr>
            </w:pPr>
          </w:p>
          <w:p w14:paraId="373B8D2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2A29A9D" w14:textId="77777777" w:rsidR="00763B62" w:rsidRPr="00763B62" w:rsidRDefault="00763B62" w:rsidP="00763B62">
            <w:pPr>
              <w:spacing w:line="240" w:lineRule="auto"/>
              <w:ind w:firstLine="0"/>
              <w:rPr>
                <w:rFonts w:cs="Times New Roman"/>
                <w:color w:val="000000"/>
                <w:sz w:val="20"/>
                <w:szCs w:val="20"/>
                <w:lang w:eastAsia="en-US"/>
              </w:rPr>
            </w:pPr>
          </w:p>
          <w:p w14:paraId="331228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4CF0B1B" w14:textId="77777777" w:rsidTr="00763B62">
        <w:tblPrEx>
          <w:tblLook w:val="04A0" w:firstRow="1" w:lastRow="0" w:firstColumn="1" w:lastColumn="0" w:noHBand="0" w:noVBand="1"/>
        </w:tblPrEx>
        <w:trPr>
          <w:trHeight w:val="75"/>
        </w:trPr>
        <w:tc>
          <w:tcPr>
            <w:tcW w:w="1252" w:type="dxa"/>
            <w:vMerge/>
          </w:tcPr>
          <w:p w14:paraId="22BF5013"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206FBEB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Kullandığım bir web sayfasını sık kullanılanlara veya yer imlerine ekleyebilirim.</w:t>
            </w:r>
          </w:p>
        </w:tc>
        <w:tc>
          <w:tcPr>
            <w:tcW w:w="425" w:type="dxa"/>
          </w:tcPr>
          <w:p w14:paraId="79F38BAD" w14:textId="77777777" w:rsidR="00763B62" w:rsidRPr="00763B62" w:rsidRDefault="00763B62" w:rsidP="00763B62">
            <w:pPr>
              <w:spacing w:line="240" w:lineRule="auto"/>
              <w:ind w:firstLine="0"/>
              <w:rPr>
                <w:rFonts w:cs="Times New Roman"/>
                <w:color w:val="000000"/>
                <w:sz w:val="20"/>
                <w:szCs w:val="20"/>
                <w:lang w:eastAsia="en-US"/>
              </w:rPr>
            </w:pPr>
          </w:p>
          <w:p w14:paraId="0F4263F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1018E71" w14:textId="77777777" w:rsidR="00763B62" w:rsidRPr="00763B62" w:rsidRDefault="00763B62" w:rsidP="00763B62">
            <w:pPr>
              <w:spacing w:line="240" w:lineRule="auto"/>
              <w:ind w:firstLine="0"/>
              <w:rPr>
                <w:rFonts w:cs="Times New Roman"/>
                <w:color w:val="000000"/>
                <w:sz w:val="20"/>
                <w:szCs w:val="20"/>
                <w:lang w:eastAsia="en-US"/>
              </w:rPr>
            </w:pPr>
          </w:p>
          <w:p w14:paraId="33C22FC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BAF13D9" w14:textId="77777777" w:rsidR="00763B62" w:rsidRPr="00763B62" w:rsidRDefault="00763B62" w:rsidP="00763B62">
            <w:pPr>
              <w:spacing w:line="240" w:lineRule="auto"/>
              <w:ind w:firstLine="0"/>
              <w:rPr>
                <w:rFonts w:cs="Times New Roman"/>
                <w:color w:val="000000"/>
                <w:sz w:val="20"/>
                <w:szCs w:val="20"/>
                <w:lang w:eastAsia="en-US"/>
              </w:rPr>
            </w:pPr>
          </w:p>
          <w:p w14:paraId="4699402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03F62A1" w14:textId="77777777" w:rsidR="00763B62" w:rsidRPr="00763B62" w:rsidRDefault="00763B62" w:rsidP="00763B62">
            <w:pPr>
              <w:spacing w:line="240" w:lineRule="auto"/>
              <w:ind w:firstLine="0"/>
              <w:rPr>
                <w:rFonts w:cs="Times New Roman"/>
                <w:color w:val="000000"/>
                <w:sz w:val="20"/>
                <w:szCs w:val="20"/>
                <w:lang w:eastAsia="en-US"/>
              </w:rPr>
            </w:pPr>
          </w:p>
          <w:p w14:paraId="1AB7660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8D1BC1E" w14:textId="77777777" w:rsidR="00763B62" w:rsidRPr="00763B62" w:rsidRDefault="00763B62" w:rsidP="00763B62">
            <w:pPr>
              <w:spacing w:line="240" w:lineRule="auto"/>
              <w:ind w:firstLine="0"/>
              <w:rPr>
                <w:rFonts w:cs="Times New Roman"/>
                <w:color w:val="000000"/>
                <w:sz w:val="20"/>
                <w:szCs w:val="20"/>
                <w:lang w:eastAsia="en-US"/>
              </w:rPr>
            </w:pPr>
          </w:p>
          <w:p w14:paraId="712A74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05FDB39" w14:textId="77777777" w:rsidTr="00763B62">
        <w:tblPrEx>
          <w:tblLook w:val="04A0" w:firstRow="1" w:lastRow="0" w:firstColumn="1" w:lastColumn="0" w:noHBand="0" w:noVBand="1"/>
        </w:tblPrEx>
        <w:trPr>
          <w:trHeight w:val="75"/>
        </w:trPr>
        <w:tc>
          <w:tcPr>
            <w:tcW w:w="1252" w:type="dxa"/>
            <w:vMerge w:val="restart"/>
          </w:tcPr>
          <w:p w14:paraId="15E9B466" w14:textId="77777777" w:rsidR="00763B62" w:rsidRPr="00763B62" w:rsidRDefault="00763B62" w:rsidP="00763B62">
            <w:pPr>
              <w:spacing w:line="240" w:lineRule="auto"/>
              <w:ind w:firstLine="0"/>
              <w:rPr>
                <w:rFonts w:cs="Times New Roman"/>
                <w:color w:val="000000"/>
                <w:sz w:val="20"/>
                <w:szCs w:val="20"/>
                <w:lang w:eastAsia="en-US"/>
              </w:rPr>
            </w:pPr>
          </w:p>
          <w:p w14:paraId="41BA594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Profesyonel Üretim</w:t>
            </w:r>
          </w:p>
        </w:tc>
        <w:tc>
          <w:tcPr>
            <w:tcW w:w="5245" w:type="dxa"/>
          </w:tcPr>
          <w:p w14:paraId="24FF3F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teknolojilere dayalı yazılım/ uygulama geliştirebilirim.</w:t>
            </w:r>
          </w:p>
        </w:tc>
        <w:tc>
          <w:tcPr>
            <w:tcW w:w="425" w:type="dxa"/>
          </w:tcPr>
          <w:p w14:paraId="6F38A04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A68FA9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8623B0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B7EB8D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78690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2CAA1E2" w14:textId="77777777" w:rsidTr="00763B62">
        <w:tblPrEx>
          <w:tblLook w:val="04A0" w:firstRow="1" w:lastRow="0" w:firstColumn="1" w:lastColumn="0" w:noHBand="0" w:noVBand="1"/>
        </w:tblPrEx>
        <w:trPr>
          <w:trHeight w:val="75"/>
        </w:trPr>
        <w:tc>
          <w:tcPr>
            <w:tcW w:w="1252" w:type="dxa"/>
            <w:vMerge/>
          </w:tcPr>
          <w:p w14:paraId="5869FEE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565FFDF" w14:textId="34DB7304"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Programlama dillerinden (Java, C, Visual Basic, PHP, vb.)</w:t>
            </w:r>
            <w:r w:rsidR="00170C1E">
              <w:rPr>
                <w:rFonts w:cs="Times New Roman"/>
                <w:color w:val="000000"/>
                <w:sz w:val="20"/>
                <w:szCs w:val="20"/>
                <w:lang w:eastAsia="en-US"/>
              </w:rPr>
              <w:t xml:space="preserve"> </w:t>
            </w:r>
            <w:r w:rsidRPr="00763B62">
              <w:rPr>
                <w:rFonts w:cs="Times New Roman"/>
                <w:color w:val="000000"/>
                <w:sz w:val="20"/>
                <w:szCs w:val="20"/>
                <w:lang w:eastAsia="en-US"/>
              </w:rPr>
              <w:t>en az birini kullanabilirim.</w:t>
            </w:r>
          </w:p>
        </w:tc>
        <w:tc>
          <w:tcPr>
            <w:tcW w:w="425" w:type="dxa"/>
          </w:tcPr>
          <w:p w14:paraId="6516012D" w14:textId="77777777" w:rsidR="00763B62" w:rsidRPr="00763B62" w:rsidRDefault="00763B62" w:rsidP="00763B62">
            <w:pPr>
              <w:spacing w:line="240" w:lineRule="auto"/>
              <w:ind w:firstLine="0"/>
              <w:rPr>
                <w:rFonts w:cs="Times New Roman"/>
                <w:color w:val="000000"/>
                <w:sz w:val="20"/>
                <w:szCs w:val="20"/>
                <w:lang w:eastAsia="en-US"/>
              </w:rPr>
            </w:pPr>
          </w:p>
          <w:p w14:paraId="1837FC3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6D437F4" w14:textId="77777777" w:rsidR="00763B62" w:rsidRPr="00763B62" w:rsidRDefault="00763B62" w:rsidP="00763B62">
            <w:pPr>
              <w:spacing w:line="240" w:lineRule="auto"/>
              <w:ind w:firstLine="0"/>
              <w:rPr>
                <w:rFonts w:cs="Times New Roman"/>
                <w:color w:val="000000"/>
                <w:sz w:val="20"/>
                <w:szCs w:val="20"/>
                <w:lang w:eastAsia="en-US"/>
              </w:rPr>
            </w:pPr>
          </w:p>
          <w:p w14:paraId="0673614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367F89A" w14:textId="77777777" w:rsidR="00763B62" w:rsidRPr="00763B62" w:rsidRDefault="00763B62" w:rsidP="00763B62">
            <w:pPr>
              <w:spacing w:line="240" w:lineRule="auto"/>
              <w:ind w:firstLine="0"/>
              <w:rPr>
                <w:rFonts w:cs="Times New Roman"/>
                <w:color w:val="000000"/>
                <w:sz w:val="20"/>
                <w:szCs w:val="20"/>
                <w:lang w:eastAsia="en-US"/>
              </w:rPr>
            </w:pPr>
          </w:p>
          <w:p w14:paraId="16B8DF9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D65C3A6" w14:textId="77777777" w:rsidR="00763B62" w:rsidRPr="00763B62" w:rsidRDefault="00763B62" w:rsidP="00763B62">
            <w:pPr>
              <w:spacing w:line="240" w:lineRule="auto"/>
              <w:ind w:firstLine="0"/>
              <w:rPr>
                <w:rFonts w:cs="Times New Roman"/>
                <w:color w:val="000000"/>
                <w:sz w:val="20"/>
                <w:szCs w:val="20"/>
                <w:lang w:eastAsia="en-US"/>
              </w:rPr>
            </w:pPr>
          </w:p>
          <w:p w14:paraId="540F887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2F2991D" w14:textId="77777777" w:rsidR="00763B62" w:rsidRPr="00763B62" w:rsidRDefault="00763B62" w:rsidP="00763B62">
            <w:pPr>
              <w:spacing w:line="240" w:lineRule="auto"/>
              <w:ind w:firstLine="0"/>
              <w:rPr>
                <w:rFonts w:cs="Times New Roman"/>
                <w:color w:val="000000"/>
                <w:sz w:val="20"/>
                <w:szCs w:val="20"/>
                <w:lang w:eastAsia="en-US"/>
              </w:rPr>
            </w:pPr>
          </w:p>
          <w:p w14:paraId="5FE8D89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7AD0ABD" w14:textId="77777777" w:rsidTr="00763B62">
        <w:tblPrEx>
          <w:tblLook w:val="04A0" w:firstRow="1" w:lastRow="0" w:firstColumn="1" w:lastColumn="0" w:noHBand="0" w:noVBand="1"/>
        </w:tblPrEx>
        <w:trPr>
          <w:trHeight w:val="508"/>
        </w:trPr>
        <w:tc>
          <w:tcPr>
            <w:tcW w:w="1252" w:type="dxa"/>
            <w:vMerge w:val="restart"/>
          </w:tcPr>
          <w:p w14:paraId="32B0F9F9" w14:textId="77777777" w:rsidR="00763B62" w:rsidRPr="00763B62" w:rsidRDefault="00763B62" w:rsidP="00763B62">
            <w:pPr>
              <w:spacing w:line="240" w:lineRule="auto"/>
              <w:ind w:firstLine="0"/>
              <w:rPr>
                <w:rFonts w:cs="Times New Roman"/>
                <w:color w:val="000000"/>
                <w:sz w:val="20"/>
                <w:szCs w:val="20"/>
                <w:lang w:eastAsia="en-US"/>
              </w:rPr>
            </w:pPr>
          </w:p>
          <w:p w14:paraId="4A7299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Gizlilik ve Güvenlik</w:t>
            </w:r>
          </w:p>
        </w:tc>
        <w:tc>
          <w:tcPr>
            <w:tcW w:w="5245" w:type="dxa"/>
          </w:tcPr>
          <w:p w14:paraId="29649A26" w14:textId="7CA3D97C"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Uygulamaların kişisel bilgilerime (konum,</w:t>
            </w:r>
            <w:r w:rsidR="00170C1E">
              <w:rPr>
                <w:rFonts w:cs="Times New Roman"/>
                <w:color w:val="000000"/>
                <w:sz w:val="20"/>
                <w:szCs w:val="20"/>
                <w:lang w:eastAsia="en-US"/>
              </w:rPr>
              <w:t xml:space="preserve"> </w:t>
            </w:r>
            <w:r w:rsidRPr="00763B62">
              <w:rPr>
                <w:rFonts w:cs="Times New Roman"/>
                <w:color w:val="000000"/>
                <w:sz w:val="20"/>
                <w:szCs w:val="20"/>
                <w:lang w:eastAsia="en-US"/>
              </w:rPr>
              <w:t>rehber, kamera vb.) erişimini kısıtlamayı bilirim.</w:t>
            </w:r>
          </w:p>
        </w:tc>
        <w:tc>
          <w:tcPr>
            <w:tcW w:w="425" w:type="dxa"/>
          </w:tcPr>
          <w:p w14:paraId="137A7508" w14:textId="77777777" w:rsidR="00763B62" w:rsidRPr="00763B62" w:rsidRDefault="00763B62" w:rsidP="00763B62">
            <w:pPr>
              <w:spacing w:line="240" w:lineRule="auto"/>
              <w:ind w:firstLine="0"/>
              <w:rPr>
                <w:rFonts w:cs="Times New Roman"/>
                <w:color w:val="000000"/>
                <w:sz w:val="20"/>
                <w:szCs w:val="20"/>
                <w:lang w:eastAsia="en-US"/>
              </w:rPr>
            </w:pPr>
          </w:p>
          <w:p w14:paraId="5BE863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D3D72FF" w14:textId="77777777" w:rsidR="00763B62" w:rsidRPr="00763B62" w:rsidRDefault="00763B62" w:rsidP="00763B62">
            <w:pPr>
              <w:spacing w:line="240" w:lineRule="auto"/>
              <w:ind w:firstLine="0"/>
              <w:rPr>
                <w:rFonts w:cs="Times New Roman"/>
                <w:color w:val="000000"/>
                <w:sz w:val="20"/>
                <w:szCs w:val="20"/>
                <w:lang w:eastAsia="en-US"/>
              </w:rPr>
            </w:pPr>
          </w:p>
          <w:p w14:paraId="3971908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4C1860B" w14:textId="77777777" w:rsidR="00763B62" w:rsidRPr="00763B62" w:rsidRDefault="00763B62" w:rsidP="00763B62">
            <w:pPr>
              <w:spacing w:line="240" w:lineRule="auto"/>
              <w:ind w:firstLine="0"/>
              <w:rPr>
                <w:rFonts w:cs="Times New Roman"/>
                <w:color w:val="000000"/>
                <w:sz w:val="20"/>
                <w:szCs w:val="20"/>
                <w:lang w:eastAsia="en-US"/>
              </w:rPr>
            </w:pPr>
          </w:p>
          <w:p w14:paraId="1F40446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F8C757C" w14:textId="77777777" w:rsidR="00763B62" w:rsidRPr="00763B62" w:rsidRDefault="00763B62" w:rsidP="00763B62">
            <w:pPr>
              <w:spacing w:line="240" w:lineRule="auto"/>
              <w:ind w:firstLine="0"/>
              <w:rPr>
                <w:rFonts w:cs="Times New Roman"/>
                <w:color w:val="000000"/>
                <w:sz w:val="20"/>
                <w:szCs w:val="20"/>
                <w:lang w:eastAsia="en-US"/>
              </w:rPr>
            </w:pPr>
          </w:p>
          <w:p w14:paraId="4A8408F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46599DF6" w14:textId="77777777" w:rsidR="00763B62" w:rsidRPr="00763B62" w:rsidRDefault="00763B62" w:rsidP="00763B62">
            <w:pPr>
              <w:spacing w:line="240" w:lineRule="auto"/>
              <w:ind w:firstLine="0"/>
              <w:rPr>
                <w:rFonts w:cs="Times New Roman"/>
                <w:color w:val="000000"/>
                <w:sz w:val="20"/>
                <w:szCs w:val="20"/>
                <w:lang w:eastAsia="en-US"/>
              </w:rPr>
            </w:pPr>
          </w:p>
          <w:p w14:paraId="770DCE3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D99B062" w14:textId="77777777" w:rsidTr="00763B62">
        <w:tblPrEx>
          <w:tblLook w:val="04A0" w:firstRow="1" w:lastRow="0" w:firstColumn="1" w:lastColumn="0" w:noHBand="0" w:noVBand="1"/>
        </w:tblPrEx>
        <w:trPr>
          <w:trHeight w:val="337"/>
        </w:trPr>
        <w:tc>
          <w:tcPr>
            <w:tcW w:w="1252" w:type="dxa"/>
            <w:vMerge/>
          </w:tcPr>
          <w:p w14:paraId="7481F11D"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80BDA6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İstenmeyen/spam epostaları ve oltalama mesajları tanıyıp engelleyebilirim.</w:t>
            </w:r>
          </w:p>
        </w:tc>
        <w:tc>
          <w:tcPr>
            <w:tcW w:w="425" w:type="dxa"/>
          </w:tcPr>
          <w:p w14:paraId="39C748D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D4301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EA811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0BAE04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C3AFA1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D7B77D" w14:textId="77777777" w:rsidTr="00763B62">
        <w:tblPrEx>
          <w:tblLook w:val="04A0" w:firstRow="1" w:lastRow="0" w:firstColumn="1" w:lastColumn="0" w:noHBand="0" w:noVBand="1"/>
        </w:tblPrEx>
        <w:trPr>
          <w:trHeight w:val="507"/>
        </w:trPr>
        <w:tc>
          <w:tcPr>
            <w:tcW w:w="1252" w:type="dxa"/>
            <w:vMerge/>
          </w:tcPr>
          <w:p w14:paraId="7C1059A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A4CEC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ağlardaki paylaşımlarımda ve profilimdeki gizlilik/güvenlik ayarlarını değiştirebilirim.</w:t>
            </w:r>
          </w:p>
        </w:tc>
        <w:tc>
          <w:tcPr>
            <w:tcW w:w="425" w:type="dxa"/>
          </w:tcPr>
          <w:p w14:paraId="141BF21C" w14:textId="77777777" w:rsidR="00763B62" w:rsidRPr="00763B62" w:rsidRDefault="00763B62" w:rsidP="00763B62">
            <w:pPr>
              <w:spacing w:line="240" w:lineRule="auto"/>
              <w:ind w:firstLine="0"/>
              <w:rPr>
                <w:rFonts w:cs="Times New Roman"/>
                <w:color w:val="000000"/>
                <w:sz w:val="20"/>
                <w:szCs w:val="20"/>
                <w:lang w:eastAsia="en-US"/>
              </w:rPr>
            </w:pPr>
          </w:p>
          <w:p w14:paraId="0F23CC9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B6C0A47" w14:textId="77777777" w:rsidR="00763B62" w:rsidRPr="00763B62" w:rsidRDefault="00763B62" w:rsidP="00763B62">
            <w:pPr>
              <w:spacing w:line="240" w:lineRule="auto"/>
              <w:ind w:firstLine="0"/>
              <w:rPr>
                <w:rFonts w:cs="Times New Roman"/>
                <w:color w:val="000000"/>
                <w:sz w:val="20"/>
                <w:szCs w:val="20"/>
                <w:lang w:eastAsia="en-US"/>
              </w:rPr>
            </w:pPr>
          </w:p>
          <w:p w14:paraId="2AD32EB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B32188" w14:textId="77777777" w:rsidR="00763B62" w:rsidRPr="00763B62" w:rsidRDefault="00763B62" w:rsidP="00763B62">
            <w:pPr>
              <w:spacing w:line="240" w:lineRule="auto"/>
              <w:ind w:firstLine="0"/>
              <w:rPr>
                <w:rFonts w:cs="Times New Roman"/>
                <w:color w:val="000000"/>
                <w:sz w:val="20"/>
                <w:szCs w:val="20"/>
                <w:lang w:eastAsia="en-US"/>
              </w:rPr>
            </w:pPr>
          </w:p>
          <w:p w14:paraId="2D1A211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E746285" w14:textId="77777777" w:rsidR="00763B62" w:rsidRPr="00763B62" w:rsidRDefault="00763B62" w:rsidP="00763B62">
            <w:pPr>
              <w:spacing w:line="240" w:lineRule="auto"/>
              <w:ind w:firstLine="0"/>
              <w:rPr>
                <w:rFonts w:cs="Times New Roman"/>
                <w:color w:val="000000"/>
                <w:sz w:val="20"/>
                <w:szCs w:val="20"/>
                <w:lang w:eastAsia="en-US"/>
              </w:rPr>
            </w:pPr>
          </w:p>
          <w:p w14:paraId="31F480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BE4367A" w14:textId="77777777" w:rsidR="00763B62" w:rsidRPr="00763B62" w:rsidRDefault="00763B62" w:rsidP="00763B62">
            <w:pPr>
              <w:spacing w:line="240" w:lineRule="auto"/>
              <w:ind w:firstLine="0"/>
              <w:rPr>
                <w:rFonts w:cs="Times New Roman"/>
                <w:color w:val="000000"/>
                <w:sz w:val="20"/>
                <w:szCs w:val="20"/>
                <w:lang w:eastAsia="en-US"/>
              </w:rPr>
            </w:pPr>
          </w:p>
          <w:p w14:paraId="4D0A9A8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EF68A1D" w14:textId="77777777" w:rsidTr="00763B62">
        <w:tblPrEx>
          <w:tblLook w:val="04A0" w:firstRow="1" w:lastRow="0" w:firstColumn="1" w:lastColumn="0" w:noHBand="0" w:noVBand="1"/>
        </w:tblPrEx>
        <w:trPr>
          <w:trHeight w:val="337"/>
        </w:trPr>
        <w:tc>
          <w:tcPr>
            <w:tcW w:w="1252" w:type="dxa"/>
            <w:vMerge/>
          </w:tcPr>
          <w:p w14:paraId="30A70CF4"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3A8BE9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Nasıl güçlü bir şifre oluşturacağımın farkındayım.</w:t>
            </w:r>
          </w:p>
        </w:tc>
        <w:tc>
          <w:tcPr>
            <w:tcW w:w="425" w:type="dxa"/>
          </w:tcPr>
          <w:p w14:paraId="4BA55BE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1C4C3E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49D4EB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1E1805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30697B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B96DB13" w14:textId="77777777" w:rsidTr="00763B62">
        <w:tblPrEx>
          <w:tblLook w:val="04A0" w:firstRow="1" w:lastRow="0" w:firstColumn="1" w:lastColumn="0" w:noHBand="0" w:noVBand="1"/>
        </w:tblPrEx>
        <w:trPr>
          <w:trHeight w:val="499"/>
        </w:trPr>
        <w:tc>
          <w:tcPr>
            <w:tcW w:w="1252" w:type="dxa"/>
            <w:vMerge w:val="restart"/>
          </w:tcPr>
          <w:p w14:paraId="331D5D84" w14:textId="77777777" w:rsidR="00763B62" w:rsidRPr="00763B62" w:rsidRDefault="00763B62" w:rsidP="00763B62">
            <w:pPr>
              <w:spacing w:line="240" w:lineRule="auto"/>
              <w:ind w:firstLine="0"/>
              <w:rPr>
                <w:rFonts w:cs="Times New Roman"/>
                <w:color w:val="000000"/>
                <w:sz w:val="20"/>
                <w:szCs w:val="20"/>
                <w:lang w:eastAsia="en-US"/>
              </w:rPr>
            </w:pPr>
          </w:p>
          <w:p w14:paraId="089968C6" w14:textId="77777777" w:rsidR="00763B62" w:rsidRPr="00763B62" w:rsidRDefault="00763B62" w:rsidP="00763B62">
            <w:pPr>
              <w:spacing w:line="240" w:lineRule="auto"/>
              <w:ind w:firstLine="0"/>
              <w:rPr>
                <w:rFonts w:cs="Times New Roman"/>
                <w:color w:val="000000"/>
                <w:sz w:val="20"/>
                <w:szCs w:val="20"/>
                <w:lang w:eastAsia="en-US"/>
              </w:rPr>
            </w:pPr>
          </w:p>
          <w:p w14:paraId="005522EA" w14:textId="77777777" w:rsidR="00763B62" w:rsidRPr="00763B62" w:rsidRDefault="00763B62" w:rsidP="00763B62">
            <w:pPr>
              <w:spacing w:line="240" w:lineRule="auto"/>
              <w:ind w:firstLine="0"/>
              <w:rPr>
                <w:rFonts w:cs="Times New Roman"/>
                <w:color w:val="000000"/>
                <w:sz w:val="20"/>
                <w:szCs w:val="20"/>
                <w:lang w:eastAsia="en-US"/>
              </w:rPr>
            </w:pPr>
          </w:p>
          <w:p w14:paraId="5D291A36" w14:textId="77777777" w:rsidR="00763B62" w:rsidRPr="00763B62" w:rsidRDefault="00763B62" w:rsidP="00763B62">
            <w:pPr>
              <w:spacing w:line="240" w:lineRule="auto"/>
              <w:ind w:firstLine="0"/>
              <w:rPr>
                <w:rFonts w:cs="Times New Roman"/>
                <w:color w:val="000000"/>
                <w:sz w:val="20"/>
                <w:szCs w:val="20"/>
                <w:lang w:eastAsia="en-US"/>
              </w:rPr>
            </w:pPr>
          </w:p>
          <w:p w14:paraId="0CDF7418" w14:textId="77777777" w:rsidR="00763B62" w:rsidRPr="00763B62" w:rsidRDefault="00763B62" w:rsidP="00763B62">
            <w:pPr>
              <w:spacing w:line="240" w:lineRule="auto"/>
              <w:ind w:firstLine="0"/>
              <w:rPr>
                <w:rFonts w:cs="Times New Roman"/>
                <w:color w:val="000000"/>
                <w:sz w:val="20"/>
                <w:szCs w:val="20"/>
                <w:lang w:eastAsia="en-US"/>
              </w:rPr>
            </w:pPr>
          </w:p>
          <w:p w14:paraId="737582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Boyut</w:t>
            </w:r>
          </w:p>
        </w:tc>
        <w:tc>
          <w:tcPr>
            <w:tcW w:w="5245" w:type="dxa"/>
          </w:tcPr>
          <w:p w14:paraId="7E29BFA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Web tasarım sistemlerini (Weebly, Wordpress vb.) kullanarak İnternet sitesi tasarlayıp yayınlayabilirim.</w:t>
            </w:r>
          </w:p>
        </w:tc>
        <w:tc>
          <w:tcPr>
            <w:tcW w:w="425" w:type="dxa"/>
          </w:tcPr>
          <w:p w14:paraId="22A98CFC" w14:textId="77777777" w:rsidR="00763B62" w:rsidRPr="00763B62" w:rsidRDefault="00763B62" w:rsidP="00763B62">
            <w:pPr>
              <w:spacing w:line="240" w:lineRule="auto"/>
              <w:ind w:firstLine="0"/>
              <w:rPr>
                <w:rFonts w:cs="Times New Roman"/>
                <w:color w:val="000000"/>
                <w:sz w:val="20"/>
                <w:szCs w:val="20"/>
                <w:lang w:eastAsia="en-US"/>
              </w:rPr>
            </w:pPr>
          </w:p>
          <w:p w14:paraId="5D925F0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353CA29" w14:textId="77777777" w:rsidR="00763B62" w:rsidRPr="00763B62" w:rsidRDefault="00763B62" w:rsidP="00763B62">
            <w:pPr>
              <w:spacing w:line="240" w:lineRule="auto"/>
              <w:ind w:firstLine="0"/>
              <w:rPr>
                <w:rFonts w:cs="Times New Roman"/>
                <w:color w:val="000000"/>
                <w:sz w:val="20"/>
                <w:szCs w:val="20"/>
                <w:lang w:eastAsia="en-US"/>
              </w:rPr>
            </w:pPr>
          </w:p>
          <w:p w14:paraId="507F591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089AB29" w14:textId="77777777" w:rsidR="00763B62" w:rsidRPr="00763B62" w:rsidRDefault="00763B62" w:rsidP="00763B62">
            <w:pPr>
              <w:spacing w:line="240" w:lineRule="auto"/>
              <w:ind w:firstLine="0"/>
              <w:rPr>
                <w:rFonts w:cs="Times New Roman"/>
                <w:color w:val="000000"/>
                <w:sz w:val="20"/>
                <w:szCs w:val="20"/>
                <w:lang w:eastAsia="en-US"/>
              </w:rPr>
            </w:pPr>
          </w:p>
          <w:p w14:paraId="7C781BA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6C90A97" w14:textId="77777777" w:rsidR="00763B62" w:rsidRPr="00763B62" w:rsidRDefault="00763B62" w:rsidP="00763B62">
            <w:pPr>
              <w:spacing w:line="240" w:lineRule="auto"/>
              <w:ind w:firstLine="0"/>
              <w:rPr>
                <w:rFonts w:cs="Times New Roman"/>
                <w:color w:val="000000"/>
                <w:sz w:val="20"/>
                <w:szCs w:val="20"/>
                <w:lang w:eastAsia="en-US"/>
              </w:rPr>
            </w:pPr>
          </w:p>
          <w:p w14:paraId="09A81CB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161AA57" w14:textId="77777777" w:rsidR="00763B62" w:rsidRPr="00763B62" w:rsidRDefault="00763B62" w:rsidP="00763B62">
            <w:pPr>
              <w:spacing w:line="240" w:lineRule="auto"/>
              <w:ind w:firstLine="0"/>
              <w:rPr>
                <w:rFonts w:cs="Times New Roman"/>
                <w:color w:val="000000"/>
                <w:sz w:val="20"/>
                <w:szCs w:val="20"/>
                <w:lang w:eastAsia="en-US"/>
              </w:rPr>
            </w:pPr>
          </w:p>
          <w:p w14:paraId="6AD07EA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6CE36A6" w14:textId="77777777" w:rsidTr="00763B62">
        <w:tblPrEx>
          <w:tblLook w:val="04A0" w:firstRow="1" w:lastRow="0" w:firstColumn="1" w:lastColumn="0" w:noHBand="0" w:noVBand="1"/>
        </w:tblPrEx>
        <w:trPr>
          <w:trHeight w:val="322"/>
        </w:trPr>
        <w:tc>
          <w:tcPr>
            <w:tcW w:w="1252" w:type="dxa"/>
            <w:vMerge/>
          </w:tcPr>
          <w:p w14:paraId="455F5A0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60D3DC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Kendi blog sayfamda veya farklı bloglarda yazı yazıp, paylaşabilirim.</w:t>
            </w:r>
          </w:p>
        </w:tc>
        <w:tc>
          <w:tcPr>
            <w:tcW w:w="425" w:type="dxa"/>
          </w:tcPr>
          <w:p w14:paraId="750875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09576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0DFE05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7AD51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F16BFF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A0DA0C" w14:textId="77777777" w:rsidTr="00763B62">
        <w:tblPrEx>
          <w:tblLook w:val="04A0" w:firstRow="1" w:lastRow="0" w:firstColumn="1" w:lastColumn="0" w:noHBand="0" w:noVBand="1"/>
        </w:tblPrEx>
        <w:trPr>
          <w:trHeight w:val="499"/>
        </w:trPr>
        <w:tc>
          <w:tcPr>
            <w:tcW w:w="1252" w:type="dxa"/>
            <w:vMerge/>
          </w:tcPr>
          <w:p w14:paraId="70135DB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1FE0B8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 yardımıyla çeşitli imajları (fotoğraf, ses kaydı ve video vb.) değiştirip, yeni içerikler üretebilirim.</w:t>
            </w:r>
          </w:p>
        </w:tc>
        <w:tc>
          <w:tcPr>
            <w:tcW w:w="425" w:type="dxa"/>
          </w:tcPr>
          <w:p w14:paraId="7A0DAED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9F90B5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234695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FBAD22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D1CF2F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23A5F1D" w14:textId="77777777" w:rsidTr="00763B62">
        <w:tblPrEx>
          <w:tblLook w:val="04A0" w:firstRow="1" w:lastRow="0" w:firstColumn="1" w:lastColumn="0" w:noHBand="0" w:noVBand="1"/>
        </w:tblPrEx>
        <w:trPr>
          <w:trHeight w:val="508"/>
        </w:trPr>
        <w:tc>
          <w:tcPr>
            <w:tcW w:w="1252" w:type="dxa"/>
            <w:vMerge/>
          </w:tcPr>
          <w:p w14:paraId="77D9D7A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B33CF1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Alanımla ilgili en az bir tane yazılımı (Photoshop, SPSS, Premiere, Office Word vb.) etkili bir şekilde kullanabilirim.</w:t>
            </w:r>
          </w:p>
        </w:tc>
        <w:tc>
          <w:tcPr>
            <w:tcW w:w="425" w:type="dxa"/>
          </w:tcPr>
          <w:p w14:paraId="0D9D0EC3" w14:textId="77777777" w:rsidR="00763B62" w:rsidRPr="00763B62" w:rsidRDefault="00763B62" w:rsidP="00763B62">
            <w:pPr>
              <w:spacing w:line="240" w:lineRule="auto"/>
              <w:ind w:firstLine="0"/>
              <w:rPr>
                <w:rFonts w:cs="Times New Roman"/>
                <w:color w:val="000000"/>
                <w:sz w:val="20"/>
                <w:szCs w:val="20"/>
                <w:lang w:eastAsia="en-US"/>
              </w:rPr>
            </w:pPr>
          </w:p>
          <w:p w14:paraId="5D4BFB1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6EDBB83" w14:textId="77777777" w:rsidR="00763B62" w:rsidRPr="00763B62" w:rsidRDefault="00763B62" w:rsidP="00763B62">
            <w:pPr>
              <w:spacing w:line="240" w:lineRule="auto"/>
              <w:ind w:firstLine="0"/>
              <w:rPr>
                <w:rFonts w:cs="Times New Roman"/>
                <w:color w:val="000000"/>
                <w:sz w:val="20"/>
                <w:szCs w:val="20"/>
                <w:lang w:eastAsia="en-US"/>
              </w:rPr>
            </w:pPr>
          </w:p>
          <w:p w14:paraId="293F75F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9D7BB8" w14:textId="77777777" w:rsidR="00763B62" w:rsidRPr="00763B62" w:rsidRDefault="00763B62" w:rsidP="00763B62">
            <w:pPr>
              <w:spacing w:line="240" w:lineRule="auto"/>
              <w:ind w:firstLine="0"/>
              <w:rPr>
                <w:rFonts w:cs="Times New Roman"/>
                <w:color w:val="000000"/>
                <w:sz w:val="20"/>
                <w:szCs w:val="20"/>
                <w:lang w:eastAsia="en-US"/>
              </w:rPr>
            </w:pPr>
          </w:p>
          <w:p w14:paraId="6EA0066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C227EFB" w14:textId="77777777" w:rsidR="00763B62" w:rsidRPr="00763B62" w:rsidRDefault="00763B62" w:rsidP="00763B62">
            <w:pPr>
              <w:spacing w:line="240" w:lineRule="auto"/>
              <w:ind w:firstLine="0"/>
              <w:rPr>
                <w:rFonts w:cs="Times New Roman"/>
                <w:color w:val="000000"/>
                <w:sz w:val="20"/>
                <w:szCs w:val="20"/>
                <w:lang w:eastAsia="en-US"/>
              </w:rPr>
            </w:pPr>
          </w:p>
          <w:p w14:paraId="226E1A6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4F7DC99" w14:textId="77777777" w:rsidR="00763B62" w:rsidRPr="00763B62" w:rsidRDefault="00763B62" w:rsidP="00763B62">
            <w:pPr>
              <w:spacing w:line="240" w:lineRule="auto"/>
              <w:ind w:firstLine="0"/>
              <w:rPr>
                <w:rFonts w:cs="Times New Roman"/>
                <w:color w:val="000000"/>
                <w:sz w:val="20"/>
                <w:szCs w:val="20"/>
                <w:lang w:eastAsia="en-US"/>
              </w:rPr>
            </w:pPr>
          </w:p>
          <w:p w14:paraId="63D6CB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A19ACB8" w14:textId="77777777" w:rsidTr="00763B62">
        <w:tblPrEx>
          <w:tblLook w:val="04A0" w:firstRow="1" w:lastRow="0" w:firstColumn="1" w:lastColumn="0" w:noHBand="0" w:noVBand="1"/>
        </w:tblPrEx>
        <w:trPr>
          <w:trHeight w:val="507"/>
        </w:trPr>
        <w:tc>
          <w:tcPr>
            <w:tcW w:w="1252" w:type="dxa"/>
            <w:vMerge w:val="restart"/>
          </w:tcPr>
          <w:p w14:paraId="545FBDFD"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80886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"video yüklemek/canlı yayın yapmak" gibi etkinliklerde bulunabilirim</w:t>
            </w:r>
          </w:p>
        </w:tc>
        <w:tc>
          <w:tcPr>
            <w:tcW w:w="425" w:type="dxa"/>
          </w:tcPr>
          <w:p w14:paraId="7A2366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B26CDC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AB1C19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05C4CF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0027A4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3293882" w14:textId="77777777" w:rsidTr="00763B62">
        <w:tblPrEx>
          <w:tblLook w:val="04A0" w:firstRow="1" w:lastRow="0" w:firstColumn="1" w:lastColumn="0" w:noHBand="0" w:noVBand="1"/>
        </w:tblPrEx>
        <w:trPr>
          <w:trHeight w:val="168"/>
        </w:trPr>
        <w:tc>
          <w:tcPr>
            <w:tcW w:w="1252" w:type="dxa"/>
            <w:vMerge/>
          </w:tcPr>
          <w:p w14:paraId="6603C7C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A146C0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Rezervasyon, alışveriş, adres bulma vb. gündelik pratiklerde dijital teknolojileri etkin kullanabilirim.</w:t>
            </w:r>
          </w:p>
        </w:tc>
        <w:tc>
          <w:tcPr>
            <w:tcW w:w="425" w:type="dxa"/>
          </w:tcPr>
          <w:p w14:paraId="3C80DB47" w14:textId="77777777" w:rsidR="00763B62" w:rsidRPr="00763B62" w:rsidRDefault="00763B62" w:rsidP="00763B62">
            <w:pPr>
              <w:spacing w:line="240" w:lineRule="auto"/>
              <w:ind w:firstLine="0"/>
              <w:rPr>
                <w:rFonts w:cs="Times New Roman"/>
                <w:color w:val="000000"/>
                <w:sz w:val="20"/>
                <w:szCs w:val="20"/>
                <w:lang w:eastAsia="en-US"/>
              </w:rPr>
            </w:pPr>
          </w:p>
          <w:p w14:paraId="3668F6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3B25B94" w14:textId="77777777" w:rsidR="00763B62" w:rsidRPr="00763B62" w:rsidRDefault="00763B62" w:rsidP="00763B62">
            <w:pPr>
              <w:spacing w:line="240" w:lineRule="auto"/>
              <w:ind w:firstLine="0"/>
              <w:rPr>
                <w:rFonts w:cs="Times New Roman"/>
                <w:color w:val="000000"/>
                <w:sz w:val="20"/>
                <w:szCs w:val="20"/>
                <w:lang w:eastAsia="en-US"/>
              </w:rPr>
            </w:pPr>
          </w:p>
          <w:p w14:paraId="1C70271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5986D9B" w14:textId="77777777" w:rsidR="00763B62" w:rsidRPr="00763B62" w:rsidRDefault="00763B62" w:rsidP="00763B62">
            <w:pPr>
              <w:spacing w:line="240" w:lineRule="auto"/>
              <w:ind w:firstLine="0"/>
              <w:rPr>
                <w:rFonts w:cs="Times New Roman"/>
                <w:color w:val="000000"/>
                <w:sz w:val="20"/>
                <w:szCs w:val="20"/>
                <w:lang w:eastAsia="en-US"/>
              </w:rPr>
            </w:pPr>
          </w:p>
          <w:p w14:paraId="13B19B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FA31B21" w14:textId="77777777" w:rsidR="00763B62" w:rsidRPr="00763B62" w:rsidRDefault="00763B62" w:rsidP="00763B62">
            <w:pPr>
              <w:spacing w:line="240" w:lineRule="auto"/>
              <w:ind w:firstLine="0"/>
              <w:rPr>
                <w:rFonts w:cs="Times New Roman"/>
                <w:color w:val="000000"/>
                <w:sz w:val="20"/>
                <w:szCs w:val="20"/>
                <w:lang w:eastAsia="en-US"/>
              </w:rPr>
            </w:pPr>
          </w:p>
          <w:p w14:paraId="4F54859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8970D49" w14:textId="77777777" w:rsidR="00763B62" w:rsidRPr="00763B62" w:rsidRDefault="00763B62" w:rsidP="00763B62">
            <w:pPr>
              <w:spacing w:line="240" w:lineRule="auto"/>
              <w:ind w:firstLine="0"/>
              <w:rPr>
                <w:rFonts w:cs="Times New Roman"/>
                <w:color w:val="000000"/>
                <w:sz w:val="20"/>
                <w:szCs w:val="20"/>
                <w:lang w:eastAsia="en-US"/>
              </w:rPr>
            </w:pPr>
          </w:p>
          <w:p w14:paraId="55E5924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8B2AA57" w14:textId="77777777" w:rsidTr="00763B62">
        <w:tblPrEx>
          <w:tblLook w:val="04A0" w:firstRow="1" w:lastRow="0" w:firstColumn="1" w:lastColumn="0" w:noHBand="0" w:noVBand="1"/>
        </w:tblPrEx>
        <w:trPr>
          <w:trHeight w:val="508"/>
        </w:trPr>
        <w:tc>
          <w:tcPr>
            <w:tcW w:w="1252" w:type="dxa"/>
            <w:vMerge/>
          </w:tcPr>
          <w:p w14:paraId="3F69AC1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53FBD88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Kullandığım bir web sayfasını sık kullanılanlara veya yer imlerine ekleyebilirim.</w:t>
            </w:r>
          </w:p>
        </w:tc>
        <w:tc>
          <w:tcPr>
            <w:tcW w:w="425" w:type="dxa"/>
          </w:tcPr>
          <w:p w14:paraId="7FAE9BA4" w14:textId="77777777" w:rsidR="00763B62" w:rsidRPr="00763B62" w:rsidRDefault="00763B62" w:rsidP="00763B62">
            <w:pPr>
              <w:spacing w:line="240" w:lineRule="auto"/>
              <w:ind w:firstLine="0"/>
              <w:rPr>
                <w:rFonts w:cs="Times New Roman"/>
                <w:color w:val="000000"/>
                <w:sz w:val="20"/>
                <w:szCs w:val="20"/>
                <w:lang w:eastAsia="en-US"/>
              </w:rPr>
            </w:pPr>
          </w:p>
          <w:p w14:paraId="6895D24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6B180DB" w14:textId="77777777" w:rsidR="00763B62" w:rsidRPr="00763B62" w:rsidRDefault="00763B62" w:rsidP="00763B62">
            <w:pPr>
              <w:spacing w:line="240" w:lineRule="auto"/>
              <w:ind w:firstLine="0"/>
              <w:rPr>
                <w:rFonts w:cs="Times New Roman"/>
                <w:color w:val="000000"/>
                <w:sz w:val="20"/>
                <w:szCs w:val="20"/>
                <w:lang w:eastAsia="en-US"/>
              </w:rPr>
            </w:pPr>
          </w:p>
          <w:p w14:paraId="72A923D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DD066C9" w14:textId="77777777" w:rsidR="00763B62" w:rsidRPr="00763B62" w:rsidRDefault="00763B62" w:rsidP="00763B62">
            <w:pPr>
              <w:spacing w:line="240" w:lineRule="auto"/>
              <w:ind w:firstLine="0"/>
              <w:rPr>
                <w:rFonts w:cs="Times New Roman"/>
                <w:color w:val="000000"/>
                <w:sz w:val="20"/>
                <w:szCs w:val="20"/>
                <w:lang w:eastAsia="en-US"/>
              </w:rPr>
            </w:pPr>
          </w:p>
          <w:p w14:paraId="1F04271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D5BFFFB" w14:textId="77777777" w:rsidR="00763B62" w:rsidRPr="00763B62" w:rsidRDefault="00763B62" w:rsidP="00763B62">
            <w:pPr>
              <w:spacing w:line="240" w:lineRule="auto"/>
              <w:ind w:firstLine="0"/>
              <w:rPr>
                <w:rFonts w:cs="Times New Roman"/>
                <w:color w:val="000000"/>
                <w:sz w:val="20"/>
                <w:szCs w:val="20"/>
                <w:lang w:eastAsia="en-US"/>
              </w:rPr>
            </w:pPr>
          </w:p>
          <w:p w14:paraId="4D78389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81FF52A" w14:textId="77777777" w:rsidR="00763B62" w:rsidRPr="00763B62" w:rsidRDefault="00763B62" w:rsidP="00763B62">
            <w:pPr>
              <w:spacing w:line="240" w:lineRule="auto"/>
              <w:ind w:firstLine="0"/>
              <w:rPr>
                <w:rFonts w:cs="Times New Roman"/>
                <w:color w:val="000000"/>
                <w:sz w:val="20"/>
                <w:szCs w:val="20"/>
                <w:lang w:eastAsia="en-US"/>
              </w:rPr>
            </w:pPr>
          </w:p>
          <w:p w14:paraId="1D0D0C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EA39AAC" w14:textId="77777777" w:rsidTr="00763B62">
        <w:tblPrEx>
          <w:tblLook w:val="04A0" w:firstRow="1" w:lastRow="0" w:firstColumn="1" w:lastColumn="0" w:noHBand="0" w:noVBand="1"/>
        </w:tblPrEx>
        <w:trPr>
          <w:trHeight w:val="259"/>
        </w:trPr>
        <w:tc>
          <w:tcPr>
            <w:tcW w:w="1252" w:type="dxa"/>
            <w:vMerge w:val="restart"/>
          </w:tcPr>
          <w:p w14:paraId="193D865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Profesyonel Üretim</w:t>
            </w:r>
          </w:p>
        </w:tc>
        <w:tc>
          <w:tcPr>
            <w:tcW w:w="5245" w:type="dxa"/>
          </w:tcPr>
          <w:p w14:paraId="6857ED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teknolojilere dayalı yazılım/uygulama geliştirebilirim.</w:t>
            </w:r>
          </w:p>
        </w:tc>
        <w:tc>
          <w:tcPr>
            <w:tcW w:w="425" w:type="dxa"/>
          </w:tcPr>
          <w:p w14:paraId="1048F4C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9E282A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1BC1CA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8A361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EDB504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7ED650E" w14:textId="77777777" w:rsidTr="00763B62">
        <w:tblPrEx>
          <w:tblLook w:val="04A0" w:firstRow="1" w:lastRow="0" w:firstColumn="1" w:lastColumn="0" w:noHBand="0" w:noVBand="1"/>
        </w:tblPrEx>
        <w:trPr>
          <w:trHeight w:val="507"/>
        </w:trPr>
        <w:tc>
          <w:tcPr>
            <w:tcW w:w="1252" w:type="dxa"/>
            <w:vMerge/>
          </w:tcPr>
          <w:p w14:paraId="25717B19"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D8C33E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Programlama dillerinden (Java, C, Visual Basic, PHP, vb.) en az birini kullanabilirim.</w:t>
            </w:r>
          </w:p>
        </w:tc>
        <w:tc>
          <w:tcPr>
            <w:tcW w:w="425" w:type="dxa"/>
          </w:tcPr>
          <w:p w14:paraId="56B07CE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BB5D05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9075D1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A8A5A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8CC127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0158B26" w14:textId="77777777" w:rsidTr="00763B62">
        <w:tblPrEx>
          <w:tblLook w:val="04A0" w:firstRow="1" w:lastRow="0" w:firstColumn="1" w:lastColumn="0" w:noHBand="0" w:noVBand="1"/>
        </w:tblPrEx>
        <w:trPr>
          <w:trHeight w:val="153"/>
        </w:trPr>
        <w:tc>
          <w:tcPr>
            <w:tcW w:w="1252" w:type="dxa"/>
            <w:vMerge w:val="restart"/>
          </w:tcPr>
          <w:p w14:paraId="394A8D4C" w14:textId="77777777" w:rsidR="00763B62" w:rsidRPr="00763B62" w:rsidRDefault="00763B62" w:rsidP="00763B62">
            <w:pPr>
              <w:spacing w:line="240" w:lineRule="auto"/>
              <w:ind w:firstLine="0"/>
              <w:rPr>
                <w:rFonts w:cs="Times New Roman"/>
                <w:color w:val="000000"/>
                <w:sz w:val="20"/>
                <w:szCs w:val="20"/>
                <w:lang w:eastAsia="en-US"/>
              </w:rPr>
            </w:pPr>
          </w:p>
          <w:p w14:paraId="7C1B73D3" w14:textId="77777777" w:rsidR="00763B62" w:rsidRPr="00763B62" w:rsidRDefault="00763B62" w:rsidP="00763B62">
            <w:pPr>
              <w:spacing w:line="240" w:lineRule="auto"/>
              <w:ind w:firstLine="0"/>
              <w:rPr>
                <w:rFonts w:cs="Times New Roman"/>
                <w:color w:val="000000"/>
                <w:sz w:val="20"/>
                <w:szCs w:val="20"/>
                <w:lang w:eastAsia="en-US"/>
              </w:rPr>
            </w:pPr>
          </w:p>
          <w:p w14:paraId="44374F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Gizlilik ve Güvenlik</w:t>
            </w:r>
          </w:p>
        </w:tc>
        <w:tc>
          <w:tcPr>
            <w:tcW w:w="5245" w:type="dxa"/>
          </w:tcPr>
          <w:p w14:paraId="1903FA12" w14:textId="2F543FD5"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Uygulamaların kişisel bilgilerime (konum,</w:t>
            </w:r>
            <w:r w:rsidR="00170C1E">
              <w:rPr>
                <w:rFonts w:cs="Times New Roman"/>
                <w:color w:val="000000"/>
                <w:sz w:val="20"/>
                <w:szCs w:val="20"/>
                <w:lang w:eastAsia="en-US"/>
              </w:rPr>
              <w:t xml:space="preserve"> </w:t>
            </w:r>
            <w:r w:rsidRPr="00763B62">
              <w:rPr>
                <w:rFonts w:cs="Times New Roman"/>
                <w:color w:val="000000"/>
                <w:sz w:val="20"/>
                <w:szCs w:val="20"/>
                <w:lang w:eastAsia="en-US"/>
              </w:rPr>
              <w:t>rehber, kamera vb.) erişimini kısıtlamayı bilirim.</w:t>
            </w:r>
          </w:p>
        </w:tc>
        <w:tc>
          <w:tcPr>
            <w:tcW w:w="425" w:type="dxa"/>
          </w:tcPr>
          <w:p w14:paraId="489D4C9F" w14:textId="77777777" w:rsidR="00763B62" w:rsidRPr="00763B62" w:rsidRDefault="00763B62" w:rsidP="00763B62">
            <w:pPr>
              <w:spacing w:line="240" w:lineRule="auto"/>
              <w:ind w:firstLine="0"/>
              <w:rPr>
                <w:rFonts w:cs="Times New Roman"/>
                <w:color w:val="000000"/>
                <w:sz w:val="20"/>
                <w:szCs w:val="20"/>
                <w:lang w:eastAsia="en-US"/>
              </w:rPr>
            </w:pPr>
          </w:p>
          <w:p w14:paraId="55913F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0403BF2" w14:textId="77777777" w:rsidR="00763B62" w:rsidRPr="00763B62" w:rsidRDefault="00763B62" w:rsidP="00763B62">
            <w:pPr>
              <w:spacing w:line="240" w:lineRule="auto"/>
              <w:ind w:firstLine="0"/>
              <w:rPr>
                <w:rFonts w:cs="Times New Roman"/>
                <w:color w:val="000000"/>
                <w:sz w:val="20"/>
                <w:szCs w:val="20"/>
                <w:lang w:eastAsia="en-US"/>
              </w:rPr>
            </w:pPr>
          </w:p>
          <w:p w14:paraId="7B489B7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B800070" w14:textId="77777777" w:rsidR="00763B62" w:rsidRPr="00763B62" w:rsidRDefault="00763B62" w:rsidP="00763B62">
            <w:pPr>
              <w:spacing w:line="240" w:lineRule="auto"/>
              <w:ind w:firstLine="0"/>
              <w:rPr>
                <w:rFonts w:cs="Times New Roman"/>
                <w:color w:val="000000"/>
                <w:sz w:val="20"/>
                <w:szCs w:val="20"/>
                <w:lang w:eastAsia="en-US"/>
              </w:rPr>
            </w:pPr>
          </w:p>
          <w:p w14:paraId="689DA0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214EADB" w14:textId="77777777" w:rsidR="00763B62" w:rsidRPr="00763B62" w:rsidRDefault="00763B62" w:rsidP="00763B62">
            <w:pPr>
              <w:spacing w:line="240" w:lineRule="auto"/>
              <w:ind w:firstLine="0"/>
              <w:rPr>
                <w:rFonts w:cs="Times New Roman"/>
                <w:color w:val="000000"/>
                <w:sz w:val="20"/>
                <w:szCs w:val="20"/>
                <w:lang w:eastAsia="en-US"/>
              </w:rPr>
            </w:pPr>
          </w:p>
          <w:p w14:paraId="7782975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7F5D9C0" w14:textId="77777777" w:rsidR="00763B62" w:rsidRPr="00763B62" w:rsidRDefault="00763B62" w:rsidP="00763B62">
            <w:pPr>
              <w:spacing w:line="240" w:lineRule="auto"/>
              <w:ind w:firstLine="0"/>
              <w:rPr>
                <w:rFonts w:cs="Times New Roman"/>
                <w:color w:val="000000"/>
                <w:sz w:val="20"/>
                <w:szCs w:val="20"/>
                <w:lang w:eastAsia="en-US"/>
              </w:rPr>
            </w:pPr>
          </w:p>
          <w:p w14:paraId="5DAF7B2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EC030D4" w14:textId="77777777" w:rsidTr="00763B62">
        <w:tblPrEx>
          <w:tblLook w:val="04A0" w:firstRow="1" w:lastRow="0" w:firstColumn="1" w:lastColumn="0" w:noHBand="0" w:noVBand="1"/>
        </w:tblPrEx>
        <w:trPr>
          <w:trHeight w:val="337"/>
        </w:trPr>
        <w:tc>
          <w:tcPr>
            <w:tcW w:w="1252" w:type="dxa"/>
            <w:vMerge/>
          </w:tcPr>
          <w:p w14:paraId="4587F8D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C610C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İstenmeyen/spam epostaları ve oltalama mesajları tanıyıp engelleyebilirim.</w:t>
            </w:r>
          </w:p>
        </w:tc>
        <w:tc>
          <w:tcPr>
            <w:tcW w:w="425" w:type="dxa"/>
          </w:tcPr>
          <w:p w14:paraId="0225477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B32C89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645289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632DF0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8A2F5E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75C3B0CD" w14:textId="77777777" w:rsidTr="00763B62">
        <w:tblPrEx>
          <w:tblLook w:val="04A0" w:firstRow="1" w:lastRow="0" w:firstColumn="1" w:lastColumn="0" w:noHBand="0" w:noVBand="1"/>
        </w:tblPrEx>
        <w:trPr>
          <w:trHeight w:val="167"/>
        </w:trPr>
        <w:tc>
          <w:tcPr>
            <w:tcW w:w="1252" w:type="dxa"/>
            <w:vMerge/>
          </w:tcPr>
          <w:p w14:paraId="6E1DF84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ECB802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ağlardaki paylaşımlarımda ve profilimdeki gizlilik/güvenlik ayarlarını değiştirebilirim.</w:t>
            </w:r>
          </w:p>
        </w:tc>
        <w:tc>
          <w:tcPr>
            <w:tcW w:w="425" w:type="dxa"/>
          </w:tcPr>
          <w:p w14:paraId="300064CF" w14:textId="77777777" w:rsidR="00763B62" w:rsidRPr="00763B62" w:rsidRDefault="00763B62" w:rsidP="00763B62">
            <w:pPr>
              <w:spacing w:line="240" w:lineRule="auto"/>
              <w:ind w:firstLine="0"/>
              <w:rPr>
                <w:rFonts w:cs="Times New Roman"/>
                <w:color w:val="000000"/>
                <w:sz w:val="20"/>
                <w:szCs w:val="20"/>
                <w:lang w:eastAsia="en-US"/>
              </w:rPr>
            </w:pPr>
          </w:p>
          <w:p w14:paraId="1A2830B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2E1BC51" w14:textId="77777777" w:rsidR="00763B62" w:rsidRPr="00763B62" w:rsidRDefault="00763B62" w:rsidP="00763B62">
            <w:pPr>
              <w:spacing w:line="240" w:lineRule="auto"/>
              <w:ind w:firstLine="0"/>
              <w:rPr>
                <w:rFonts w:cs="Times New Roman"/>
                <w:color w:val="000000"/>
                <w:sz w:val="20"/>
                <w:szCs w:val="20"/>
                <w:lang w:eastAsia="en-US"/>
              </w:rPr>
            </w:pPr>
          </w:p>
          <w:p w14:paraId="79022F1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3D65482" w14:textId="77777777" w:rsidR="00763B62" w:rsidRPr="00763B62" w:rsidRDefault="00763B62" w:rsidP="00763B62">
            <w:pPr>
              <w:spacing w:line="240" w:lineRule="auto"/>
              <w:ind w:firstLine="0"/>
              <w:rPr>
                <w:rFonts w:cs="Times New Roman"/>
                <w:color w:val="000000"/>
                <w:sz w:val="20"/>
                <w:szCs w:val="20"/>
                <w:lang w:eastAsia="en-US"/>
              </w:rPr>
            </w:pPr>
          </w:p>
          <w:p w14:paraId="3074EB8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07B5309" w14:textId="77777777" w:rsidR="00763B62" w:rsidRPr="00763B62" w:rsidRDefault="00763B62" w:rsidP="00763B62">
            <w:pPr>
              <w:spacing w:line="240" w:lineRule="auto"/>
              <w:ind w:firstLine="0"/>
              <w:rPr>
                <w:rFonts w:cs="Times New Roman"/>
                <w:color w:val="000000"/>
                <w:sz w:val="20"/>
                <w:szCs w:val="20"/>
                <w:lang w:eastAsia="en-US"/>
              </w:rPr>
            </w:pPr>
          </w:p>
          <w:p w14:paraId="662D495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262D2CF" w14:textId="77777777" w:rsidR="00763B62" w:rsidRPr="00763B62" w:rsidRDefault="00763B62" w:rsidP="00763B62">
            <w:pPr>
              <w:spacing w:line="240" w:lineRule="auto"/>
              <w:ind w:firstLine="0"/>
              <w:rPr>
                <w:rFonts w:cs="Times New Roman"/>
                <w:color w:val="000000"/>
                <w:sz w:val="20"/>
                <w:szCs w:val="20"/>
                <w:lang w:eastAsia="en-US"/>
              </w:rPr>
            </w:pPr>
          </w:p>
          <w:p w14:paraId="543E51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10BCF71" w14:textId="77777777" w:rsidTr="00763B62">
        <w:tblPrEx>
          <w:tblLook w:val="04A0" w:firstRow="1" w:lastRow="0" w:firstColumn="1" w:lastColumn="0" w:noHBand="0" w:noVBand="1"/>
        </w:tblPrEx>
        <w:trPr>
          <w:trHeight w:val="75"/>
        </w:trPr>
        <w:tc>
          <w:tcPr>
            <w:tcW w:w="1252" w:type="dxa"/>
            <w:vMerge/>
          </w:tcPr>
          <w:p w14:paraId="6F6290C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358CFC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Nasıl güçlü bir şifre oluşturacağımın farkındayım.</w:t>
            </w:r>
          </w:p>
        </w:tc>
        <w:tc>
          <w:tcPr>
            <w:tcW w:w="425" w:type="dxa"/>
          </w:tcPr>
          <w:p w14:paraId="7127C2A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D639E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1B7AA4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E0BD9F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7B54B0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0719414" w14:textId="77777777" w:rsidTr="00763B62">
        <w:tblPrEx>
          <w:tblLook w:val="04A0" w:firstRow="1" w:lastRow="0" w:firstColumn="1" w:lastColumn="0" w:noHBand="0" w:noVBand="1"/>
        </w:tblPrEx>
        <w:trPr>
          <w:trHeight w:val="219"/>
        </w:trPr>
        <w:tc>
          <w:tcPr>
            <w:tcW w:w="1252" w:type="dxa"/>
            <w:vMerge w:val="restart"/>
          </w:tcPr>
          <w:p w14:paraId="7D21E69B" w14:textId="77777777" w:rsidR="00763B62" w:rsidRPr="00763B62" w:rsidRDefault="00763B62" w:rsidP="00763B62">
            <w:pPr>
              <w:spacing w:line="240" w:lineRule="auto"/>
              <w:ind w:firstLine="0"/>
              <w:rPr>
                <w:rFonts w:cs="Times New Roman"/>
                <w:color w:val="000000"/>
                <w:sz w:val="20"/>
                <w:szCs w:val="20"/>
                <w:lang w:eastAsia="en-US"/>
              </w:rPr>
            </w:pPr>
          </w:p>
          <w:p w14:paraId="460996D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Boyut</w:t>
            </w:r>
          </w:p>
        </w:tc>
        <w:tc>
          <w:tcPr>
            <w:tcW w:w="5245" w:type="dxa"/>
          </w:tcPr>
          <w:p w14:paraId="78EBFE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Web tasarım sistemlerini (Weebly, Wordpress vb.) kullanarak İnternet sitesi tasarlayıp yayınlayabilirim.</w:t>
            </w:r>
          </w:p>
        </w:tc>
        <w:tc>
          <w:tcPr>
            <w:tcW w:w="425" w:type="dxa"/>
          </w:tcPr>
          <w:p w14:paraId="10814442" w14:textId="77777777" w:rsidR="00763B62" w:rsidRPr="00763B62" w:rsidRDefault="00763B62" w:rsidP="00763B62">
            <w:pPr>
              <w:spacing w:line="240" w:lineRule="auto"/>
              <w:ind w:firstLine="0"/>
              <w:rPr>
                <w:rFonts w:cs="Times New Roman"/>
                <w:color w:val="000000"/>
                <w:sz w:val="20"/>
                <w:szCs w:val="20"/>
                <w:lang w:eastAsia="en-US"/>
              </w:rPr>
            </w:pPr>
          </w:p>
          <w:p w14:paraId="4A244CA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D9D70BE" w14:textId="77777777" w:rsidR="00763B62" w:rsidRPr="00763B62" w:rsidRDefault="00763B62" w:rsidP="00763B62">
            <w:pPr>
              <w:spacing w:line="240" w:lineRule="auto"/>
              <w:ind w:firstLine="0"/>
              <w:rPr>
                <w:rFonts w:cs="Times New Roman"/>
                <w:color w:val="000000"/>
                <w:sz w:val="20"/>
                <w:szCs w:val="20"/>
                <w:lang w:eastAsia="en-US"/>
              </w:rPr>
            </w:pPr>
          </w:p>
          <w:p w14:paraId="4BFB0D3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936582F" w14:textId="77777777" w:rsidR="00763B62" w:rsidRPr="00763B62" w:rsidRDefault="00763B62" w:rsidP="00763B62">
            <w:pPr>
              <w:spacing w:line="240" w:lineRule="auto"/>
              <w:ind w:firstLine="0"/>
              <w:rPr>
                <w:rFonts w:cs="Times New Roman"/>
                <w:color w:val="000000"/>
                <w:sz w:val="20"/>
                <w:szCs w:val="20"/>
                <w:lang w:eastAsia="en-US"/>
              </w:rPr>
            </w:pPr>
          </w:p>
          <w:p w14:paraId="34E1EA2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9E197CA" w14:textId="77777777" w:rsidR="00763B62" w:rsidRPr="00763B62" w:rsidRDefault="00763B62" w:rsidP="00763B62">
            <w:pPr>
              <w:spacing w:line="240" w:lineRule="auto"/>
              <w:ind w:firstLine="0"/>
              <w:rPr>
                <w:rFonts w:cs="Times New Roman"/>
                <w:color w:val="000000"/>
                <w:sz w:val="20"/>
                <w:szCs w:val="20"/>
                <w:lang w:eastAsia="en-US"/>
              </w:rPr>
            </w:pPr>
          </w:p>
          <w:p w14:paraId="3E88F94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7CED010" w14:textId="77777777" w:rsidR="00763B62" w:rsidRPr="00763B62" w:rsidRDefault="00763B62" w:rsidP="00763B62">
            <w:pPr>
              <w:spacing w:line="240" w:lineRule="auto"/>
              <w:ind w:firstLine="0"/>
              <w:rPr>
                <w:rFonts w:cs="Times New Roman"/>
                <w:color w:val="000000"/>
                <w:sz w:val="20"/>
                <w:szCs w:val="20"/>
                <w:lang w:eastAsia="en-US"/>
              </w:rPr>
            </w:pPr>
          </w:p>
          <w:p w14:paraId="4410B80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E9A2756" w14:textId="77777777" w:rsidTr="00763B62">
        <w:tblPrEx>
          <w:tblLook w:val="04A0" w:firstRow="1" w:lastRow="0" w:firstColumn="1" w:lastColumn="0" w:noHBand="0" w:noVBand="1"/>
        </w:tblPrEx>
        <w:trPr>
          <w:trHeight w:val="322"/>
        </w:trPr>
        <w:tc>
          <w:tcPr>
            <w:tcW w:w="1252" w:type="dxa"/>
            <w:vMerge/>
          </w:tcPr>
          <w:p w14:paraId="304A967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87A11F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Kendi blog sayfamda veya farklı bloglarda yazı yazıp, paylaşabilirim.</w:t>
            </w:r>
          </w:p>
        </w:tc>
        <w:tc>
          <w:tcPr>
            <w:tcW w:w="425" w:type="dxa"/>
          </w:tcPr>
          <w:p w14:paraId="3E1105C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E1883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D698EE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59BF85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B92823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D68670E" w14:textId="77777777" w:rsidTr="00763B62">
        <w:tblPrEx>
          <w:tblLook w:val="04A0" w:firstRow="1" w:lastRow="0" w:firstColumn="1" w:lastColumn="0" w:noHBand="0" w:noVBand="1"/>
        </w:tblPrEx>
        <w:trPr>
          <w:trHeight w:val="499"/>
        </w:trPr>
        <w:tc>
          <w:tcPr>
            <w:tcW w:w="1252" w:type="dxa"/>
            <w:vMerge/>
          </w:tcPr>
          <w:p w14:paraId="1AE3E04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3204CC0" w14:textId="4E21AAD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 yardımıyla çeşitli imajları (fotoğraf, ses kaydı ve video vb.)</w:t>
            </w:r>
            <w:r w:rsidR="00170C1E">
              <w:rPr>
                <w:rFonts w:cs="Times New Roman"/>
                <w:color w:val="000000"/>
                <w:sz w:val="20"/>
                <w:szCs w:val="20"/>
                <w:lang w:eastAsia="en-US"/>
              </w:rPr>
              <w:t xml:space="preserve"> </w:t>
            </w:r>
            <w:r w:rsidRPr="00763B62">
              <w:rPr>
                <w:rFonts w:cs="Times New Roman"/>
                <w:color w:val="000000"/>
                <w:sz w:val="20"/>
                <w:szCs w:val="20"/>
                <w:lang w:eastAsia="en-US"/>
              </w:rPr>
              <w:t>değiştirip, yeni içerikler üretebilirim.</w:t>
            </w:r>
          </w:p>
        </w:tc>
        <w:tc>
          <w:tcPr>
            <w:tcW w:w="425" w:type="dxa"/>
          </w:tcPr>
          <w:p w14:paraId="792D41BB" w14:textId="77777777" w:rsidR="00763B62" w:rsidRPr="00763B62" w:rsidRDefault="00763B62" w:rsidP="00763B62">
            <w:pPr>
              <w:spacing w:line="240" w:lineRule="auto"/>
              <w:ind w:firstLine="0"/>
              <w:rPr>
                <w:rFonts w:cs="Times New Roman"/>
                <w:color w:val="000000"/>
                <w:sz w:val="20"/>
                <w:szCs w:val="20"/>
                <w:lang w:eastAsia="en-US"/>
              </w:rPr>
            </w:pPr>
          </w:p>
          <w:p w14:paraId="583F96E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A8DBC78" w14:textId="77777777" w:rsidR="00763B62" w:rsidRPr="00763B62" w:rsidRDefault="00763B62" w:rsidP="00763B62">
            <w:pPr>
              <w:spacing w:line="240" w:lineRule="auto"/>
              <w:ind w:firstLine="0"/>
              <w:rPr>
                <w:rFonts w:cs="Times New Roman"/>
                <w:color w:val="000000"/>
                <w:sz w:val="20"/>
                <w:szCs w:val="20"/>
                <w:lang w:eastAsia="en-US"/>
              </w:rPr>
            </w:pPr>
          </w:p>
          <w:p w14:paraId="4A840E2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720B23C" w14:textId="77777777" w:rsidR="00763B62" w:rsidRPr="00763B62" w:rsidRDefault="00763B62" w:rsidP="00763B62">
            <w:pPr>
              <w:spacing w:line="240" w:lineRule="auto"/>
              <w:ind w:firstLine="0"/>
              <w:rPr>
                <w:rFonts w:cs="Times New Roman"/>
                <w:color w:val="000000"/>
                <w:sz w:val="20"/>
                <w:szCs w:val="20"/>
                <w:lang w:eastAsia="en-US"/>
              </w:rPr>
            </w:pPr>
          </w:p>
          <w:p w14:paraId="4C6272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7C116A7" w14:textId="77777777" w:rsidR="00763B62" w:rsidRPr="00763B62" w:rsidRDefault="00763B62" w:rsidP="00763B62">
            <w:pPr>
              <w:spacing w:line="240" w:lineRule="auto"/>
              <w:ind w:firstLine="0"/>
              <w:rPr>
                <w:rFonts w:cs="Times New Roman"/>
                <w:color w:val="000000"/>
                <w:sz w:val="20"/>
                <w:szCs w:val="20"/>
                <w:lang w:eastAsia="en-US"/>
              </w:rPr>
            </w:pPr>
          </w:p>
          <w:p w14:paraId="458F0D7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C0541F7" w14:textId="77777777" w:rsidR="00763B62" w:rsidRPr="00763B62" w:rsidRDefault="00763B62" w:rsidP="00763B62">
            <w:pPr>
              <w:spacing w:line="240" w:lineRule="auto"/>
              <w:ind w:firstLine="0"/>
              <w:rPr>
                <w:rFonts w:cs="Times New Roman"/>
                <w:color w:val="000000"/>
                <w:sz w:val="20"/>
                <w:szCs w:val="20"/>
                <w:lang w:eastAsia="en-US"/>
              </w:rPr>
            </w:pPr>
          </w:p>
          <w:p w14:paraId="10C054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112A7F0" w14:textId="77777777" w:rsidTr="00763B62">
        <w:tblPrEx>
          <w:tblLook w:val="04A0" w:firstRow="1" w:lastRow="0" w:firstColumn="1" w:lastColumn="0" w:noHBand="0" w:noVBand="1"/>
        </w:tblPrEx>
        <w:trPr>
          <w:trHeight w:val="426"/>
        </w:trPr>
        <w:tc>
          <w:tcPr>
            <w:tcW w:w="1252" w:type="dxa"/>
            <w:vMerge/>
          </w:tcPr>
          <w:p w14:paraId="6946619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C1AF8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Alanımla ilgili en az bir tane yazılımı (Photoshop, SPSS, Premiere, Office Word vb.) etkili bir şekilde kullanabilirim.</w:t>
            </w:r>
          </w:p>
        </w:tc>
        <w:tc>
          <w:tcPr>
            <w:tcW w:w="425" w:type="dxa"/>
          </w:tcPr>
          <w:p w14:paraId="41B98999" w14:textId="77777777" w:rsidR="00763B62" w:rsidRPr="00763B62" w:rsidRDefault="00763B62" w:rsidP="00763B62">
            <w:pPr>
              <w:spacing w:line="240" w:lineRule="auto"/>
              <w:ind w:firstLine="0"/>
              <w:rPr>
                <w:rFonts w:cs="Times New Roman"/>
                <w:color w:val="000000"/>
                <w:sz w:val="20"/>
                <w:szCs w:val="20"/>
                <w:lang w:eastAsia="en-US"/>
              </w:rPr>
            </w:pPr>
          </w:p>
          <w:p w14:paraId="05E093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37A9145" w14:textId="77777777" w:rsidR="00763B62" w:rsidRPr="00763B62" w:rsidRDefault="00763B62" w:rsidP="00763B62">
            <w:pPr>
              <w:spacing w:line="240" w:lineRule="auto"/>
              <w:ind w:firstLine="0"/>
              <w:rPr>
                <w:rFonts w:cs="Times New Roman"/>
                <w:color w:val="000000"/>
                <w:sz w:val="20"/>
                <w:szCs w:val="20"/>
                <w:lang w:eastAsia="en-US"/>
              </w:rPr>
            </w:pPr>
          </w:p>
          <w:p w14:paraId="6023C3D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71C8BF5" w14:textId="77777777" w:rsidR="00763B62" w:rsidRPr="00763B62" w:rsidRDefault="00763B62" w:rsidP="00763B62">
            <w:pPr>
              <w:spacing w:line="240" w:lineRule="auto"/>
              <w:ind w:firstLine="0"/>
              <w:rPr>
                <w:rFonts w:cs="Times New Roman"/>
                <w:color w:val="000000"/>
                <w:sz w:val="20"/>
                <w:szCs w:val="20"/>
                <w:lang w:eastAsia="en-US"/>
              </w:rPr>
            </w:pPr>
          </w:p>
          <w:p w14:paraId="7D321E1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6B8CA93" w14:textId="77777777" w:rsidR="00763B62" w:rsidRPr="00763B62" w:rsidRDefault="00763B62" w:rsidP="00763B62">
            <w:pPr>
              <w:spacing w:line="240" w:lineRule="auto"/>
              <w:ind w:firstLine="0"/>
              <w:rPr>
                <w:rFonts w:cs="Times New Roman"/>
                <w:color w:val="000000"/>
                <w:sz w:val="20"/>
                <w:szCs w:val="20"/>
                <w:lang w:eastAsia="en-US"/>
              </w:rPr>
            </w:pPr>
          </w:p>
          <w:p w14:paraId="7A400CB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633D159" w14:textId="77777777" w:rsidR="00763B62" w:rsidRPr="00763B62" w:rsidRDefault="00763B62" w:rsidP="00763B62">
            <w:pPr>
              <w:spacing w:line="240" w:lineRule="auto"/>
              <w:ind w:firstLine="0"/>
              <w:rPr>
                <w:rFonts w:cs="Times New Roman"/>
                <w:color w:val="000000"/>
                <w:sz w:val="20"/>
                <w:szCs w:val="20"/>
                <w:lang w:eastAsia="en-US"/>
              </w:rPr>
            </w:pPr>
          </w:p>
          <w:p w14:paraId="0CF2FE4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bl>
    <w:p w14:paraId="4A29AD82" w14:textId="38BDC8E2" w:rsidR="005664A7" w:rsidRDefault="005664A7" w:rsidP="00763B62">
      <w:pPr>
        <w:keepNext/>
        <w:keepLines/>
        <w:spacing w:before="480" w:after="120"/>
        <w:ind w:firstLine="0"/>
        <w:outlineLvl w:val="1"/>
        <w:rPr>
          <w:rFonts w:cs="Times New Roman"/>
          <w:b/>
          <w:color w:val="000000"/>
          <w:szCs w:val="26"/>
          <w:lang w:eastAsia="en-US"/>
        </w:rPr>
        <w:sectPr w:rsidR="005664A7" w:rsidSect="00706364">
          <w:headerReference w:type="even" r:id="rId123"/>
          <w:headerReference w:type="default" r:id="rId124"/>
          <w:headerReference w:type="first" r:id="rId125"/>
          <w:pgSz w:w="11906" w:h="16838"/>
          <w:pgMar w:top="1418" w:right="1418" w:bottom="1418" w:left="1985" w:header="708" w:footer="708" w:gutter="0"/>
          <w:cols w:space="708"/>
          <w:docGrid w:linePitch="326"/>
        </w:sectPr>
      </w:pPr>
      <w:bookmarkStart w:id="468" w:name="_Toc137494597"/>
    </w:p>
    <w:p w14:paraId="358BD90E" w14:textId="0F13D08F" w:rsidR="00763B62" w:rsidRPr="006E59C5" w:rsidRDefault="00763B62" w:rsidP="00763B62">
      <w:pPr>
        <w:keepNext/>
        <w:keepLines/>
        <w:spacing w:before="480" w:after="120"/>
        <w:ind w:firstLine="0"/>
        <w:outlineLvl w:val="1"/>
        <w:rPr>
          <w:rFonts w:cs="Times New Roman"/>
          <w:b/>
          <w:color w:val="000000"/>
          <w:szCs w:val="24"/>
          <w:lang w:eastAsia="en-US"/>
        </w:rPr>
      </w:pPr>
      <w:bookmarkStart w:id="469" w:name="_Toc137570537"/>
      <w:r w:rsidRPr="006E59C5">
        <w:rPr>
          <w:rFonts w:cs="Times New Roman"/>
          <w:b/>
          <w:color w:val="000000"/>
          <w:szCs w:val="24"/>
          <w:lang w:eastAsia="en-US"/>
        </w:rPr>
        <w:t>E</w:t>
      </w:r>
      <w:r w:rsidR="005664A7" w:rsidRPr="006E59C5">
        <w:rPr>
          <w:rFonts w:cs="Times New Roman"/>
          <w:b/>
          <w:color w:val="000000"/>
          <w:szCs w:val="24"/>
          <w:lang w:eastAsia="en-US"/>
        </w:rPr>
        <w:t>K-</w:t>
      </w:r>
      <w:r w:rsidRPr="006E59C5">
        <w:rPr>
          <w:rFonts w:cs="Times New Roman"/>
          <w:b/>
          <w:color w:val="000000"/>
          <w:szCs w:val="24"/>
          <w:lang w:eastAsia="en-US"/>
        </w:rPr>
        <w:t>3</w:t>
      </w:r>
      <w:bookmarkEnd w:id="469"/>
    </w:p>
    <w:p w14:paraId="522A19EB" w14:textId="49E08EC2" w:rsidR="00763B62" w:rsidRPr="00763B62" w:rsidRDefault="00763B62" w:rsidP="005664A7">
      <w:pPr>
        <w:ind w:firstLine="0"/>
        <w:rPr>
          <w:lang w:eastAsia="en-US"/>
        </w:rPr>
      </w:pPr>
      <w:r w:rsidRPr="00763B62">
        <w:rPr>
          <w:lang w:eastAsia="en-US"/>
        </w:rPr>
        <w:t>Web2.0 Araçları Kullanım Yetkinliği Ölçeği</w:t>
      </w:r>
      <w:bookmarkEnd w:id="468"/>
      <w:r w:rsidRPr="00763B62">
        <w:rPr>
          <w:lang w:eastAsia="en-US"/>
        </w:rPr>
        <w:t xml:space="preserve"> </w:t>
      </w:r>
    </w:p>
    <w:tbl>
      <w:tblPr>
        <w:tblStyle w:val="TableNormal1"/>
        <w:tblpPr w:leftFromText="141" w:rightFromText="141" w:vertAnchor="text" w:horzAnchor="margin" w:tblpX="-142" w:tblpY="136"/>
        <w:tblW w:w="8648" w:type="dxa"/>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284"/>
        <w:gridCol w:w="6237"/>
        <w:gridCol w:w="426"/>
        <w:gridCol w:w="425"/>
        <w:gridCol w:w="425"/>
        <w:gridCol w:w="425"/>
        <w:gridCol w:w="426"/>
      </w:tblGrid>
      <w:tr w:rsidR="00763B62" w:rsidRPr="00763B62" w14:paraId="7CB47142" w14:textId="77777777" w:rsidTr="006E59C5">
        <w:trPr>
          <w:trHeight w:val="197"/>
          <w:tblHeader/>
        </w:trPr>
        <w:tc>
          <w:tcPr>
            <w:tcW w:w="284" w:type="dxa"/>
            <w:vMerge w:val="restart"/>
          </w:tcPr>
          <w:p w14:paraId="34313798" w14:textId="77777777" w:rsidR="00763B62" w:rsidRPr="00763B62" w:rsidRDefault="00763B62" w:rsidP="00763B62">
            <w:pPr>
              <w:spacing w:line="240" w:lineRule="auto"/>
              <w:ind w:firstLine="0"/>
              <w:rPr>
                <w:rFonts w:eastAsia="Times New Roman"/>
                <w:color w:val="000000"/>
                <w:sz w:val="20"/>
                <w:szCs w:val="20"/>
              </w:rPr>
            </w:pPr>
            <w:bookmarkStart w:id="470" w:name="_Toc111044532"/>
          </w:p>
        </w:tc>
        <w:tc>
          <w:tcPr>
            <w:tcW w:w="6237" w:type="dxa"/>
            <w:vMerge w:val="restart"/>
          </w:tcPr>
          <w:p w14:paraId="5F2E9949" w14:textId="77777777" w:rsidR="00763B62" w:rsidRPr="00763B62" w:rsidRDefault="00763B62" w:rsidP="00763B62">
            <w:pPr>
              <w:spacing w:line="240" w:lineRule="auto"/>
              <w:ind w:firstLine="0"/>
              <w:rPr>
                <w:rFonts w:eastAsia="Times New Roman"/>
                <w:color w:val="000000"/>
                <w:sz w:val="20"/>
                <w:szCs w:val="20"/>
              </w:rPr>
            </w:pPr>
          </w:p>
          <w:p w14:paraId="19BB61E9" w14:textId="77777777" w:rsidR="00763B62" w:rsidRPr="00763B62" w:rsidRDefault="00763B62" w:rsidP="00763B62">
            <w:pPr>
              <w:spacing w:line="240" w:lineRule="auto"/>
              <w:ind w:firstLine="0"/>
              <w:rPr>
                <w:rFonts w:eastAsia="Times New Roman"/>
                <w:b/>
                <w:color w:val="000000"/>
                <w:sz w:val="20"/>
                <w:szCs w:val="20"/>
              </w:rPr>
            </w:pPr>
            <w:r w:rsidRPr="00763B62">
              <w:rPr>
                <w:rFonts w:eastAsia="Times New Roman"/>
                <w:b/>
                <w:color w:val="000000"/>
                <w:sz w:val="20"/>
                <w:szCs w:val="20"/>
              </w:rPr>
              <w:t>Web2.0 Araçları Kullanım Yetkinliği Ölçeği (WAKYÖ)</w:t>
            </w:r>
          </w:p>
        </w:tc>
        <w:tc>
          <w:tcPr>
            <w:tcW w:w="426" w:type="dxa"/>
            <w:vAlign w:val="center"/>
          </w:tcPr>
          <w:p w14:paraId="44A7D9B2"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1</w:t>
            </w:r>
          </w:p>
        </w:tc>
        <w:tc>
          <w:tcPr>
            <w:tcW w:w="425" w:type="dxa"/>
            <w:vAlign w:val="center"/>
          </w:tcPr>
          <w:p w14:paraId="76576863"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2</w:t>
            </w:r>
          </w:p>
        </w:tc>
        <w:tc>
          <w:tcPr>
            <w:tcW w:w="425" w:type="dxa"/>
            <w:vAlign w:val="center"/>
          </w:tcPr>
          <w:p w14:paraId="124C9F4B"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3</w:t>
            </w:r>
          </w:p>
        </w:tc>
        <w:tc>
          <w:tcPr>
            <w:tcW w:w="425" w:type="dxa"/>
            <w:vAlign w:val="center"/>
          </w:tcPr>
          <w:p w14:paraId="2087C781"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4</w:t>
            </w:r>
          </w:p>
        </w:tc>
        <w:tc>
          <w:tcPr>
            <w:tcW w:w="426" w:type="dxa"/>
            <w:vAlign w:val="center"/>
          </w:tcPr>
          <w:p w14:paraId="13FD6FBD"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5</w:t>
            </w:r>
          </w:p>
        </w:tc>
      </w:tr>
      <w:tr w:rsidR="00763B62" w:rsidRPr="00763B62" w14:paraId="68FCB68A" w14:textId="77777777" w:rsidTr="006E59C5">
        <w:trPr>
          <w:trHeight w:val="1305"/>
          <w:tblHeader/>
        </w:trPr>
        <w:tc>
          <w:tcPr>
            <w:tcW w:w="284" w:type="dxa"/>
            <w:vMerge/>
          </w:tcPr>
          <w:p w14:paraId="3169FBBF" w14:textId="77777777" w:rsidR="00763B62" w:rsidRPr="00763B62" w:rsidRDefault="00763B62" w:rsidP="00763B62">
            <w:pPr>
              <w:spacing w:line="240" w:lineRule="auto"/>
              <w:ind w:firstLine="0"/>
              <w:rPr>
                <w:rFonts w:eastAsia="Times New Roman"/>
                <w:color w:val="000000"/>
                <w:sz w:val="20"/>
                <w:szCs w:val="20"/>
              </w:rPr>
            </w:pPr>
          </w:p>
        </w:tc>
        <w:tc>
          <w:tcPr>
            <w:tcW w:w="6237" w:type="dxa"/>
            <w:vMerge/>
          </w:tcPr>
          <w:p w14:paraId="49EB9126" w14:textId="77777777" w:rsidR="00763B62" w:rsidRPr="00763B62" w:rsidRDefault="00763B62" w:rsidP="00763B62">
            <w:pPr>
              <w:spacing w:line="240" w:lineRule="auto"/>
              <w:ind w:firstLine="0"/>
              <w:rPr>
                <w:rFonts w:eastAsia="Times New Roman"/>
                <w:color w:val="000000"/>
                <w:sz w:val="20"/>
                <w:szCs w:val="20"/>
              </w:rPr>
            </w:pPr>
          </w:p>
        </w:tc>
        <w:tc>
          <w:tcPr>
            <w:tcW w:w="426" w:type="dxa"/>
            <w:textDirection w:val="btLr"/>
            <w:vAlign w:val="center"/>
          </w:tcPr>
          <w:p w14:paraId="6D2C3292"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Hiçbir zaman</w:t>
            </w:r>
          </w:p>
        </w:tc>
        <w:tc>
          <w:tcPr>
            <w:tcW w:w="425" w:type="dxa"/>
            <w:textDirection w:val="btLr"/>
            <w:vAlign w:val="center"/>
          </w:tcPr>
          <w:p w14:paraId="539D0E16"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Nadiren</w:t>
            </w:r>
          </w:p>
        </w:tc>
        <w:tc>
          <w:tcPr>
            <w:tcW w:w="425" w:type="dxa"/>
            <w:textDirection w:val="btLr"/>
            <w:vAlign w:val="center"/>
          </w:tcPr>
          <w:p w14:paraId="4B32565B"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Ara sıra</w:t>
            </w:r>
          </w:p>
        </w:tc>
        <w:tc>
          <w:tcPr>
            <w:tcW w:w="425" w:type="dxa"/>
            <w:textDirection w:val="btLr"/>
            <w:vAlign w:val="center"/>
          </w:tcPr>
          <w:p w14:paraId="6527BE44"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Sıklıkla</w:t>
            </w:r>
          </w:p>
        </w:tc>
        <w:tc>
          <w:tcPr>
            <w:tcW w:w="426" w:type="dxa"/>
            <w:textDirection w:val="btLr"/>
            <w:vAlign w:val="center"/>
          </w:tcPr>
          <w:p w14:paraId="40BB3568"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Her zaman</w:t>
            </w:r>
          </w:p>
        </w:tc>
      </w:tr>
      <w:tr w:rsidR="00763B62" w:rsidRPr="00763B62" w14:paraId="004813E0" w14:textId="77777777" w:rsidTr="006E59C5">
        <w:trPr>
          <w:trHeight w:val="457"/>
        </w:trPr>
        <w:tc>
          <w:tcPr>
            <w:tcW w:w="284" w:type="dxa"/>
          </w:tcPr>
          <w:p w14:paraId="41F3AB3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w:t>
            </w:r>
          </w:p>
        </w:tc>
        <w:tc>
          <w:tcPr>
            <w:tcW w:w="6237" w:type="dxa"/>
          </w:tcPr>
          <w:p w14:paraId="58B2A6B9" w14:textId="4E8F4869"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zamandan ve mekândan</w:t>
            </w:r>
            <w:r w:rsidR="00C755E3">
              <w:rPr>
                <w:rFonts w:eastAsia="Times New Roman"/>
                <w:color w:val="000000"/>
                <w:sz w:val="20"/>
                <w:szCs w:val="20"/>
              </w:rPr>
              <w:t xml:space="preserve"> </w:t>
            </w:r>
            <w:r w:rsidRPr="00763B62">
              <w:rPr>
                <w:rFonts w:eastAsia="Times New Roman"/>
                <w:color w:val="000000"/>
                <w:sz w:val="20"/>
                <w:szCs w:val="20"/>
              </w:rPr>
              <w:t>bağımsız öğrenme ortamları tasarlayabilirim. (Örneğin Edmodo, Beyaz pano, Google Classroom… gibi)</w:t>
            </w:r>
          </w:p>
        </w:tc>
        <w:tc>
          <w:tcPr>
            <w:tcW w:w="426" w:type="dxa"/>
          </w:tcPr>
          <w:p w14:paraId="58B2EFA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A0E1D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03C3F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182185F"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6EDEA73"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F0BE9AC" w14:textId="77777777" w:rsidTr="006E59C5">
        <w:trPr>
          <w:trHeight w:val="303"/>
        </w:trPr>
        <w:tc>
          <w:tcPr>
            <w:tcW w:w="284" w:type="dxa"/>
          </w:tcPr>
          <w:p w14:paraId="682F208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w:t>
            </w:r>
          </w:p>
        </w:tc>
        <w:tc>
          <w:tcPr>
            <w:tcW w:w="6237" w:type="dxa"/>
          </w:tcPr>
          <w:p w14:paraId="73000F65"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etkili sunumlar hazırlayabilirim. (Prezi, Powtoon, Buncee, Emaze… gibi)</w:t>
            </w:r>
          </w:p>
        </w:tc>
        <w:tc>
          <w:tcPr>
            <w:tcW w:w="426" w:type="dxa"/>
          </w:tcPr>
          <w:p w14:paraId="645B85E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62DFF9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DB1F3B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EDF29A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24E4078"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AB0FD81" w14:textId="77777777" w:rsidTr="006E59C5">
        <w:trPr>
          <w:trHeight w:val="456"/>
        </w:trPr>
        <w:tc>
          <w:tcPr>
            <w:tcW w:w="284" w:type="dxa"/>
          </w:tcPr>
          <w:p w14:paraId="67106085" w14:textId="77777777" w:rsidR="00763B62" w:rsidRPr="00763B62" w:rsidRDefault="00763B62" w:rsidP="00763B62">
            <w:pPr>
              <w:spacing w:line="240" w:lineRule="auto"/>
              <w:ind w:firstLine="0"/>
              <w:rPr>
                <w:rFonts w:eastAsia="Times New Roman"/>
                <w:bCs/>
                <w:color w:val="000000"/>
                <w:sz w:val="20"/>
                <w:szCs w:val="20"/>
              </w:rPr>
            </w:pPr>
            <w:r w:rsidRPr="00763B62">
              <w:rPr>
                <w:rFonts w:eastAsia="Times New Roman"/>
                <w:bCs/>
                <w:color w:val="000000"/>
                <w:sz w:val="20"/>
                <w:szCs w:val="20"/>
              </w:rPr>
              <w:t>3</w:t>
            </w:r>
          </w:p>
        </w:tc>
        <w:tc>
          <w:tcPr>
            <w:tcW w:w="6237" w:type="dxa"/>
          </w:tcPr>
          <w:p w14:paraId="7A53C3E0" w14:textId="61D83BCA"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konudaki bilgi ve</w:t>
            </w:r>
            <w:r w:rsidRPr="00763B62">
              <w:rPr>
                <w:rFonts w:eastAsia="Times New Roman"/>
                <w:color w:val="000000"/>
                <w:spacing w:val="57"/>
                <w:sz w:val="20"/>
                <w:szCs w:val="20"/>
              </w:rPr>
              <w:t xml:space="preserve"> </w:t>
            </w:r>
            <w:r w:rsidRPr="00763B62">
              <w:rPr>
                <w:rFonts w:eastAsia="Times New Roman"/>
                <w:color w:val="000000"/>
                <w:sz w:val="20"/>
                <w:szCs w:val="20"/>
              </w:rPr>
              <w:t xml:space="preserve">kavramları zihin haritası şeklinde sunabilirim. </w:t>
            </w:r>
            <w:r w:rsidRPr="00763B62">
              <w:rPr>
                <w:rFonts w:eastAsia="Times New Roman"/>
                <w:color w:val="000000"/>
                <w:spacing w:val="-3"/>
                <w:sz w:val="20"/>
                <w:szCs w:val="20"/>
              </w:rPr>
              <w:t xml:space="preserve">(Wisemapping, </w:t>
            </w:r>
            <w:r w:rsidRPr="00763B62">
              <w:rPr>
                <w:rFonts w:eastAsia="Times New Roman"/>
                <w:color w:val="000000"/>
                <w:sz w:val="20"/>
                <w:szCs w:val="20"/>
              </w:rPr>
              <w:t>Pooplet,</w:t>
            </w:r>
            <w:r w:rsidRPr="00763B62">
              <w:rPr>
                <w:rFonts w:eastAsia="Times New Roman"/>
                <w:color w:val="000000"/>
                <w:spacing w:val="-1"/>
                <w:sz w:val="20"/>
                <w:szCs w:val="20"/>
              </w:rPr>
              <w:t xml:space="preserve"> </w:t>
            </w:r>
            <w:r w:rsidRPr="00763B62">
              <w:rPr>
                <w:rFonts w:eastAsia="Times New Roman"/>
                <w:color w:val="000000"/>
                <w:sz w:val="20"/>
                <w:szCs w:val="20"/>
              </w:rPr>
              <w:t>SpiderScribe,</w:t>
            </w:r>
            <w:r w:rsidR="00170C1E">
              <w:rPr>
                <w:rFonts w:eastAsia="Times New Roman"/>
                <w:color w:val="000000"/>
                <w:sz w:val="20"/>
                <w:szCs w:val="20"/>
              </w:rPr>
              <w:t xml:space="preserve"> </w:t>
            </w:r>
            <w:r w:rsidRPr="00763B62">
              <w:rPr>
                <w:rFonts w:eastAsia="Times New Roman"/>
                <w:color w:val="000000"/>
                <w:sz w:val="20"/>
                <w:szCs w:val="20"/>
              </w:rPr>
              <w:t>Gocongr…gibi)</w:t>
            </w:r>
          </w:p>
        </w:tc>
        <w:tc>
          <w:tcPr>
            <w:tcW w:w="426" w:type="dxa"/>
          </w:tcPr>
          <w:p w14:paraId="7A8E685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44627D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72AF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4C2D5C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8F1F5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0BE6A49" w14:textId="77777777" w:rsidTr="006E59C5">
        <w:trPr>
          <w:trHeight w:val="304"/>
        </w:trPr>
        <w:tc>
          <w:tcPr>
            <w:tcW w:w="284" w:type="dxa"/>
          </w:tcPr>
          <w:p w14:paraId="32FA159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4</w:t>
            </w:r>
          </w:p>
        </w:tc>
        <w:tc>
          <w:tcPr>
            <w:tcW w:w="6237" w:type="dxa"/>
          </w:tcPr>
          <w:p w14:paraId="23497844" w14:textId="21110EA5" w:rsidR="00763B62" w:rsidRPr="00763B62" w:rsidRDefault="00763B62" w:rsidP="00C755E3">
            <w:pPr>
              <w:tabs>
                <w:tab w:val="left" w:pos="458"/>
                <w:tab w:val="left" w:pos="1115"/>
                <w:tab w:val="left" w:pos="1501"/>
                <w:tab w:val="left" w:pos="1828"/>
                <w:tab w:val="left" w:pos="2753"/>
                <w:tab w:val="left" w:pos="3202"/>
                <w:tab w:val="left" w:pos="4447"/>
              </w:tabs>
              <w:spacing w:line="240" w:lineRule="auto"/>
              <w:ind w:firstLine="0"/>
              <w:rPr>
                <w:rFonts w:eastAsia="Times New Roman"/>
                <w:color w:val="000000"/>
                <w:sz w:val="20"/>
                <w:szCs w:val="20"/>
              </w:rPr>
            </w:pPr>
            <w:r w:rsidRPr="00763B62">
              <w:rPr>
                <w:rFonts w:eastAsia="Times New Roman"/>
                <w:color w:val="000000"/>
                <w:sz w:val="20"/>
                <w:szCs w:val="20"/>
              </w:rPr>
              <w:t>Web 2. 0</w:t>
            </w:r>
            <w:r w:rsidRPr="00763B62">
              <w:rPr>
                <w:rFonts w:eastAsia="Times New Roman"/>
                <w:color w:val="000000"/>
                <w:sz w:val="20"/>
                <w:szCs w:val="20"/>
              </w:rPr>
              <w:tab/>
              <w:t>araçları ile animasyon etkinlikleri</w:t>
            </w:r>
            <w:r w:rsidR="00C755E3">
              <w:rPr>
                <w:rFonts w:eastAsia="Times New Roman"/>
                <w:color w:val="000000"/>
                <w:sz w:val="20"/>
                <w:szCs w:val="20"/>
              </w:rPr>
              <w:t xml:space="preserve"> </w:t>
            </w:r>
            <w:r w:rsidRPr="00763B62">
              <w:rPr>
                <w:rFonts w:eastAsia="Times New Roman"/>
                <w:color w:val="000000"/>
                <w:sz w:val="20"/>
                <w:szCs w:val="20"/>
              </w:rPr>
              <w:t>hazırlayabilirim. (Vyond, Voki…gibi</w:t>
            </w:r>
          </w:p>
        </w:tc>
        <w:tc>
          <w:tcPr>
            <w:tcW w:w="426" w:type="dxa"/>
          </w:tcPr>
          <w:p w14:paraId="54978C7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4F3865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D74C54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3C09480"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E0DC153"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CF55946" w14:textId="77777777" w:rsidTr="006E59C5">
        <w:trPr>
          <w:trHeight w:val="303"/>
        </w:trPr>
        <w:tc>
          <w:tcPr>
            <w:tcW w:w="284" w:type="dxa"/>
          </w:tcPr>
          <w:p w14:paraId="04006A4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5</w:t>
            </w:r>
          </w:p>
        </w:tc>
        <w:tc>
          <w:tcPr>
            <w:tcW w:w="6237" w:type="dxa"/>
          </w:tcPr>
          <w:p w14:paraId="1EF9237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panolar</w:t>
            </w:r>
            <w:r w:rsidRPr="00763B62">
              <w:rPr>
                <w:rFonts w:eastAsia="Times New Roman"/>
                <w:color w:val="000000"/>
                <w:spacing w:val="54"/>
                <w:sz w:val="20"/>
                <w:szCs w:val="20"/>
              </w:rPr>
              <w:t xml:space="preserve"> </w:t>
            </w:r>
            <w:r w:rsidRPr="00763B62">
              <w:rPr>
                <w:rFonts w:eastAsia="Times New Roman"/>
                <w:color w:val="000000"/>
                <w:sz w:val="20"/>
                <w:szCs w:val="20"/>
              </w:rPr>
              <w:t>hazırlayabilirim. (Padlet, Bendspace, Lino ti…gibi)</w:t>
            </w:r>
          </w:p>
        </w:tc>
        <w:tc>
          <w:tcPr>
            <w:tcW w:w="426" w:type="dxa"/>
          </w:tcPr>
          <w:p w14:paraId="56D377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99B9A4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7B560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A07DD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F08BAD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CDA6E4F" w14:textId="77777777" w:rsidTr="006E59C5">
        <w:trPr>
          <w:trHeight w:val="304"/>
        </w:trPr>
        <w:tc>
          <w:tcPr>
            <w:tcW w:w="284" w:type="dxa"/>
          </w:tcPr>
          <w:p w14:paraId="5B6E939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6</w:t>
            </w:r>
          </w:p>
        </w:tc>
        <w:tc>
          <w:tcPr>
            <w:tcW w:w="6237" w:type="dxa"/>
          </w:tcPr>
          <w:p w14:paraId="3C21EF4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poster hazırlayabilirim. (Word art, Sketch toy…gibi)</w:t>
            </w:r>
          </w:p>
        </w:tc>
        <w:tc>
          <w:tcPr>
            <w:tcW w:w="426" w:type="dxa"/>
          </w:tcPr>
          <w:p w14:paraId="7CE5AA0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1B86E3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69EDB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9D10089"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20E623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D6B2FDF" w14:textId="77777777" w:rsidTr="006E59C5">
        <w:trPr>
          <w:trHeight w:val="304"/>
        </w:trPr>
        <w:tc>
          <w:tcPr>
            <w:tcW w:w="284" w:type="dxa"/>
          </w:tcPr>
          <w:p w14:paraId="22C6AB7C"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7</w:t>
            </w:r>
          </w:p>
        </w:tc>
        <w:tc>
          <w:tcPr>
            <w:tcW w:w="6237" w:type="dxa"/>
          </w:tcPr>
          <w:p w14:paraId="2DDE7E03" w14:textId="32224930"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karikatür hazırlayabilirim.</w:t>
            </w:r>
            <w:r w:rsidR="00C755E3">
              <w:rPr>
                <w:rFonts w:eastAsia="Times New Roman"/>
                <w:color w:val="000000"/>
                <w:sz w:val="20"/>
                <w:szCs w:val="20"/>
              </w:rPr>
              <w:t xml:space="preserve"> </w:t>
            </w:r>
            <w:r w:rsidRPr="00763B62">
              <w:rPr>
                <w:rFonts w:eastAsia="Times New Roman"/>
                <w:color w:val="000000"/>
                <w:sz w:val="20"/>
                <w:szCs w:val="20"/>
              </w:rPr>
              <w:t>(Make Beliefs Comix, Toondoo…gibi)</w:t>
            </w:r>
          </w:p>
        </w:tc>
        <w:tc>
          <w:tcPr>
            <w:tcW w:w="426" w:type="dxa"/>
          </w:tcPr>
          <w:p w14:paraId="4B94F9A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3B51B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BABA9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94F5E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AAB01A7"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1D32EA1" w14:textId="77777777" w:rsidTr="006E59C5">
        <w:trPr>
          <w:trHeight w:val="303"/>
        </w:trPr>
        <w:tc>
          <w:tcPr>
            <w:tcW w:w="284" w:type="dxa"/>
          </w:tcPr>
          <w:p w14:paraId="24184D7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8</w:t>
            </w:r>
          </w:p>
        </w:tc>
        <w:tc>
          <w:tcPr>
            <w:tcW w:w="6237" w:type="dxa"/>
          </w:tcPr>
          <w:p w14:paraId="1337FA3D" w14:textId="63102879"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hikâye oluşturabilirim.</w:t>
            </w:r>
            <w:r w:rsidR="00C755E3">
              <w:rPr>
                <w:rFonts w:eastAsia="Times New Roman"/>
                <w:color w:val="000000"/>
                <w:sz w:val="20"/>
                <w:szCs w:val="20"/>
              </w:rPr>
              <w:t xml:space="preserve"> </w:t>
            </w:r>
            <w:r w:rsidRPr="00763B62">
              <w:rPr>
                <w:rFonts w:eastAsia="Times New Roman"/>
                <w:color w:val="000000"/>
                <w:sz w:val="20"/>
                <w:szCs w:val="20"/>
              </w:rPr>
              <w:t>(Storyjumper, Storybird, Pixton…gibi)</w:t>
            </w:r>
          </w:p>
        </w:tc>
        <w:tc>
          <w:tcPr>
            <w:tcW w:w="426" w:type="dxa"/>
          </w:tcPr>
          <w:p w14:paraId="6587B6A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277CD6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90F0DD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192671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888C3F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4C5F6A9" w14:textId="77777777" w:rsidTr="006E59C5">
        <w:trPr>
          <w:trHeight w:val="304"/>
        </w:trPr>
        <w:tc>
          <w:tcPr>
            <w:tcW w:w="284" w:type="dxa"/>
          </w:tcPr>
          <w:p w14:paraId="7DB0AF8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9</w:t>
            </w:r>
          </w:p>
        </w:tc>
        <w:tc>
          <w:tcPr>
            <w:tcW w:w="6237" w:type="dxa"/>
          </w:tcPr>
          <w:p w14:paraId="7E49B99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sanal yazarlık yapabilirim. (Wattpad, Blogger…gibi)</w:t>
            </w:r>
          </w:p>
        </w:tc>
        <w:tc>
          <w:tcPr>
            <w:tcW w:w="426" w:type="dxa"/>
          </w:tcPr>
          <w:p w14:paraId="6D62761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559BAF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E66180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DB59CD6"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B4EB01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C21CB7C" w14:textId="77777777" w:rsidTr="006E59C5">
        <w:trPr>
          <w:trHeight w:val="304"/>
        </w:trPr>
        <w:tc>
          <w:tcPr>
            <w:tcW w:w="284" w:type="dxa"/>
          </w:tcPr>
          <w:p w14:paraId="499493D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10</w:t>
            </w:r>
          </w:p>
        </w:tc>
        <w:tc>
          <w:tcPr>
            <w:tcW w:w="6237" w:type="dxa"/>
          </w:tcPr>
          <w:p w14:paraId="63F8DF9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yazdığım hikayelere ses ekleyebilirim. (Storyjumper.. gibi)</w:t>
            </w:r>
          </w:p>
        </w:tc>
        <w:tc>
          <w:tcPr>
            <w:tcW w:w="426" w:type="dxa"/>
          </w:tcPr>
          <w:p w14:paraId="5DA6BC6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96DB1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65FDE1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6D8F9C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CF3B2D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7BE7E0" w14:textId="77777777" w:rsidTr="006E59C5">
        <w:trPr>
          <w:trHeight w:val="303"/>
        </w:trPr>
        <w:tc>
          <w:tcPr>
            <w:tcW w:w="284" w:type="dxa"/>
          </w:tcPr>
          <w:p w14:paraId="27882FFC"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11</w:t>
            </w:r>
          </w:p>
        </w:tc>
        <w:tc>
          <w:tcPr>
            <w:tcW w:w="6237" w:type="dxa"/>
          </w:tcPr>
          <w:p w14:paraId="2EA5AB84" w14:textId="3F7A9E55"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blog oluşturabilirim. (Blogger,</w:t>
            </w:r>
            <w:r w:rsidR="00170C1E">
              <w:rPr>
                <w:rFonts w:eastAsia="Times New Roman"/>
                <w:color w:val="000000"/>
                <w:sz w:val="20"/>
                <w:szCs w:val="20"/>
              </w:rPr>
              <w:t xml:space="preserve"> </w:t>
            </w:r>
            <w:r w:rsidRPr="00763B62">
              <w:rPr>
                <w:rFonts w:eastAsia="Times New Roman"/>
                <w:color w:val="000000"/>
                <w:sz w:val="20"/>
                <w:szCs w:val="20"/>
              </w:rPr>
              <w:t>Tumblr… gibi)</w:t>
            </w:r>
          </w:p>
        </w:tc>
        <w:tc>
          <w:tcPr>
            <w:tcW w:w="426" w:type="dxa"/>
          </w:tcPr>
          <w:p w14:paraId="24B1C0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213EB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6FA85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69A758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E9BF7B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C9BD8E9" w14:textId="77777777" w:rsidTr="006E59C5">
        <w:trPr>
          <w:trHeight w:val="304"/>
        </w:trPr>
        <w:tc>
          <w:tcPr>
            <w:tcW w:w="284" w:type="dxa"/>
          </w:tcPr>
          <w:p w14:paraId="4C7B4A8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12</w:t>
            </w:r>
          </w:p>
        </w:tc>
        <w:tc>
          <w:tcPr>
            <w:tcW w:w="6237" w:type="dxa"/>
          </w:tcPr>
          <w:p w14:paraId="30E6E1D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test hazırlayabilirim. (Kahoot, Plickers, Socrative… gibi)</w:t>
            </w:r>
          </w:p>
        </w:tc>
        <w:tc>
          <w:tcPr>
            <w:tcW w:w="426" w:type="dxa"/>
          </w:tcPr>
          <w:p w14:paraId="2472521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0C503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12950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0EC6485"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7D90B8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EF582AB" w14:textId="77777777" w:rsidTr="006E59C5">
        <w:trPr>
          <w:trHeight w:val="303"/>
        </w:trPr>
        <w:tc>
          <w:tcPr>
            <w:tcW w:w="284" w:type="dxa"/>
          </w:tcPr>
          <w:p w14:paraId="61DD5C8D"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13</w:t>
            </w:r>
          </w:p>
        </w:tc>
        <w:tc>
          <w:tcPr>
            <w:tcW w:w="6237" w:type="dxa"/>
          </w:tcPr>
          <w:p w14:paraId="04347B5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bulmaca oluşturabilirim. (Mentimeter, Flipquiz… gibi)</w:t>
            </w:r>
          </w:p>
        </w:tc>
        <w:tc>
          <w:tcPr>
            <w:tcW w:w="426" w:type="dxa"/>
          </w:tcPr>
          <w:p w14:paraId="6C6D9F6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48A60C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BB0A5D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2D7DFC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EAFF276"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F7EA2C6" w14:textId="77777777" w:rsidTr="006E59C5">
        <w:trPr>
          <w:trHeight w:val="304"/>
        </w:trPr>
        <w:tc>
          <w:tcPr>
            <w:tcW w:w="284" w:type="dxa"/>
          </w:tcPr>
          <w:p w14:paraId="6BA29FE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14</w:t>
            </w:r>
          </w:p>
        </w:tc>
        <w:tc>
          <w:tcPr>
            <w:tcW w:w="6237" w:type="dxa"/>
          </w:tcPr>
          <w:p w14:paraId="58DC58B2" w14:textId="7EB83B1E"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yapboz oluşturabilirim.(Pazıllmaker, LearningApss...gibi)</w:t>
            </w:r>
          </w:p>
        </w:tc>
        <w:tc>
          <w:tcPr>
            <w:tcW w:w="426" w:type="dxa"/>
          </w:tcPr>
          <w:p w14:paraId="18439C7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4D6B8C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C7C916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1E3CD4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B47E09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EA54263" w14:textId="77777777" w:rsidTr="006E59C5">
        <w:trPr>
          <w:trHeight w:val="456"/>
        </w:trPr>
        <w:tc>
          <w:tcPr>
            <w:tcW w:w="284" w:type="dxa"/>
          </w:tcPr>
          <w:p w14:paraId="283741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15</w:t>
            </w:r>
          </w:p>
        </w:tc>
        <w:tc>
          <w:tcPr>
            <w:tcW w:w="6237" w:type="dxa"/>
          </w:tcPr>
          <w:p w14:paraId="5BB25164" w14:textId="6B97724A"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alanımda eğitsel oyun</w:t>
            </w:r>
            <w:r w:rsidR="00C755E3">
              <w:rPr>
                <w:rFonts w:eastAsia="Times New Roman"/>
                <w:color w:val="000000"/>
                <w:sz w:val="20"/>
                <w:szCs w:val="20"/>
              </w:rPr>
              <w:t xml:space="preserve"> </w:t>
            </w:r>
            <w:r w:rsidRPr="00763B62">
              <w:rPr>
                <w:rFonts w:eastAsia="Times New Roman"/>
                <w:color w:val="000000"/>
                <w:sz w:val="20"/>
                <w:szCs w:val="20"/>
              </w:rPr>
              <w:t>tasarlayabilirim. (Kahoot, Plickers, Socrati, Thinklink, LearningApss…gibi)</w:t>
            </w:r>
          </w:p>
        </w:tc>
        <w:tc>
          <w:tcPr>
            <w:tcW w:w="426" w:type="dxa"/>
          </w:tcPr>
          <w:p w14:paraId="62E9612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40669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AB7CE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8E3748D"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8FAF567"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692A751" w14:textId="77777777" w:rsidTr="006E59C5">
        <w:trPr>
          <w:trHeight w:val="456"/>
        </w:trPr>
        <w:tc>
          <w:tcPr>
            <w:tcW w:w="284" w:type="dxa"/>
          </w:tcPr>
          <w:p w14:paraId="54F0C53A" w14:textId="77777777" w:rsidR="00763B62" w:rsidRPr="00763B62" w:rsidRDefault="00763B62" w:rsidP="00763B62">
            <w:pPr>
              <w:spacing w:line="240" w:lineRule="auto"/>
              <w:ind w:firstLine="0"/>
              <w:rPr>
                <w:rFonts w:eastAsia="Times New Roman"/>
                <w:color w:val="000000"/>
                <w:sz w:val="20"/>
                <w:szCs w:val="20"/>
              </w:rPr>
            </w:pPr>
            <w:r w:rsidRPr="00763B62">
              <w:rPr>
                <w:color w:val="000000"/>
                <w:sz w:val="20"/>
                <w:szCs w:val="20"/>
              </w:rPr>
              <w:t xml:space="preserve">16  </w:t>
            </w:r>
          </w:p>
        </w:tc>
        <w:tc>
          <w:tcPr>
            <w:tcW w:w="6237" w:type="dxa"/>
          </w:tcPr>
          <w:p w14:paraId="33CB2640" w14:textId="77777777" w:rsidR="00763B62" w:rsidRPr="00763B62" w:rsidRDefault="00763B62" w:rsidP="00763B62">
            <w:pPr>
              <w:spacing w:line="240" w:lineRule="auto"/>
              <w:ind w:firstLine="0"/>
              <w:rPr>
                <w:rFonts w:eastAsia="Times New Roman"/>
                <w:color w:val="000000"/>
                <w:sz w:val="20"/>
                <w:szCs w:val="20"/>
              </w:rPr>
            </w:pPr>
            <w:r w:rsidRPr="00763B62">
              <w:rPr>
                <w:color w:val="000000"/>
                <w:sz w:val="20"/>
                <w:szCs w:val="20"/>
              </w:rPr>
              <w:t xml:space="preserve"> Web 2. 0 araçları ile açık uçlu sınavlar hazırlayabilirim. (Kahoot, Socrative, Mentimeter, Quizziz… gibi)</w:t>
            </w:r>
          </w:p>
        </w:tc>
        <w:tc>
          <w:tcPr>
            <w:tcW w:w="426" w:type="dxa"/>
          </w:tcPr>
          <w:p w14:paraId="1387397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5B490B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B210B2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DB4EFD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161F8C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CA967A" w14:textId="77777777" w:rsidTr="006E59C5">
        <w:trPr>
          <w:trHeight w:val="456"/>
        </w:trPr>
        <w:tc>
          <w:tcPr>
            <w:tcW w:w="284" w:type="dxa"/>
          </w:tcPr>
          <w:p w14:paraId="032995E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17</w:t>
            </w:r>
          </w:p>
        </w:tc>
        <w:tc>
          <w:tcPr>
            <w:tcW w:w="6237" w:type="dxa"/>
          </w:tcPr>
          <w:p w14:paraId="6D68CA0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kısa cevaplı sınavlar hazırlayabilirim. (Kahoot, Socrative, Mentimeter, Quizziz… gibi)</w:t>
            </w:r>
          </w:p>
        </w:tc>
        <w:tc>
          <w:tcPr>
            <w:tcW w:w="426" w:type="dxa"/>
          </w:tcPr>
          <w:p w14:paraId="681C870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975FA5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1144F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7900A34"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BE44F8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08BFEF" w14:textId="77777777" w:rsidTr="006E59C5">
        <w:trPr>
          <w:trHeight w:val="456"/>
        </w:trPr>
        <w:tc>
          <w:tcPr>
            <w:tcW w:w="284" w:type="dxa"/>
          </w:tcPr>
          <w:p w14:paraId="16FB89E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18</w:t>
            </w:r>
          </w:p>
        </w:tc>
        <w:tc>
          <w:tcPr>
            <w:tcW w:w="6237" w:type="dxa"/>
          </w:tcPr>
          <w:p w14:paraId="4AE65CF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sınıf içi değerlendirme uygulamaları hazırlayabilirim. (Kahoot, Socrative, Mentimeter, Quizziz… gibi)</w:t>
            </w:r>
          </w:p>
        </w:tc>
        <w:tc>
          <w:tcPr>
            <w:tcW w:w="426" w:type="dxa"/>
          </w:tcPr>
          <w:p w14:paraId="0289B88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879582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38B29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427CED4"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636668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2D289BB" w14:textId="77777777" w:rsidTr="006E59C5">
        <w:trPr>
          <w:trHeight w:val="160"/>
        </w:trPr>
        <w:tc>
          <w:tcPr>
            <w:tcW w:w="284" w:type="dxa"/>
          </w:tcPr>
          <w:p w14:paraId="0AB7FAC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19</w:t>
            </w:r>
          </w:p>
        </w:tc>
        <w:tc>
          <w:tcPr>
            <w:tcW w:w="6237" w:type="dxa"/>
          </w:tcPr>
          <w:p w14:paraId="4F1CA505"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dersi eğlenceli hale getirebilirim.</w:t>
            </w:r>
          </w:p>
        </w:tc>
        <w:tc>
          <w:tcPr>
            <w:tcW w:w="426" w:type="dxa"/>
          </w:tcPr>
          <w:p w14:paraId="18F38CE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715CD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02DB8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2AB96F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BCB56E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937E157" w14:textId="77777777" w:rsidTr="006E59C5">
        <w:trPr>
          <w:trHeight w:val="456"/>
        </w:trPr>
        <w:tc>
          <w:tcPr>
            <w:tcW w:w="284" w:type="dxa"/>
          </w:tcPr>
          <w:p w14:paraId="51FA974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20</w:t>
            </w:r>
          </w:p>
        </w:tc>
        <w:tc>
          <w:tcPr>
            <w:tcW w:w="6237" w:type="dxa"/>
          </w:tcPr>
          <w:p w14:paraId="037DA605" w14:textId="6ECAB671"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bilgi afişi hazırlayabilirim. (Easelly, Visme, Creately… gibi..)</w:t>
            </w:r>
          </w:p>
        </w:tc>
        <w:tc>
          <w:tcPr>
            <w:tcW w:w="426" w:type="dxa"/>
          </w:tcPr>
          <w:p w14:paraId="0656BEF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8E90FE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014DD2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B74E3C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E53357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A78F6CB" w14:textId="77777777" w:rsidTr="006E59C5">
        <w:trPr>
          <w:trHeight w:val="456"/>
        </w:trPr>
        <w:tc>
          <w:tcPr>
            <w:tcW w:w="284" w:type="dxa"/>
          </w:tcPr>
          <w:p w14:paraId="0FCC93C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21</w:t>
            </w:r>
          </w:p>
        </w:tc>
        <w:tc>
          <w:tcPr>
            <w:tcW w:w="6237" w:type="dxa"/>
          </w:tcPr>
          <w:p w14:paraId="364E3CF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infografik hazırlayabilirim. (Pictochart, Venngage… gibi)</w:t>
            </w:r>
          </w:p>
        </w:tc>
        <w:tc>
          <w:tcPr>
            <w:tcW w:w="426" w:type="dxa"/>
          </w:tcPr>
          <w:p w14:paraId="7284C8D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1A7B8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202FC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9CEB4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9FBC31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320B8BC" w14:textId="77777777" w:rsidTr="006E59C5">
        <w:trPr>
          <w:trHeight w:val="456"/>
        </w:trPr>
        <w:tc>
          <w:tcPr>
            <w:tcW w:w="284" w:type="dxa"/>
          </w:tcPr>
          <w:p w14:paraId="7DA0999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22</w:t>
            </w:r>
          </w:p>
        </w:tc>
        <w:tc>
          <w:tcPr>
            <w:tcW w:w="6237" w:type="dxa"/>
          </w:tcPr>
          <w:p w14:paraId="1532345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artırılmış gerçeklik etkinlikleri tasarlayabilirim. (Quiver, Morfo, Urasma… gibi)</w:t>
            </w:r>
          </w:p>
        </w:tc>
        <w:tc>
          <w:tcPr>
            <w:tcW w:w="426" w:type="dxa"/>
          </w:tcPr>
          <w:p w14:paraId="420FB84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01CD26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CC1BBF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F551C9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0F36C498"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3811B47" w14:textId="77777777" w:rsidTr="006E59C5">
        <w:trPr>
          <w:trHeight w:val="456"/>
        </w:trPr>
        <w:tc>
          <w:tcPr>
            <w:tcW w:w="284" w:type="dxa"/>
          </w:tcPr>
          <w:p w14:paraId="595BE30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23</w:t>
            </w:r>
          </w:p>
        </w:tc>
        <w:tc>
          <w:tcPr>
            <w:tcW w:w="6237" w:type="dxa"/>
          </w:tcPr>
          <w:p w14:paraId="35208DF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uzaktan öğrenme etkinliklerini yönetebilirim. (Moodle, Adobe Connect… gibi)</w:t>
            </w:r>
          </w:p>
        </w:tc>
        <w:tc>
          <w:tcPr>
            <w:tcW w:w="426" w:type="dxa"/>
          </w:tcPr>
          <w:p w14:paraId="3CF3B03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BD477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6B6D4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F4B4C5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6BBF3B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8F87C91" w14:textId="77777777" w:rsidTr="006E59C5">
        <w:trPr>
          <w:trHeight w:val="115"/>
        </w:trPr>
        <w:tc>
          <w:tcPr>
            <w:tcW w:w="284" w:type="dxa"/>
          </w:tcPr>
          <w:p w14:paraId="4B00594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24</w:t>
            </w:r>
          </w:p>
        </w:tc>
        <w:tc>
          <w:tcPr>
            <w:tcW w:w="6237" w:type="dxa"/>
          </w:tcPr>
          <w:p w14:paraId="676E7EA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fotoğraflarımı düzenleyebilirim. (Gimps, Photostory, OpenShot… gibi)</w:t>
            </w:r>
          </w:p>
        </w:tc>
        <w:tc>
          <w:tcPr>
            <w:tcW w:w="426" w:type="dxa"/>
          </w:tcPr>
          <w:p w14:paraId="14FE399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F43D0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FD63A5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8880A2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5FAFE3E"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AEC8DEE" w14:textId="77777777" w:rsidTr="006E59C5">
        <w:trPr>
          <w:trHeight w:val="70"/>
        </w:trPr>
        <w:tc>
          <w:tcPr>
            <w:tcW w:w="284" w:type="dxa"/>
          </w:tcPr>
          <w:p w14:paraId="1FCFC40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25</w:t>
            </w:r>
          </w:p>
        </w:tc>
        <w:tc>
          <w:tcPr>
            <w:tcW w:w="6237" w:type="dxa"/>
          </w:tcPr>
          <w:p w14:paraId="00A03C5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filmler oluşturabilirim. (Mowimaker, Photostory… gibi)</w:t>
            </w:r>
          </w:p>
        </w:tc>
        <w:tc>
          <w:tcPr>
            <w:tcW w:w="426" w:type="dxa"/>
          </w:tcPr>
          <w:p w14:paraId="1E3718B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2BAFE4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ABA46D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3D9D0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BEAC81"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6282D21" w14:textId="77777777" w:rsidTr="006E59C5">
        <w:trPr>
          <w:trHeight w:val="456"/>
        </w:trPr>
        <w:tc>
          <w:tcPr>
            <w:tcW w:w="284" w:type="dxa"/>
          </w:tcPr>
          <w:p w14:paraId="400DBE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26</w:t>
            </w:r>
          </w:p>
        </w:tc>
        <w:tc>
          <w:tcPr>
            <w:tcW w:w="6237" w:type="dxa"/>
          </w:tcPr>
          <w:p w14:paraId="6A5AA22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videolarımı düzenleyebilirim. (Mowimaker, Photostory, Safeshare, Filmora… gibi)</w:t>
            </w:r>
          </w:p>
        </w:tc>
        <w:tc>
          <w:tcPr>
            <w:tcW w:w="426" w:type="dxa"/>
          </w:tcPr>
          <w:p w14:paraId="320CE34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7709F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8C5D19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805B88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E8457C6"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7C4AB4F5" w14:textId="77777777" w:rsidTr="006E59C5">
        <w:trPr>
          <w:trHeight w:val="456"/>
        </w:trPr>
        <w:tc>
          <w:tcPr>
            <w:tcW w:w="284" w:type="dxa"/>
          </w:tcPr>
          <w:p w14:paraId="2E5841E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27</w:t>
            </w:r>
          </w:p>
        </w:tc>
        <w:tc>
          <w:tcPr>
            <w:tcW w:w="6237" w:type="dxa"/>
          </w:tcPr>
          <w:p w14:paraId="0AE4F883"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videolarımı istenmeyen eklentilerden arındırabilirim. (Safeshare… gibi)</w:t>
            </w:r>
          </w:p>
        </w:tc>
        <w:tc>
          <w:tcPr>
            <w:tcW w:w="426" w:type="dxa"/>
          </w:tcPr>
          <w:p w14:paraId="0D1E78E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511226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D6216F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71724F9"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DF21CE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06CE63E9" w14:textId="77777777" w:rsidTr="006E59C5">
        <w:trPr>
          <w:trHeight w:val="176"/>
        </w:trPr>
        <w:tc>
          <w:tcPr>
            <w:tcW w:w="284" w:type="dxa"/>
          </w:tcPr>
          <w:p w14:paraId="590D174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28</w:t>
            </w:r>
          </w:p>
        </w:tc>
        <w:tc>
          <w:tcPr>
            <w:tcW w:w="6237" w:type="dxa"/>
          </w:tcPr>
          <w:p w14:paraId="664418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ses kaydı yapabilirim. (Vocaro gibi)</w:t>
            </w:r>
          </w:p>
        </w:tc>
        <w:tc>
          <w:tcPr>
            <w:tcW w:w="426" w:type="dxa"/>
          </w:tcPr>
          <w:p w14:paraId="5D7568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C254AF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DBA68F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5A514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AEDFB4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8FD8BAB" w14:textId="77777777" w:rsidTr="006E59C5">
        <w:trPr>
          <w:trHeight w:val="456"/>
        </w:trPr>
        <w:tc>
          <w:tcPr>
            <w:tcW w:w="284" w:type="dxa"/>
          </w:tcPr>
          <w:p w14:paraId="36DB983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29</w:t>
            </w:r>
          </w:p>
        </w:tc>
        <w:tc>
          <w:tcPr>
            <w:tcW w:w="6237" w:type="dxa"/>
          </w:tcPr>
          <w:p w14:paraId="216A72A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zihin haritalarına video ekleyebilirim. (Wisemapping, Poplet… gibi)</w:t>
            </w:r>
          </w:p>
        </w:tc>
        <w:tc>
          <w:tcPr>
            <w:tcW w:w="426" w:type="dxa"/>
          </w:tcPr>
          <w:p w14:paraId="0BBC7AB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8BD358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DBB042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A9A7DD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3DB8EAE"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3C2E4B3" w14:textId="77777777" w:rsidTr="006E59C5">
        <w:trPr>
          <w:trHeight w:val="456"/>
        </w:trPr>
        <w:tc>
          <w:tcPr>
            <w:tcW w:w="284" w:type="dxa"/>
          </w:tcPr>
          <w:p w14:paraId="21E3EC8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30</w:t>
            </w:r>
          </w:p>
        </w:tc>
        <w:tc>
          <w:tcPr>
            <w:tcW w:w="6237" w:type="dxa"/>
          </w:tcPr>
          <w:p w14:paraId="4C81FA2C" w14:textId="2E6FE2CF"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w:t>
            </w:r>
            <w:r w:rsidR="00C755E3">
              <w:rPr>
                <w:rFonts w:eastAsia="Times New Roman"/>
                <w:color w:val="000000"/>
                <w:sz w:val="20"/>
                <w:szCs w:val="20"/>
              </w:rPr>
              <w:t xml:space="preserve">oluşturduğum zihin haritalarına </w:t>
            </w:r>
            <w:r w:rsidRPr="00763B62">
              <w:rPr>
                <w:rFonts w:eastAsia="Times New Roman"/>
                <w:color w:val="000000"/>
                <w:sz w:val="20"/>
                <w:szCs w:val="20"/>
              </w:rPr>
              <w:t>ses ekleyebilirim. (Wisemapping, Poplet gibi)</w:t>
            </w:r>
          </w:p>
        </w:tc>
        <w:tc>
          <w:tcPr>
            <w:tcW w:w="426" w:type="dxa"/>
          </w:tcPr>
          <w:p w14:paraId="316746B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11E24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22B64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5B79EA1"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04D625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72F1EBC" w14:textId="77777777" w:rsidTr="006E59C5">
        <w:trPr>
          <w:trHeight w:val="456"/>
        </w:trPr>
        <w:tc>
          <w:tcPr>
            <w:tcW w:w="284" w:type="dxa"/>
          </w:tcPr>
          <w:p w14:paraId="06CC5DE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31</w:t>
            </w:r>
          </w:p>
        </w:tc>
        <w:tc>
          <w:tcPr>
            <w:tcW w:w="6237" w:type="dxa"/>
          </w:tcPr>
          <w:p w14:paraId="693A32B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oluşturduğum zihin haritalarına resim ekleyebilirim. (Wisemapping, Poplet…gibi)</w:t>
            </w:r>
          </w:p>
        </w:tc>
        <w:tc>
          <w:tcPr>
            <w:tcW w:w="426" w:type="dxa"/>
          </w:tcPr>
          <w:p w14:paraId="78B8763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9CE13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879F4B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9AD1D1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141DFA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755150CB" w14:textId="77777777" w:rsidTr="006E59C5">
        <w:trPr>
          <w:trHeight w:val="456"/>
        </w:trPr>
        <w:tc>
          <w:tcPr>
            <w:tcW w:w="284" w:type="dxa"/>
          </w:tcPr>
          <w:p w14:paraId="05BAC3D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32</w:t>
            </w:r>
          </w:p>
        </w:tc>
        <w:tc>
          <w:tcPr>
            <w:tcW w:w="6237" w:type="dxa"/>
          </w:tcPr>
          <w:p w14:paraId="68F751F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zihin haritalarına metin ekleyebilirim. (Wisemapping, Poplet…gibi)</w:t>
            </w:r>
          </w:p>
        </w:tc>
        <w:tc>
          <w:tcPr>
            <w:tcW w:w="426" w:type="dxa"/>
          </w:tcPr>
          <w:p w14:paraId="7310422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1C7A33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2CC8FE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CB9697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010887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ECC174E" w14:textId="77777777" w:rsidTr="006E59C5">
        <w:trPr>
          <w:trHeight w:val="291"/>
        </w:trPr>
        <w:tc>
          <w:tcPr>
            <w:tcW w:w="284" w:type="dxa"/>
          </w:tcPr>
          <w:p w14:paraId="4B9561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33</w:t>
            </w:r>
          </w:p>
        </w:tc>
        <w:tc>
          <w:tcPr>
            <w:tcW w:w="6237" w:type="dxa"/>
          </w:tcPr>
          <w:p w14:paraId="7FC05FCD" w14:textId="5CF8038C"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uygulamaları derste kullanabilirim</w:t>
            </w:r>
          </w:p>
        </w:tc>
        <w:tc>
          <w:tcPr>
            <w:tcW w:w="426" w:type="dxa"/>
          </w:tcPr>
          <w:p w14:paraId="1228424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83223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AC466F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BAE89B6"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1E5FA9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A0F22E6" w14:textId="77777777" w:rsidTr="006E59C5">
        <w:trPr>
          <w:trHeight w:val="70"/>
        </w:trPr>
        <w:tc>
          <w:tcPr>
            <w:tcW w:w="284" w:type="dxa"/>
          </w:tcPr>
          <w:p w14:paraId="16A6BCB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34</w:t>
            </w:r>
          </w:p>
        </w:tc>
        <w:tc>
          <w:tcPr>
            <w:tcW w:w="6237" w:type="dxa"/>
          </w:tcPr>
          <w:p w14:paraId="171C5940" w14:textId="44100400"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derslere öğrenci katılımını</w:t>
            </w:r>
            <w:r w:rsidR="00C755E3">
              <w:rPr>
                <w:rFonts w:eastAsia="Times New Roman"/>
                <w:color w:val="000000"/>
                <w:sz w:val="20"/>
                <w:szCs w:val="20"/>
              </w:rPr>
              <w:t xml:space="preserve"> </w:t>
            </w:r>
            <w:r w:rsidRPr="00763B62">
              <w:rPr>
                <w:rFonts w:eastAsia="Times New Roman"/>
                <w:color w:val="000000"/>
                <w:sz w:val="20"/>
                <w:szCs w:val="20"/>
              </w:rPr>
              <w:t>sağlayabilirim.</w:t>
            </w:r>
          </w:p>
        </w:tc>
        <w:tc>
          <w:tcPr>
            <w:tcW w:w="426" w:type="dxa"/>
          </w:tcPr>
          <w:p w14:paraId="3598AFF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DA4382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0C0A2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8EFA63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CC91A9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D65C054" w14:textId="77777777" w:rsidTr="006E59C5">
        <w:trPr>
          <w:trHeight w:val="313"/>
        </w:trPr>
        <w:tc>
          <w:tcPr>
            <w:tcW w:w="284" w:type="dxa"/>
          </w:tcPr>
          <w:p w14:paraId="71BAA2ED"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35</w:t>
            </w:r>
          </w:p>
        </w:tc>
        <w:tc>
          <w:tcPr>
            <w:tcW w:w="6237" w:type="dxa"/>
          </w:tcPr>
          <w:p w14:paraId="200941F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uygulamalar </w:t>
            </w:r>
            <w:r w:rsidRPr="00763B62">
              <w:rPr>
                <w:color w:val="000000"/>
                <w:sz w:val="20"/>
                <w:szCs w:val="20"/>
              </w:rPr>
              <w:t>sayesinde dersi eğlenceli hale getirebilirim.</w:t>
            </w:r>
          </w:p>
        </w:tc>
        <w:tc>
          <w:tcPr>
            <w:tcW w:w="426" w:type="dxa"/>
          </w:tcPr>
          <w:p w14:paraId="1E34F29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04BF58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17385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ED9955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C43BAE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244E58F" w14:textId="77777777" w:rsidTr="006E59C5">
        <w:trPr>
          <w:trHeight w:val="115"/>
        </w:trPr>
        <w:tc>
          <w:tcPr>
            <w:tcW w:w="284" w:type="dxa"/>
          </w:tcPr>
          <w:p w14:paraId="039027E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36</w:t>
            </w:r>
          </w:p>
        </w:tc>
        <w:tc>
          <w:tcPr>
            <w:tcW w:w="6237" w:type="dxa"/>
          </w:tcPr>
          <w:p w14:paraId="4C57135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ders tasarlayabilirim.</w:t>
            </w:r>
          </w:p>
        </w:tc>
        <w:tc>
          <w:tcPr>
            <w:tcW w:w="426" w:type="dxa"/>
          </w:tcPr>
          <w:p w14:paraId="438DF5A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816DE7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61554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11204D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B4FDFA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3C75644" w14:textId="77777777" w:rsidTr="006E59C5">
        <w:trPr>
          <w:trHeight w:val="70"/>
        </w:trPr>
        <w:tc>
          <w:tcPr>
            <w:tcW w:w="284" w:type="dxa"/>
          </w:tcPr>
          <w:p w14:paraId="68278693"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37</w:t>
            </w:r>
          </w:p>
        </w:tc>
        <w:tc>
          <w:tcPr>
            <w:tcW w:w="6237" w:type="dxa"/>
          </w:tcPr>
          <w:p w14:paraId="1451A15C" w14:textId="32EB0741"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bilmece etkinlikleri hazırlayabilirim. (Riddle… gibi)</w:t>
            </w:r>
          </w:p>
        </w:tc>
        <w:tc>
          <w:tcPr>
            <w:tcW w:w="426" w:type="dxa"/>
          </w:tcPr>
          <w:p w14:paraId="1AA80CD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C01FD8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6736C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9AE1065"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5B7B5D4"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71FA67D" w14:textId="77777777" w:rsidTr="006E59C5">
        <w:trPr>
          <w:trHeight w:val="254"/>
        </w:trPr>
        <w:tc>
          <w:tcPr>
            <w:tcW w:w="284" w:type="dxa"/>
          </w:tcPr>
          <w:p w14:paraId="014536C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38</w:t>
            </w:r>
          </w:p>
        </w:tc>
        <w:tc>
          <w:tcPr>
            <w:tcW w:w="6237" w:type="dxa"/>
          </w:tcPr>
          <w:p w14:paraId="57538CD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anket oluşturabilirim. (Survey, Monkey, Jetanket… gibi)</w:t>
            </w:r>
          </w:p>
        </w:tc>
        <w:tc>
          <w:tcPr>
            <w:tcW w:w="426" w:type="dxa"/>
          </w:tcPr>
          <w:p w14:paraId="3B4E18E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E1F09B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7C4DEF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6A98A2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25183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E3AF017" w14:textId="77777777" w:rsidTr="006E59C5">
        <w:trPr>
          <w:trHeight w:val="129"/>
        </w:trPr>
        <w:tc>
          <w:tcPr>
            <w:tcW w:w="284" w:type="dxa"/>
          </w:tcPr>
          <w:p w14:paraId="7442EA7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39</w:t>
            </w:r>
          </w:p>
        </w:tc>
        <w:tc>
          <w:tcPr>
            <w:tcW w:w="6237" w:type="dxa"/>
          </w:tcPr>
          <w:p w14:paraId="4628D38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tartışmaya katılabilirim.</w:t>
            </w:r>
          </w:p>
        </w:tc>
        <w:tc>
          <w:tcPr>
            <w:tcW w:w="426" w:type="dxa"/>
          </w:tcPr>
          <w:p w14:paraId="2746EFC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7697F0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53C2D2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09D0EAF"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448F710" w14:textId="77777777" w:rsidR="00763B62" w:rsidRPr="00763B62" w:rsidRDefault="00763B62" w:rsidP="00763B62">
            <w:pPr>
              <w:spacing w:line="240" w:lineRule="auto"/>
              <w:ind w:firstLine="0"/>
              <w:rPr>
                <w:rFonts w:eastAsia="Times New Roman"/>
                <w:color w:val="000000"/>
                <w:sz w:val="20"/>
                <w:szCs w:val="20"/>
              </w:rPr>
            </w:pPr>
          </w:p>
        </w:tc>
      </w:tr>
    </w:tbl>
    <w:p w14:paraId="56196813" w14:textId="77777777" w:rsidR="00763B62" w:rsidRPr="00763B62" w:rsidRDefault="00763B62" w:rsidP="00763B62">
      <w:pPr>
        <w:keepNext/>
        <w:keepLines/>
        <w:spacing w:before="480" w:after="120"/>
        <w:ind w:firstLine="0"/>
        <w:outlineLvl w:val="1"/>
        <w:rPr>
          <w:rFonts w:eastAsia="Times New Roman" w:cs="Times New Roman"/>
          <w:b/>
          <w:color w:val="000000"/>
          <w:szCs w:val="26"/>
          <w:lang w:eastAsia="en-US"/>
        </w:rPr>
      </w:pPr>
      <w:bookmarkStart w:id="471" w:name="_Hlk130316687"/>
      <w:r w:rsidRPr="00763B62">
        <w:rPr>
          <w:rFonts w:eastAsia="Times New Roman" w:cs="Times New Roman"/>
          <w:b/>
          <w:color w:val="000000"/>
          <w:szCs w:val="26"/>
          <w:lang w:eastAsia="en-US"/>
        </w:rPr>
        <w:br w:type="page"/>
      </w:r>
    </w:p>
    <w:p w14:paraId="0039E200" w14:textId="0EB95601" w:rsidR="00C755E3" w:rsidRDefault="00763B62" w:rsidP="00763B62">
      <w:pPr>
        <w:keepNext/>
        <w:keepLines/>
        <w:spacing w:before="480" w:after="120"/>
        <w:ind w:firstLine="0"/>
        <w:outlineLvl w:val="1"/>
        <w:rPr>
          <w:rFonts w:cs="Times New Roman"/>
          <w:b/>
          <w:color w:val="000000"/>
          <w:szCs w:val="26"/>
          <w:lang w:eastAsia="en-US"/>
        </w:rPr>
      </w:pPr>
      <w:bookmarkStart w:id="472" w:name="_Toc137570538"/>
      <w:bookmarkStart w:id="473" w:name="_Toc137494598"/>
      <w:bookmarkEnd w:id="471"/>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4</w:t>
      </w:r>
      <w:bookmarkEnd w:id="472"/>
      <w:r w:rsidRPr="00763B62">
        <w:rPr>
          <w:rFonts w:cs="Times New Roman"/>
          <w:b/>
          <w:color w:val="000000"/>
          <w:szCs w:val="26"/>
          <w:lang w:eastAsia="en-US"/>
        </w:rPr>
        <w:t xml:space="preserve"> </w:t>
      </w:r>
    </w:p>
    <w:p w14:paraId="27BA8E90" w14:textId="3832642D" w:rsidR="00763B62" w:rsidRPr="00C755E3" w:rsidRDefault="00763B62" w:rsidP="005664A7">
      <w:pPr>
        <w:ind w:firstLine="0"/>
        <w:rPr>
          <w:b/>
          <w:lang w:eastAsia="en-US"/>
        </w:rPr>
      </w:pPr>
      <w:r w:rsidRPr="00C755E3">
        <w:rPr>
          <w:lang w:eastAsia="en-US"/>
        </w:rPr>
        <w:t>Web 2.0 Araçlarına İlişkin Yarı Yapılandırılmış Görüşme Formu</w:t>
      </w:r>
      <w:bookmarkStart w:id="474" w:name="_Toc111044533"/>
      <w:bookmarkEnd w:id="470"/>
      <w:bookmarkEnd w:id="473"/>
    </w:p>
    <w:p w14:paraId="3AFBEA74" w14:textId="77777777" w:rsidR="00763B62" w:rsidRPr="00C755E3" w:rsidRDefault="00763B62" w:rsidP="00C755E3">
      <w:pPr>
        <w:spacing w:line="240" w:lineRule="auto"/>
        <w:ind w:firstLine="0"/>
        <w:rPr>
          <w:rFonts w:cs="Times New Roman"/>
          <w:color w:val="000000"/>
          <w:szCs w:val="20"/>
          <w:lang w:eastAsia="en-US"/>
        </w:rPr>
      </w:pPr>
    </w:p>
    <w:p w14:paraId="6D5E2A32"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Bu form, ön-görüşme ve son-görüşme olmak üzere iki bölümden oluşmaktadır. Uygulama öncesinde ön-görüşme çerçevesinde sunulan dört soru öğretmenlere yöneltilecektir. Uygulamanın tamamlanmasının ardından son-görüşme süreci yürütülecektir.</w:t>
      </w:r>
    </w:p>
    <w:p w14:paraId="5085B9FF"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Görüşme sürecinin başlangıcında, kimlik bilgilerinin gizli tutulacağı bilgisi katılımcılara sunulacak ve ses kaydı için her katılımcıdan ayrı ayrı izin istenecektir. </w:t>
      </w:r>
    </w:p>
    <w:p w14:paraId="353D52F7" w14:textId="77777777" w:rsidR="00763B62" w:rsidRPr="00C755E3" w:rsidRDefault="00763B62" w:rsidP="00C755E3">
      <w:pPr>
        <w:spacing w:line="240" w:lineRule="auto"/>
        <w:ind w:firstLine="0"/>
        <w:rPr>
          <w:rFonts w:cs="Times New Roman"/>
          <w:color w:val="000000"/>
          <w:szCs w:val="20"/>
          <w:lang w:eastAsia="en-US"/>
        </w:rPr>
      </w:pPr>
    </w:p>
    <w:p w14:paraId="0CA493B8" w14:textId="77777777" w:rsidR="00763B62" w:rsidRPr="00C755E3" w:rsidRDefault="00763B62" w:rsidP="00C755E3">
      <w:pPr>
        <w:spacing w:line="240" w:lineRule="auto"/>
        <w:ind w:firstLine="0"/>
        <w:rPr>
          <w:rFonts w:cs="Times New Roman"/>
          <w:b/>
          <w:bCs/>
          <w:color w:val="000000"/>
          <w:szCs w:val="20"/>
          <w:u w:val="single"/>
          <w:lang w:eastAsia="en-US"/>
        </w:rPr>
      </w:pPr>
      <w:r w:rsidRPr="00C755E3">
        <w:rPr>
          <w:rFonts w:cs="Times New Roman"/>
          <w:b/>
          <w:bCs/>
          <w:color w:val="000000"/>
          <w:szCs w:val="20"/>
          <w:u w:val="single"/>
          <w:lang w:eastAsia="en-US"/>
        </w:rPr>
        <w:t>Ön test Görüşme formu</w:t>
      </w:r>
    </w:p>
    <w:p w14:paraId="20C39FFC" w14:textId="77777777" w:rsidR="00763B62" w:rsidRPr="00C755E3" w:rsidRDefault="00763B62" w:rsidP="00C755E3">
      <w:pPr>
        <w:spacing w:line="240" w:lineRule="auto"/>
        <w:ind w:firstLine="0"/>
        <w:rPr>
          <w:rFonts w:cs="Times New Roman"/>
          <w:color w:val="000000"/>
          <w:szCs w:val="20"/>
          <w:lang w:eastAsia="en-US"/>
        </w:rPr>
      </w:pPr>
    </w:p>
    <w:p w14:paraId="0BDD4B7C"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2.0 araçları” deyince aklınıza neler geliyor açıklayınız? </w:t>
      </w:r>
    </w:p>
    <w:p w14:paraId="43A58BB8"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2.0 araçlarına örnek verebilir misiniz? </w:t>
      </w:r>
    </w:p>
    <w:p w14:paraId="40EDEA1C"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Daha önce herhangi bir Web 2.0 aracını dersinize entegre ettiniz mi? </w:t>
      </w:r>
    </w:p>
    <w:p w14:paraId="023B0CF7" w14:textId="77777777" w:rsidR="00763B62" w:rsidRPr="00C755E3" w:rsidRDefault="00763B62" w:rsidP="00C755E3">
      <w:pPr>
        <w:spacing w:line="240" w:lineRule="auto"/>
        <w:ind w:firstLine="0"/>
        <w:rPr>
          <w:rFonts w:cs="Times New Roman"/>
          <w:color w:val="000000"/>
          <w:szCs w:val="20"/>
          <w:lang w:eastAsia="en-US"/>
        </w:rPr>
      </w:pPr>
    </w:p>
    <w:p w14:paraId="2E6D1C93"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3. soruyu </w:t>
      </w:r>
      <w:r w:rsidRPr="00C755E3">
        <w:rPr>
          <w:rFonts w:cs="Times New Roman"/>
          <w:b/>
          <w:bCs/>
          <w:color w:val="000000"/>
          <w:szCs w:val="20"/>
          <w:u w:val="single"/>
          <w:lang w:eastAsia="en-US"/>
        </w:rPr>
        <w:t>“Evet”</w:t>
      </w:r>
      <w:r w:rsidRPr="00C755E3">
        <w:rPr>
          <w:rFonts w:cs="Times New Roman"/>
          <w:color w:val="000000"/>
          <w:szCs w:val="20"/>
          <w:lang w:eastAsia="en-US"/>
        </w:rPr>
        <w:t xml:space="preserve"> olarak yanıtlayan öğretmenlere aşağıdaki sorular sorulacaktır:</w:t>
      </w:r>
    </w:p>
    <w:p w14:paraId="2AEDF9C4"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Bu süreçte hangi Web 2.0 aracını / araçlarını kullandınız?</w:t>
      </w:r>
    </w:p>
    <w:p w14:paraId="06938DD4"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Bu süreçte hangi zorluklarla karşılaştınız?</w:t>
      </w:r>
    </w:p>
    <w:p w14:paraId="65B4A547"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Kullandığınız Web 2.0 aracının/araçlarının öğrenme süreci üzerindeki etkilerini avantaj ve dezavantajlar çerçevesinde nasıl açıklarsınız?</w:t>
      </w:r>
    </w:p>
    <w:p w14:paraId="5E357586"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araçlarının sınıf ortamında kullanılabilirliği hakkındaki görüşlerinizi nasıl açıklarsınız?</w:t>
      </w:r>
    </w:p>
    <w:p w14:paraId="43EA82A0" w14:textId="77777777" w:rsidR="00763B62" w:rsidRPr="00C755E3" w:rsidRDefault="00763B62" w:rsidP="00C755E3">
      <w:pPr>
        <w:spacing w:line="240" w:lineRule="auto"/>
        <w:ind w:firstLine="0"/>
        <w:contextualSpacing/>
        <w:rPr>
          <w:rFonts w:cs="Times New Roman"/>
          <w:color w:val="000000"/>
          <w:szCs w:val="20"/>
          <w:lang w:eastAsia="en-US"/>
        </w:rPr>
      </w:pPr>
    </w:p>
    <w:p w14:paraId="16A21203" w14:textId="77777777" w:rsidR="00763B62" w:rsidRPr="00C755E3" w:rsidRDefault="00763B62" w:rsidP="00C755E3">
      <w:pPr>
        <w:spacing w:line="240" w:lineRule="auto"/>
        <w:ind w:firstLine="0"/>
        <w:rPr>
          <w:rFonts w:cs="Times New Roman"/>
          <w:b/>
          <w:bCs/>
          <w:color w:val="000000"/>
          <w:szCs w:val="20"/>
          <w:u w:val="single"/>
          <w:lang w:eastAsia="en-US"/>
        </w:rPr>
      </w:pPr>
      <w:r w:rsidRPr="00C755E3">
        <w:rPr>
          <w:rFonts w:cs="Times New Roman"/>
          <w:b/>
          <w:bCs/>
          <w:color w:val="000000"/>
          <w:szCs w:val="20"/>
          <w:u w:val="single"/>
          <w:lang w:eastAsia="en-US"/>
        </w:rPr>
        <w:t xml:space="preserve">Son test Görüşme formu </w:t>
      </w:r>
    </w:p>
    <w:p w14:paraId="6299C76B" w14:textId="77777777" w:rsidR="00763B62" w:rsidRPr="00C755E3" w:rsidRDefault="00763B62" w:rsidP="00C755E3">
      <w:pPr>
        <w:spacing w:line="240" w:lineRule="auto"/>
        <w:ind w:firstLine="0"/>
        <w:rPr>
          <w:rFonts w:cs="Times New Roman"/>
          <w:b/>
          <w:bCs/>
          <w:color w:val="000000"/>
          <w:szCs w:val="20"/>
          <w:lang w:eastAsia="en-US"/>
        </w:rPr>
      </w:pPr>
    </w:p>
    <w:p w14:paraId="408434E7"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Tanıtılan Web 2.0 araçlarının kullanılabilirliği hakkındaki düşünceleriniz nelerdir açıklayınız?</w:t>
      </w:r>
    </w:p>
    <w:p w14:paraId="2AEE6460" w14:textId="77777777" w:rsidR="00763B62" w:rsidRPr="00C755E3" w:rsidRDefault="00763B62" w:rsidP="00C755E3">
      <w:pPr>
        <w:spacing w:line="240" w:lineRule="auto"/>
        <w:ind w:firstLine="0"/>
        <w:rPr>
          <w:rFonts w:cs="Times New Roman"/>
          <w:color w:val="000000"/>
          <w:szCs w:val="20"/>
          <w:lang w:eastAsia="en-US"/>
        </w:rPr>
      </w:pPr>
    </w:p>
    <w:p w14:paraId="168D8447"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Tanıtılan Web 2.0 araçlarından herhangi birini kendi dersinize entegre etmeyi düşündünüz mü? Niçin? Açıklayınız.</w:t>
      </w:r>
    </w:p>
    <w:p w14:paraId="4E18639F" w14:textId="77777777" w:rsidR="00763B62" w:rsidRPr="00C755E3" w:rsidRDefault="00763B62" w:rsidP="00C755E3">
      <w:pPr>
        <w:spacing w:line="240" w:lineRule="auto"/>
        <w:ind w:firstLine="0"/>
        <w:rPr>
          <w:rFonts w:cs="Times New Roman"/>
          <w:color w:val="000000"/>
          <w:szCs w:val="20"/>
          <w:lang w:eastAsia="en-US"/>
        </w:rPr>
      </w:pPr>
    </w:p>
    <w:p w14:paraId="18B29DB6"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2. soruyu </w:t>
      </w:r>
      <w:r w:rsidRPr="00C755E3">
        <w:rPr>
          <w:rFonts w:cs="Times New Roman"/>
          <w:b/>
          <w:bCs/>
          <w:color w:val="000000"/>
          <w:szCs w:val="20"/>
          <w:u w:val="single"/>
          <w:lang w:eastAsia="en-US"/>
        </w:rPr>
        <w:t>“Evet”</w:t>
      </w:r>
      <w:r w:rsidRPr="00C755E3">
        <w:rPr>
          <w:rFonts w:cs="Times New Roman"/>
          <w:color w:val="000000"/>
          <w:szCs w:val="20"/>
          <w:lang w:eastAsia="en-US"/>
        </w:rPr>
        <w:t xml:space="preserve"> olarak yanıtlayan öğretmenlere aşağıdaki sorular sorulacaktır:</w:t>
      </w:r>
    </w:p>
    <w:p w14:paraId="17590585"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Hangi Web 2.0 aracını tercih edersiniz?</w:t>
      </w:r>
    </w:p>
    <w:p w14:paraId="4D356DD9"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Tercihinizin nedenini nasıl açıklarsınız?</w:t>
      </w:r>
    </w:p>
    <w:p w14:paraId="15C3EFF5"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Sizce, tercih ettiğiniz Web 2.0 aracının öğrenme süreci üzerinde oluşturabileceği olası etkiler nelerdir?</w:t>
      </w:r>
    </w:p>
    <w:p w14:paraId="18D9407B" w14:textId="77777777" w:rsidR="00763B62" w:rsidRPr="00C755E3" w:rsidRDefault="00763B62" w:rsidP="00C755E3">
      <w:pPr>
        <w:spacing w:line="240" w:lineRule="auto"/>
        <w:ind w:firstLine="0"/>
        <w:rPr>
          <w:rFonts w:cs="Times New Roman"/>
          <w:color w:val="000000"/>
          <w:szCs w:val="20"/>
          <w:lang w:eastAsia="en-US"/>
        </w:rPr>
      </w:pPr>
    </w:p>
    <w:p w14:paraId="618B642E"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 hakkında daha fazla bilgi sahibi olmak ister misiniz? Neden?</w:t>
      </w:r>
    </w:p>
    <w:p w14:paraId="3B8F2D13"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araçlarının sınıf ortamında daha etkin kullanılması için önerileriniz nelerdir?</w:t>
      </w:r>
    </w:p>
    <w:p w14:paraId="7EC10F1C"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 Araçlarını bir analojiyle anlatmak isteseniz bu ne olurdu. Aşağıdaki Analoji cümlesini tamamlayınız. </w:t>
      </w:r>
    </w:p>
    <w:p w14:paraId="4F6DA3E0" w14:textId="77777777" w:rsidR="00763B62" w:rsidRPr="00C755E3" w:rsidRDefault="00763B62" w:rsidP="00C755E3">
      <w:pPr>
        <w:spacing w:line="240" w:lineRule="auto"/>
        <w:ind w:firstLine="0"/>
        <w:contextualSpacing/>
        <w:rPr>
          <w:rFonts w:cs="Times New Roman"/>
          <w:color w:val="000000"/>
          <w:szCs w:val="20"/>
          <w:lang w:eastAsia="en-US"/>
        </w:rPr>
      </w:pPr>
    </w:p>
    <w:p w14:paraId="3C34A835" w14:textId="77777777" w:rsidR="00763B62" w:rsidRPr="00763B62" w:rsidRDefault="00763B62" w:rsidP="00C755E3">
      <w:pPr>
        <w:spacing w:line="240" w:lineRule="auto"/>
        <w:ind w:firstLine="0"/>
        <w:contextualSpacing/>
        <w:rPr>
          <w:rFonts w:cs="Times New Roman"/>
          <w:color w:val="000000"/>
          <w:szCs w:val="24"/>
          <w:lang w:eastAsia="en-US"/>
        </w:rPr>
      </w:pPr>
      <w:r w:rsidRPr="00C755E3">
        <w:rPr>
          <w:rFonts w:cs="Times New Roman"/>
          <w:color w:val="000000"/>
          <w:szCs w:val="20"/>
          <w:lang w:eastAsia="en-US"/>
        </w:rPr>
        <w:t>Web 2.0Araçları ……………………………..…………………..’ya benzer  çünkü ………………………. ………………………………………………………………</w:t>
      </w:r>
      <w:r w:rsidRPr="00763B62">
        <w:rPr>
          <w:rFonts w:cs="Times New Roman"/>
          <w:color w:val="000000"/>
          <w:lang w:eastAsia="en-US"/>
        </w:rPr>
        <w:br w:type="page"/>
      </w:r>
    </w:p>
    <w:p w14:paraId="12C17257" w14:textId="7B6D8C38" w:rsidR="00C755E3" w:rsidRDefault="00763B62" w:rsidP="00763B62">
      <w:pPr>
        <w:keepNext/>
        <w:keepLines/>
        <w:spacing w:before="480" w:after="120"/>
        <w:ind w:firstLine="0"/>
        <w:outlineLvl w:val="1"/>
        <w:rPr>
          <w:rFonts w:cs="Times New Roman"/>
          <w:b/>
          <w:color w:val="000000"/>
          <w:szCs w:val="26"/>
          <w:lang w:eastAsia="en-US"/>
        </w:rPr>
      </w:pPr>
      <w:bookmarkStart w:id="475" w:name="_Toc137570539"/>
      <w:bookmarkStart w:id="476" w:name="_Toc137494599"/>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5</w:t>
      </w:r>
      <w:bookmarkEnd w:id="475"/>
    </w:p>
    <w:p w14:paraId="4B25DF4E" w14:textId="7FEE0CA1" w:rsidR="00763B62" w:rsidRPr="00763B62" w:rsidRDefault="00763B62" w:rsidP="005664A7">
      <w:pPr>
        <w:ind w:firstLine="0"/>
        <w:rPr>
          <w:b/>
          <w:lang w:eastAsia="en-US"/>
        </w:rPr>
      </w:pPr>
      <w:r w:rsidRPr="00763B62">
        <w:rPr>
          <w:lang w:eastAsia="en-US"/>
        </w:rPr>
        <w:t>Veli Onam Formu</w:t>
      </w:r>
      <w:bookmarkEnd w:id="474"/>
      <w:bookmarkEnd w:id="476"/>
    </w:p>
    <w:p w14:paraId="06F49C50" w14:textId="77777777" w:rsidR="00763B62" w:rsidRPr="00763B62" w:rsidRDefault="00763B62" w:rsidP="00763B62">
      <w:pPr>
        <w:tabs>
          <w:tab w:val="left" w:pos="284"/>
        </w:tabs>
        <w:spacing w:after="200"/>
        <w:ind w:firstLine="0"/>
        <w:rPr>
          <w:rFonts w:cs="Times New Roman"/>
          <w:color w:val="000000"/>
          <w:szCs w:val="24"/>
          <w:lang w:eastAsia="en-US"/>
        </w:rPr>
      </w:pPr>
      <w:r w:rsidRPr="00763B62">
        <w:rPr>
          <w:rFonts w:cs="Times New Roman"/>
          <w:noProof/>
          <w:color w:val="000000"/>
          <w:szCs w:val="24"/>
        </w:rPr>
        <w:drawing>
          <wp:inline distT="0" distB="0" distL="0" distR="0" wp14:anchorId="2262631D" wp14:editId="3CE12928">
            <wp:extent cx="5471977" cy="7788275"/>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06321" cy="7837157"/>
                    </a:xfrm>
                    <a:prstGeom prst="rect">
                      <a:avLst/>
                    </a:prstGeom>
                    <a:noFill/>
                    <a:ln>
                      <a:noFill/>
                    </a:ln>
                  </pic:spPr>
                </pic:pic>
              </a:graphicData>
            </a:graphic>
          </wp:inline>
        </w:drawing>
      </w:r>
    </w:p>
    <w:p w14:paraId="4FE4EF51" w14:textId="1CA616CA" w:rsidR="00C755E3" w:rsidRDefault="00763B62" w:rsidP="00763B62">
      <w:pPr>
        <w:keepNext/>
        <w:keepLines/>
        <w:spacing w:before="480" w:after="120"/>
        <w:ind w:firstLine="0"/>
        <w:outlineLvl w:val="1"/>
        <w:rPr>
          <w:rFonts w:cs="Times New Roman"/>
          <w:b/>
          <w:color w:val="000000"/>
          <w:szCs w:val="26"/>
          <w:lang w:eastAsia="en-US"/>
        </w:rPr>
      </w:pPr>
      <w:bookmarkStart w:id="477" w:name="_Toc137570540"/>
      <w:bookmarkStart w:id="478" w:name="_Toc111044534"/>
      <w:bookmarkStart w:id="479" w:name="_Toc137494600"/>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6</w:t>
      </w:r>
      <w:bookmarkEnd w:id="477"/>
    </w:p>
    <w:p w14:paraId="711D6EE5" w14:textId="77C6A080" w:rsidR="00763B62" w:rsidRPr="00763B62" w:rsidRDefault="00763B62" w:rsidP="00BC421C">
      <w:pPr>
        <w:ind w:firstLine="0"/>
        <w:rPr>
          <w:b/>
          <w:lang w:eastAsia="en-US"/>
        </w:rPr>
      </w:pPr>
      <w:r w:rsidRPr="00763B62">
        <w:rPr>
          <w:lang w:eastAsia="en-US"/>
        </w:rPr>
        <w:t>Etik Kurul İzni</w:t>
      </w:r>
      <w:bookmarkEnd w:id="478"/>
      <w:bookmarkEnd w:id="479"/>
    </w:p>
    <w:p w14:paraId="11342C1F"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779C98EA" wp14:editId="4DA33AD3">
            <wp:extent cx="5569585" cy="78835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69585" cy="7883525"/>
                    </a:xfrm>
                    <a:prstGeom prst="rect">
                      <a:avLst/>
                    </a:prstGeom>
                    <a:noFill/>
                    <a:ln>
                      <a:noFill/>
                    </a:ln>
                  </pic:spPr>
                </pic:pic>
              </a:graphicData>
            </a:graphic>
          </wp:inline>
        </w:drawing>
      </w:r>
    </w:p>
    <w:bookmarkStart w:id="480" w:name="_Toc137570541"/>
    <w:bookmarkStart w:id="481" w:name="_Toc111044535"/>
    <w:bookmarkStart w:id="482" w:name="_Toc137494601"/>
    <w:p w14:paraId="76287940" w14:textId="40096564" w:rsidR="00C755E3" w:rsidRDefault="00763B62" w:rsidP="00763B62">
      <w:pPr>
        <w:keepNext/>
        <w:keepLines/>
        <w:spacing w:before="480" w:after="120"/>
        <w:ind w:firstLine="0"/>
        <w:outlineLvl w:val="1"/>
        <w:rPr>
          <w:rFonts w:cs="Times New Roman"/>
          <w:b/>
          <w:color w:val="000000"/>
          <w:szCs w:val="26"/>
          <w:lang w:eastAsia="en-US"/>
        </w:rPr>
      </w:pPr>
      <w:r w:rsidRPr="00763B62">
        <w:rPr>
          <w:rFonts w:cs="Times New Roman"/>
          <w:b/>
          <w:noProof/>
          <w:color w:val="000000"/>
          <w:sz w:val="22"/>
          <w:szCs w:val="26"/>
        </w:rPr>
        <mc:AlternateContent>
          <mc:Choice Requires="wpi">
            <w:drawing>
              <wp:anchor distT="0" distB="0" distL="114300" distR="114300" simplePos="0" relativeHeight="251676672" behindDoc="0" locked="0" layoutInCell="1" allowOverlap="1" wp14:anchorId="0A148733" wp14:editId="50935B23">
                <wp:simplePos x="0" y="0"/>
                <wp:positionH relativeFrom="column">
                  <wp:posOffset>276400</wp:posOffset>
                </wp:positionH>
                <wp:positionV relativeFrom="paragraph">
                  <wp:posOffset>2421374</wp:posOffset>
                </wp:positionV>
                <wp:extent cx="746640" cy="95400"/>
                <wp:effectExtent l="38100" t="38100" r="0" b="38100"/>
                <wp:wrapNone/>
                <wp:docPr id="1087138233" name="Mürekkep 3"/>
                <wp:cNvGraphicFramePr>
                  <a:graphicFrameLocks xmlns:a="http://schemas.openxmlformats.org/drawingml/2006/main"/>
                </wp:cNvGraphicFramePr>
                <a:graphic xmlns:a="http://schemas.openxmlformats.org/drawingml/2006/main">
                  <a:graphicData uri="http://schemas.microsoft.com/office/word/2010/wordprocessingInk">
                    <w14:contentPart bwMode="auto" r:id="rId128">
                      <w14:nvContentPartPr>
                        <w14:cNvContentPartPr>
                          <a14:cpLocks xmlns:a14="http://schemas.microsoft.com/office/drawing/2010/main" noRot="1"/>
                        </w14:cNvContentPartPr>
                      </w14:nvContentPartPr>
                      <w14:xfrm>
                        <a:off x="0" y="0"/>
                        <a:ext cx="746640" cy="95400"/>
                      </w14:xfrm>
                    </w14:contentPart>
                  </a:graphicData>
                </a:graphic>
              </wp:anchor>
            </w:drawing>
          </mc:Choice>
          <mc:Fallback>
            <w:pict>
              <v:shapetype w14:anchorId="199964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3" o:spid="_x0000_s1026" type="#_x0000_t75" style="position:absolute;margin-left:20.8pt;margin-top:189.7pt;width:60.75pt;height:9.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">
                <v:imagedata r:id="rId129" o:title=""/>
                <v:path arrowok="t"/>
                <o:lock v:ext="edit" rotation="t" aspectratio="f"/>
              </v:shape>
            </w:pict>
          </mc:Fallback>
        </mc:AlternateContent>
      </w:r>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7</w:t>
      </w:r>
      <w:bookmarkEnd w:id="480"/>
    </w:p>
    <w:p w14:paraId="198D6E84" w14:textId="4AE3E3C9" w:rsidR="00763B62" w:rsidRPr="00763B62" w:rsidRDefault="00763B62" w:rsidP="005664A7">
      <w:pPr>
        <w:ind w:firstLine="0"/>
        <w:rPr>
          <w:b/>
          <w:lang w:eastAsia="en-US"/>
        </w:rPr>
      </w:pPr>
      <w:r w:rsidRPr="00763B62">
        <w:rPr>
          <w:lang w:eastAsia="en-US"/>
        </w:rPr>
        <w:t>Ölçek İzni</w:t>
      </w:r>
      <w:bookmarkEnd w:id="481"/>
      <w:bookmarkEnd w:id="482"/>
    </w:p>
    <w:p w14:paraId="61D57BD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401C1C9D" wp14:editId="11829724">
            <wp:extent cx="5195266" cy="2712464"/>
            <wp:effectExtent l="0" t="0" r="0" b="0"/>
            <wp:docPr id="21559630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95266" cy="2712464"/>
                    </a:xfrm>
                    <a:prstGeom prst="rect">
                      <a:avLst/>
                    </a:prstGeom>
                    <a:noFill/>
                    <a:ln>
                      <a:noFill/>
                    </a:ln>
                  </pic:spPr>
                </pic:pic>
              </a:graphicData>
            </a:graphic>
          </wp:inline>
        </w:drawing>
      </w:r>
    </w:p>
    <w:p w14:paraId="55FCE8A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anchor distT="0" distB="0" distL="114300" distR="114300" simplePos="0" relativeHeight="251682816" behindDoc="0" locked="0" layoutInCell="1" allowOverlap="1" wp14:anchorId="59ED0D54" wp14:editId="762533C4">
            <wp:simplePos x="0" y="0"/>
            <wp:positionH relativeFrom="column">
              <wp:posOffset>66600</wp:posOffset>
            </wp:positionH>
            <wp:positionV relativeFrom="paragraph">
              <wp:posOffset>350296</wp:posOffset>
            </wp:positionV>
            <wp:extent cx="5255260" cy="2013585"/>
            <wp:effectExtent l="0" t="0" r="0" b="0"/>
            <wp:wrapThrough wrapText="bothSides">
              <wp:wrapPolygon edited="0">
                <wp:start x="0" y="0"/>
                <wp:lineTo x="0" y="21457"/>
                <wp:lineTo x="21532" y="21457"/>
                <wp:lineTo x="21532" y="0"/>
                <wp:lineTo x="0" y="0"/>
              </wp:wrapPolygon>
            </wp:wrapThrough>
            <wp:docPr id="120571598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5526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6510B" w14:textId="77777777" w:rsidR="00763B62" w:rsidRPr="00763B62" w:rsidRDefault="00763B62" w:rsidP="00763B62">
      <w:pPr>
        <w:spacing w:after="200"/>
        <w:ind w:firstLine="0"/>
        <w:rPr>
          <w:rFonts w:cs="Times New Roman"/>
          <w:color w:val="000000"/>
          <w:lang w:eastAsia="en-US"/>
        </w:rPr>
      </w:pPr>
    </w:p>
    <w:p w14:paraId="700FEEEE" w14:textId="77777777" w:rsidR="00763B62" w:rsidRPr="00763B62" w:rsidRDefault="00763B62" w:rsidP="00763B62">
      <w:pPr>
        <w:spacing w:after="200"/>
        <w:ind w:firstLine="0"/>
        <w:rPr>
          <w:rFonts w:cs="Times New Roman"/>
          <w:color w:val="000000"/>
          <w:lang w:eastAsia="en-US"/>
        </w:rPr>
      </w:pPr>
    </w:p>
    <w:p w14:paraId="2E4E1BCB"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mc:AlternateContent>
          <mc:Choice Requires="wpi">
            <w:drawing>
              <wp:anchor distT="0" distB="0" distL="114300" distR="114300" simplePos="0" relativeHeight="251681792" behindDoc="0" locked="0" layoutInCell="1" allowOverlap="1" wp14:anchorId="0C3FE7C2" wp14:editId="0AAAB334">
                <wp:simplePos x="0" y="0"/>
                <wp:positionH relativeFrom="column">
                  <wp:posOffset>475969</wp:posOffset>
                </wp:positionH>
                <wp:positionV relativeFrom="paragraph">
                  <wp:posOffset>2092891</wp:posOffset>
                </wp:positionV>
                <wp:extent cx="753120" cy="64800"/>
                <wp:effectExtent l="114300" t="114300" r="0" b="125730"/>
                <wp:wrapNone/>
                <wp:docPr id="503078189" name="Mürekkep 12"/>
                <wp:cNvGraphicFramePr>
                  <a:graphicFrameLocks xmlns:a="http://schemas.openxmlformats.org/drawingml/2006/main"/>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w14:cNvContentPartPr>
                      </w14:nvContentPartPr>
                      <w14:xfrm>
                        <a:off x="0" y="0"/>
                        <a:ext cx="753120" cy="64800"/>
                      </w14:xfrm>
                    </w14:contentPart>
                  </a:graphicData>
                </a:graphic>
              </wp:anchor>
            </w:drawing>
          </mc:Choice>
          <mc:Fallback>
            <w:pict>
              <v:shape w14:anchorId="61E1F265" id="Mürekkep 12" o:spid="_x0000_s1026" type="#_x0000_t75" style="position:absolute;margin-left:30.65pt;margin-top:157.95pt;width:72.95pt;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">
                <v:imagedata r:id="rId133"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80768" behindDoc="0" locked="0" layoutInCell="1" allowOverlap="1" wp14:anchorId="51A98E6F" wp14:editId="70CA092B">
                <wp:simplePos x="0" y="0"/>
                <wp:positionH relativeFrom="column">
                  <wp:posOffset>643009</wp:posOffset>
                </wp:positionH>
                <wp:positionV relativeFrom="paragraph">
                  <wp:posOffset>2048611</wp:posOffset>
                </wp:positionV>
                <wp:extent cx="598680" cy="69120"/>
                <wp:effectExtent l="38100" t="38100" r="30480" b="26670"/>
                <wp:wrapNone/>
                <wp:docPr id="1087247807" name="Mürekkep 11"/>
                <wp:cNvGraphicFramePr>
                  <a:graphicFrameLocks xmlns:a="http://schemas.openxmlformats.org/drawingml/2006/main"/>
                </wp:cNvGraphicFramePr>
                <a:graphic xmlns:a="http://schemas.openxmlformats.org/drawingml/2006/main">
                  <a:graphicData uri="http://schemas.microsoft.com/office/word/2010/wordprocessingInk">
                    <w14:contentPart bwMode="auto" r:id="rId134">
                      <w14:nvContentPartPr>
                        <w14:cNvContentPartPr>
                          <a14:cpLocks xmlns:a14="http://schemas.microsoft.com/office/drawing/2010/main" noRot="1"/>
                        </w14:cNvContentPartPr>
                      </w14:nvContentPartPr>
                      <w14:xfrm>
                        <a:off x="0" y="0"/>
                        <a:ext cx="598680" cy="69120"/>
                      </w14:xfrm>
                    </w14:contentPart>
                  </a:graphicData>
                </a:graphic>
              </wp:anchor>
            </w:drawing>
          </mc:Choice>
          <mc:Fallback>
            <w:pict>
              <v:shape w14:anchorId="31AD8C07" id="Mürekkep 11" o:spid="_x0000_s1026" type="#_x0000_t75" style="position:absolute;margin-left:49.65pt;margin-top:160.35pt;width:49.15pt;height: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">
                <v:imagedata r:id="rId135"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9744" behindDoc="0" locked="0" layoutInCell="1" allowOverlap="1" wp14:anchorId="11CEB674" wp14:editId="423A2F1F">
                <wp:simplePos x="0" y="0"/>
                <wp:positionH relativeFrom="column">
                  <wp:posOffset>704569</wp:posOffset>
                </wp:positionH>
                <wp:positionV relativeFrom="paragraph">
                  <wp:posOffset>2060131</wp:posOffset>
                </wp:positionV>
                <wp:extent cx="142200" cy="135360"/>
                <wp:effectExtent l="38100" t="38100" r="29845" b="36195"/>
                <wp:wrapNone/>
                <wp:docPr id="544879454" name="Mürekkep 10"/>
                <wp:cNvGraphicFramePr>
                  <a:graphicFrameLocks xmlns:a="http://schemas.openxmlformats.org/drawingml/2006/main"/>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w14:cNvContentPartPr>
                      </w14:nvContentPartPr>
                      <w14:xfrm>
                        <a:off x="0" y="0"/>
                        <a:ext cx="142200" cy="135360"/>
                      </w14:xfrm>
                    </w14:contentPart>
                  </a:graphicData>
                </a:graphic>
              </wp:anchor>
            </w:drawing>
          </mc:Choice>
          <mc:Fallback>
            <w:pict>
              <v:shape w14:anchorId="71955ED4" id="Mürekkep 10" o:spid="_x0000_s1026" type="#_x0000_t75" style="position:absolute;margin-left:54.55pt;margin-top:161.25pt;width:13.2pt;height:12.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">
                <v:imagedata r:id="rId137"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8720" behindDoc="0" locked="0" layoutInCell="1" allowOverlap="1" wp14:anchorId="4D2E8DD4" wp14:editId="0E03E87E">
                <wp:simplePos x="0" y="0"/>
                <wp:positionH relativeFrom="column">
                  <wp:posOffset>992519</wp:posOffset>
                </wp:positionH>
                <wp:positionV relativeFrom="paragraph">
                  <wp:posOffset>2049429</wp:posOffset>
                </wp:positionV>
                <wp:extent cx="120600" cy="54360"/>
                <wp:effectExtent l="57150" t="38100" r="32385" b="22225"/>
                <wp:wrapNone/>
                <wp:docPr id="1304268035" name="Mürekkep 8"/>
                <wp:cNvGraphicFramePr>
                  <a:graphicFrameLocks xmlns:a="http://schemas.openxmlformats.org/drawingml/2006/main"/>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w14:cNvContentPartPr>
                      </w14:nvContentPartPr>
                      <w14:xfrm>
                        <a:off x="0" y="0"/>
                        <a:ext cx="120600" cy="54360"/>
                      </w14:xfrm>
                    </w14:contentPart>
                  </a:graphicData>
                </a:graphic>
              </wp:anchor>
            </w:drawing>
          </mc:Choice>
          <mc:Fallback>
            <w:pict>
              <v:shape w14:anchorId="0F9CC192" id="Mürekkep 8" o:spid="_x0000_s1026" type="#_x0000_t75" style="position:absolute;margin-left:77.2pt;margin-top:160.4pt;width:11.5pt;height:6.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">
                <v:imagedata r:id="rId139"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7696" behindDoc="0" locked="0" layoutInCell="1" allowOverlap="1" wp14:anchorId="46FAE185" wp14:editId="21AA8A8D">
                <wp:simplePos x="0" y="0"/>
                <wp:positionH relativeFrom="column">
                  <wp:posOffset>234950</wp:posOffset>
                </wp:positionH>
                <wp:positionV relativeFrom="paragraph">
                  <wp:posOffset>2042795</wp:posOffset>
                </wp:positionV>
                <wp:extent cx="1230780" cy="93345"/>
                <wp:effectExtent l="57150" t="38100" r="0" b="20955"/>
                <wp:wrapNone/>
                <wp:docPr id="2043296687" name="Mürekkep 7"/>
                <wp:cNvGraphicFramePr>
                  <a:graphicFrameLocks xmlns:a="http://schemas.openxmlformats.org/drawingml/2006/main"/>
                </wp:cNvGraphicFramePr>
                <a:graphic xmlns:a="http://schemas.openxmlformats.org/drawingml/2006/main">
                  <a:graphicData uri="http://schemas.microsoft.com/office/word/2010/wordprocessingInk">
                    <w14:contentPart bwMode="auto" r:id="rId140">
                      <w14:nvContentPartPr>
                        <w14:cNvContentPartPr>
                          <a14:cpLocks xmlns:a14="http://schemas.microsoft.com/office/drawing/2010/main" noRot="1"/>
                        </w14:cNvContentPartPr>
                      </w14:nvContentPartPr>
                      <w14:xfrm>
                        <a:off x="0" y="0"/>
                        <a:ext cx="1230780" cy="93345"/>
                      </w14:xfrm>
                    </w14:contentPart>
                  </a:graphicData>
                </a:graphic>
              </wp:anchor>
            </w:drawing>
          </mc:Choice>
          <mc:Fallback>
            <w:pict>
              <v:shape w14:anchorId="3C37F104" id="Mürekkep 7" o:spid="_x0000_s1026" type="#_x0000_t75" style="position:absolute;margin-left:17.55pt;margin-top:159.9pt;width:98.8pt;height:9.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">
                <v:imagedata r:id="rId141"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5648" behindDoc="0" locked="0" layoutInCell="1" allowOverlap="1" wp14:anchorId="269217E5" wp14:editId="4DAB6968">
                <wp:simplePos x="0" y="0"/>
                <wp:positionH relativeFrom="column">
                  <wp:posOffset>240166</wp:posOffset>
                </wp:positionH>
                <wp:positionV relativeFrom="paragraph">
                  <wp:posOffset>2065003</wp:posOffset>
                </wp:positionV>
                <wp:extent cx="44640" cy="48240"/>
                <wp:effectExtent l="57150" t="57150" r="31750" b="28575"/>
                <wp:wrapNone/>
                <wp:docPr id="766054835" name="Mürekkep 1"/>
                <wp:cNvGraphicFramePr>
                  <a:graphicFrameLocks xmlns:a="http://schemas.openxmlformats.org/drawingml/2006/main"/>
                </wp:cNvGraphicFramePr>
                <a:graphic xmlns:a="http://schemas.openxmlformats.org/drawingml/2006/main">
                  <a:graphicData uri="http://schemas.microsoft.com/office/word/2010/wordprocessingInk">
                    <w14:contentPart bwMode="auto" r:id="rId142">
                      <w14:nvContentPartPr>
                        <w14:cNvContentPartPr>
                          <a14:cpLocks xmlns:a14="http://schemas.microsoft.com/office/drawing/2010/main" noRot="1"/>
                        </w14:cNvContentPartPr>
                      </w14:nvContentPartPr>
                      <w14:xfrm>
                        <a:off x="0" y="0"/>
                        <a:ext cx="44640" cy="48240"/>
                      </w14:xfrm>
                    </w14:contentPart>
                  </a:graphicData>
                </a:graphic>
              </wp:anchor>
            </w:drawing>
          </mc:Choice>
          <mc:Fallback>
            <w:pict>
              <v:shape w14:anchorId="529D1EF2" id="Mürekkep 1" o:spid="_x0000_s1026" type="#_x0000_t75" style="position:absolute;margin-left:18pt;margin-top:161.6pt;width:5.35pt;height:5.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">
                <v:imagedata r:id="rId143" o:title=""/>
                <v:path arrowok="t"/>
                <o:lock v:ext="edit" rotation="t" aspectratio="f"/>
              </v:shape>
            </w:pict>
          </mc:Fallback>
        </mc:AlternateContent>
      </w:r>
    </w:p>
    <w:p w14:paraId="77F81A01" w14:textId="77777777" w:rsidR="005664A7" w:rsidRDefault="005664A7" w:rsidP="005664A7">
      <w:pPr>
        <w:rPr>
          <w:lang w:eastAsia="en-US"/>
        </w:rPr>
      </w:pPr>
    </w:p>
    <w:p w14:paraId="544E0515" w14:textId="77777777" w:rsidR="005664A7" w:rsidRDefault="005664A7" w:rsidP="005664A7">
      <w:pPr>
        <w:rPr>
          <w:lang w:eastAsia="en-US"/>
        </w:rPr>
      </w:pPr>
    </w:p>
    <w:p w14:paraId="3109BA92" w14:textId="77777777" w:rsidR="005664A7" w:rsidRDefault="005664A7" w:rsidP="005664A7">
      <w:pPr>
        <w:rPr>
          <w:lang w:eastAsia="en-US"/>
        </w:rPr>
      </w:pPr>
    </w:p>
    <w:p w14:paraId="0AA6FAAC" w14:textId="77777777" w:rsidR="005664A7" w:rsidRDefault="005664A7" w:rsidP="005664A7">
      <w:pPr>
        <w:rPr>
          <w:lang w:eastAsia="en-US"/>
        </w:rPr>
      </w:pPr>
    </w:p>
    <w:p w14:paraId="281935D9" w14:textId="77777777" w:rsidR="005664A7" w:rsidRDefault="005664A7" w:rsidP="00763B62">
      <w:pPr>
        <w:keepNext/>
        <w:keepLines/>
        <w:spacing w:before="480" w:after="120"/>
        <w:ind w:firstLine="0"/>
        <w:outlineLvl w:val="1"/>
        <w:rPr>
          <w:rFonts w:cs="Times New Roman"/>
          <w:b/>
          <w:color w:val="000000"/>
          <w:szCs w:val="26"/>
          <w:lang w:eastAsia="en-US"/>
        </w:rPr>
        <w:sectPr w:rsidR="005664A7" w:rsidSect="006E59C5">
          <w:pgSz w:w="11906" w:h="16838"/>
          <w:pgMar w:top="1418" w:right="1418" w:bottom="1418" w:left="1985" w:header="708" w:footer="708" w:gutter="0"/>
          <w:cols w:space="708"/>
          <w:docGrid w:linePitch="326"/>
        </w:sectPr>
      </w:pPr>
    </w:p>
    <w:p w14:paraId="525C0F65" w14:textId="398905BA" w:rsidR="00C755E3" w:rsidRDefault="00763B62" w:rsidP="00763B62">
      <w:pPr>
        <w:keepNext/>
        <w:keepLines/>
        <w:spacing w:before="480" w:after="120"/>
        <w:ind w:firstLine="0"/>
        <w:outlineLvl w:val="1"/>
        <w:rPr>
          <w:rFonts w:cs="Times New Roman"/>
          <w:b/>
          <w:color w:val="000000"/>
          <w:szCs w:val="26"/>
          <w:lang w:eastAsia="en-US"/>
        </w:rPr>
      </w:pPr>
      <w:bookmarkStart w:id="483" w:name="_Toc137570542"/>
      <w:bookmarkStart w:id="484" w:name="_Toc137494602"/>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8</w:t>
      </w:r>
      <w:bookmarkEnd w:id="483"/>
    </w:p>
    <w:p w14:paraId="058D13FD" w14:textId="04530FB2" w:rsidR="00763B62" w:rsidRPr="00763B62" w:rsidRDefault="00763B62" w:rsidP="005664A7">
      <w:pPr>
        <w:ind w:firstLine="0"/>
        <w:rPr>
          <w:b/>
          <w:lang w:eastAsia="en-US"/>
        </w:rPr>
      </w:pPr>
      <w:r w:rsidRPr="00763B62">
        <w:rPr>
          <w:lang w:eastAsia="en-US"/>
        </w:rPr>
        <w:t>Kongre Katılım Belgesi</w:t>
      </w:r>
      <w:bookmarkEnd w:id="484"/>
    </w:p>
    <w:p w14:paraId="10449134" w14:textId="77777777" w:rsidR="00763B62" w:rsidRPr="00763B62" w:rsidRDefault="00763B62" w:rsidP="00376676">
      <w:pPr>
        <w:spacing w:after="200"/>
        <w:ind w:firstLine="0"/>
        <w:jc w:val="right"/>
        <w:rPr>
          <w:rFonts w:cs="Times New Roman"/>
          <w:color w:val="000000"/>
          <w:lang w:eastAsia="en-US"/>
        </w:rPr>
      </w:pPr>
      <w:r w:rsidRPr="00763B62">
        <w:rPr>
          <w:rFonts w:cs="Times New Roman"/>
          <w:noProof/>
          <w:color w:val="000000"/>
        </w:rPr>
        <w:drawing>
          <wp:inline distT="0" distB="0" distL="0" distR="0" wp14:anchorId="43F7A3FB" wp14:editId="581AA1FA">
            <wp:extent cx="5313674" cy="3819525"/>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40167" cy="3838569"/>
                    </a:xfrm>
                    <a:prstGeom prst="rect">
                      <a:avLst/>
                    </a:prstGeom>
                    <a:noFill/>
                    <a:ln>
                      <a:noFill/>
                    </a:ln>
                  </pic:spPr>
                </pic:pic>
              </a:graphicData>
            </a:graphic>
          </wp:inline>
        </w:drawing>
      </w:r>
      <w:bookmarkStart w:id="485" w:name="_Toc111044537"/>
    </w:p>
    <w:p w14:paraId="31832586" w14:textId="77777777" w:rsidR="00763B62" w:rsidRPr="00763B62" w:rsidRDefault="00763B62" w:rsidP="00763B62">
      <w:pPr>
        <w:spacing w:after="200"/>
        <w:ind w:firstLine="0"/>
        <w:rPr>
          <w:rFonts w:cs="Times New Roman"/>
          <w:color w:val="000000"/>
          <w:lang w:eastAsia="en-US"/>
        </w:rPr>
      </w:pPr>
    </w:p>
    <w:p w14:paraId="0F4350E9" w14:textId="77777777" w:rsidR="00763B62" w:rsidRPr="00763B62" w:rsidRDefault="00763B62" w:rsidP="00763B62">
      <w:pPr>
        <w:spacing w:after="200"/>
        <w:ind w:firstLine="0"/>
        <w:rPr>
          <w:rFonts w:cs="Times New Roman"/>
          <w:color w:val="000000"/>
          <w:lang w:eastAsia="en-US"/>
        </w:rPr>
      </w:pPr>
    </w:p>
    <w:p w14:paraId="2483BC35" w14:textId="77777777" w:rsidR="00763B62" w:rsidRPr="00763B62" w:rsidRDefault="00763B62" w:rsidP="00763B62">
      <w:pPr>
        <w:spacing w:after="200"/>
        <w:ind w:firstLine="0"/>
        <w:rPr>
          <w:rFonts w:cs="Times New Roman"/>
          <w:color w:val="000000"/>
          <w:lang w:eastAsia="en-US"/>
        </w:rPr>
      </w:pPr>
    </w:p>
    <w:p w14:paraId="6CD8149E" w14:textId="77777777" w:rsidR="00763B62" w:rsidRPr="00763B62" w:rsidRDefault="00763B62" w:rsidP="00763B62">
      <w:pPr>
        <w:spacing w:after="200"/>
        <w:ind w:firstLine="0"/>
        <w:rPr>
          <w:rFonts w:cs="Times New Roman"/>
          <w:color w:val="000000"/>
          <w:lang w:eastAsia="en-US"/>
        </w:rPr>
      </w:pPr>
    </w:p>
    <w:p w14:paraId="389BE9A9" w14:textId="77777777" w:rsidR="00763B62" w:rsidRPr="00763B62" w:rsidRDefault="00763B62" w:rsidP="00763B62">
      <w:pPr>
        <w:spacing w:after="200"/>
        <w:ind w:firstLine="0"/>
        <w:rPr>
          <w:rFonts w:cs="Times New Roman"/>
          <w:color w:val="000000"/>
          <w:lang w:eastAsia="en-US"/>
        </w:rPr>
      </w:pPr>
    </w:p>
    <w:p w14:paraId="505FC066" w14:textId="77777777" w:rsidR="00763B62" w:rsidRPr="00763B62" w:rsidRDefault="00763B62" w:rsidP="00763B62">
      <w:pPr>
        <w:spacing w:after="200"/>
        <w:ind w:firstLine="0"/>
        <w:rPr>
          <w:rFonts w:cs="Times New Roman"/>
          <w:color w:val="000000"/>
          <w:lang w:eastAsia="en-US"/>
        </w:rPr>
      </w:pPr>
    </w:p>
    <w:p w14:paraId="0464F841" w14:textId="77777777" w:rsidR="00763B62" w:rsidRPr="00763B62" w:rsidRDefault="00763B62" w:rsidP="00763B62">
      <w:pPr>
        <w:spacing w:after="200"/>
        <w:ind w:firstLine="0"/>
        <w:rPr>
          <w:rFonts w:cs="Times New Roman"/>
          <w:color w:val="000000"/>
          <w:lang w:eastAsia="en-US"/>
        </w:rPr>
      </w:pPr>
    </w:p>
    <w:p w14:paraId="30947802" w14:textId="77777777" w:rsidR="00763B62" w:rsidRPr="00763B62" w:rsidRDefault="00763B62" w:rsidP="00763B62">
      <w:pPr>
        <w:spacing w:after="200"/>
        <w:ind w:firstLine="0"/>
        <w:rPr>
          <w:rFonts w:cs="Times New Roman"/>
          <w:color w:val="000000"/>
          <w:lang w:eastAsia="en-US"/>
        </w:rPr>
      </w:pPr>
    </w:p>
    <w:p w14:paraId="4ACCA683" w14:textId="77777777" w:rsidR="00763B62" w:rsidRPr="00763B62" w:rsidRDefault="00763B62" w:rsidP="00763B62">
      <w:pPr>
        <w:spacing w:after="200"/>
        <w:ind w:firstLine="0"/>
        <w:rPr>
          <w:rFonts w:cs="Times New Roman"/>
          <w:color w:val="000000"/>
          <w:lang w:eastAsia="en-US"/>
        </w:rPr>
      </w:pPr>
    </w:p>
    <w:p w14:paraId="281CDBDD" w14:textId="77777777" w:rsidR="00763B62" w:rsidRPr="00763B62" w:rsidRDefault="00763B62" w:rsidP="00763B62">
      <w:pPr>
        <w:spacing w:after="200"/>
        <w:ind w:firstLine="0"/>
        <w:rPr>
          <w:rFonts w:cs="Times New Roman"/>
          <w:color w:val="000000"/>
          <w:lang w:eastAsia="en-US"/>
        </w:rPr>
      </w:pPr>
    </w:p>
    <w:p w14:paraId="762B72D1" w14:textId="77777777" w:rsidR="00763B62" w:rsidRPr="00763B62" w:rsidRDefault="00763B62" w:rsidP="00763B62">
      <w:pPr>
        <w:spacing w:after="200"/>
        <w:ind w:firstLine="0"/>
        <w:rPr>
          <w:rFonts w:cs="Times New Roman"/>
          <w:color w:val="000000"/>
          <w:lang w:eastAsia="en-US"/>
        </w:rPr>
      </w:pPr>
    </w:p>
    <w:p w14:paraId="33BF1AA8" w14:textId="03A45EF5" w:rsidR="00C755E3" w:rsidRDefault="00763B62" w:rsidP="00763B62">
      <w:pPr>
        <w:keepNext/>
        <w:keepLines/>
        <w:spacing w:before="480" w:after="120"/>
        <w:ind w:firstLine="0"/>
        <w:outlineLvl w:val="1"/>
        <w:rPr>
          <w:rFonts w:cs="Times New Roman"/>
          <w:b/>
          <w:color w:val="000000"/>
          <w:szCs w:val="26"/>
          <w:lang w:eastAsia="en-US"/>
        </w:rPr>
      </w:pPr>
      <w:bookmarkStart w:id="486" w:name="_Toc137570543"/>
      <w:bookmarkStart w:id="487" w:name="_Toc137494603"/>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9</w:t>
      </w:r>
      <w:bookmarkEnd w:id="486"/>
    </w:p>
    <w:p w14:paraId="7BE0AB57" w14:textId="27E12E03" w:rsidR="00763B62" w:rsidRPr="00763B62" w:rsidRDefault="00763B62" w:rsidP="005664A7">
      <w:pPr>
        <w:ind w:firstLine="0"/>
        <w:rPr>
          <w:lang w:eastAsia="en-US"/>
        </w:rPr>
      </w:pPr>
      <w:r w:rsidRPr="00763B62">
        <w:rPr>
          <w:lang w:eastAsia="en-US"/>
        </w:rPr>
        <w:t>Eğitim Sürecinde Kullanılan Web 2.0 Araçlarından Bazı Örnekler</w:t>
      </w:r>
      <w:bookmarkEnd w:id="485"/>
      <w:bookmarkEnd w:id="487"/>
    </w:p>
    <w:p w14:paraId="751A2CB3" w14:textId="77777777" w:rsidR="00763B62" w:rsidRPr="00763B62" w:rsidRDefault="00763B62" w:rsidP="00DD2F96">
      <w:pPr>
        <w:numPr>
          <w:ilvl w:val="0"/>
          <w:numId w:val="15"/>
        </w:numPr>
        <w:spacing w:after="200"/>
        <w:contextualSpacing/>
        <w:rPr>
          <w:rFonts w:cs="Times New Roman"/>
          <w:color w:val="000000"/>
          <w:lang w:eastAsia="en-US"/>
        </w:rPr>
      </w:pPr>
      <w:r w:rsidRPr="00763B62">
        <w:rPr>
          <w:rFonts w:cs="Times New Roman"/>
          <w:color w:val="000000"/>
          <w:lang w:eastAsia="en-US"/>
        </w:rPr>
        <w:t>Canva Uygulaması ile Afiş Tasarlama</w:t>
      </w:r>
    </w:p>
    <w:p w14:paraId="0831D83A"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47F56C4D" wp14:editId="2D489446">
            <wp:extent cx="5398770" cy="3297555"/>
            <wp:effectExtent l="0" t="0" r="0" b="0"/>
            <wp:docPr id="109560560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8770" cy="3297555"/>
                    </a:xfrm>
                    <a:prstGeom prst="rect">
                      <a:avLst/>
                    </a:prstGeom>
                    <a:noFill/>
                    <a:ln>
                      <a:noFill/>
                    </a:ln>
                  </pic:spPr>
                </pic:pic>
              </a:graphicData>
            </a:graphic>
          </wp:inline>
        </w:drawing>
      </w:r>
    </w:p>
    <w:p w14:paraId="7B40CCA8" w14:textId="42CCA73B" w:rsidR="00763B62" w:rsidRPr="00763B62" w:rsidRDefault="00706364" w:rsidP="00DD2F96">
      <w:pPr>
        <w:numPr>
          <w:ilvl w:val="0"/>
          <w:numId w:val="15"/>
        </w:numPr>
        <w:spacing w:after="200"/>
        <w:contextualSpacing/>
        <w:rPr>
          <w:rFonts w:cs="Times New Roman"/>
          <w:color w:val="000000"/>
          <w:lang w:eastAsia="en-US"/>
        </w:rPr>
      </w:pPr>
      <w:r w:rsidRPr="00763B62">
        <w:rPr>
          <w:rFonts w:cs="Times New Roman"/>
          <w:noProof/>
          <w:color w:val="000000"/>
        </w:rPr>
        <w:drawing>
          <wp:anchor distT="0" distB="0" distL="114300" distR="114300" simplePos="0" relativeHeight="251672576" behindDoc="1" locked="0" layoutInCell="1" allowOverlap="1" wp14:anchorId="546D1426" wp14:editId="403856F4">
            <wp:simplePos x="0" y="0"/>
            <wp:positionH relativeFrom="margin">
              <wp:posOffset>-32385</wp:posOffset>
            </wp:positionH>
            <wp:positionV relativeFrom="paragraph">
              <wp:posOffset>304165</wp:posOffset>
            </wp:positionV>
            <wp:extent cx="5090160" cy="3122930"/>
            <wp:effectExtent l="0" t="0" r="0" b="1270"/>
            <wp:wrapTight wrapText="bothSides">
              <wp:wrapPolygon edited="0">
                <wp:start x="0" y="0"/>
                <wp:lineTo x="0" y="21477"/>
                <wp:lineTo x="21503" y="21477"/>
                <wp:lineTo x="21503"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r="-102"/>
                    <a:stretch/>
                  </pic:blipFill>
                  <pic:spPr bwMode="auto">
                    <a:xfrm>
                      <a:off x="0" y="0"/>
                      <a:ext cx="5090160" cy="3122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B62" w:rsidRPr="00763B62">
        <w:rPr>
          <w:rFonts w:cs="Times New Roman"/>
          <w:color w:val="000000"/>
          <w:lang w:eastAsia="en-US"/>
        </w:rPr>
        <w:t>Prezi Uygulaması ile Slayt hazırlama</w:t>
      </w:r>
    </w:p>
    <w:p w14:paraId="7FF853F2" w14:textId="47FCA82D" w:rsidR="00763B62" w:rsidRPr="00763B62" w:rsidRDefault="00763B62" w:rsidP="00763B62">
      <w:pPr>
        <w:spacing w:after="200"/>
        <w:ind w:firstLine="0"/>
        <w:rPr>
          <w:rFonts w:cs="Times New Roman"/>
          <w:color w:val="000000"/>
          <w:lang w:eastAsia="en-US"/>
        </w:rPr>
      </w:pPr>
    </w:p>
    <w:p w14:paraId="526A8941" w14:textId="62C55AE5" w:rsidR="00C755E3" w:rsidRDefault="00C755E3" w:rsidP="00C755E3">
      <w:pPr>
        <w:spacing w:after="200"/>
        <w:ind w:firstLine="0"/>
        <w:contextualSpacing/>
        <w:rPr>
          <w:rFonts w:cs="Times New Roman"/>
          <w:color w:val="000000"/>
          <w:lang w:eastAsia="en-US"/>
        </w:rPr>
      </w:pPr>
    </w:p>
    <w:p w14:paraId="483CFB00" w14:textId="77777777" w:rsidR="00C755E3" w:rsidRDefault="00C755E3" w:rsidP="00C755E3">
      <w:pPr>
        <w:spacing w:after="200"/>
        <w:ind w:firstLine="0"/>
        <w:contextualSpacing/>
        <w:rPr>
          <w:rFonts w:cs="Times New Roman"/>
          <w:color w:val="000000"/>
          <w:lang w:eastAsia="en-US"/>
        </w:rPr>
      </w:pPr>
    </w:p>
    <w:p w14:paraId="0B51179E" w14:textId="77777777" w:rsidR="00706364" w:rsidRDefault="00706364" w:rsidP="00706364">
      <w:pPr>
        <w:spacing w:after="200"/>
        <w:ind w:firstLine="0"/>
        <w:contextualSpacing/>
        <w:rPr>
          <w:rFonts w:cs="Times New Roman"/>
          <w:color w:val="000000"/>
          <w:lang w:eastAsia="en-US"/>
        </w:rPr>
      </w:pPr>
    </w:p>
    <w:p w14:paraId="521DDD66" w14:textId="7483CA92" w:rsidR="00706364" w:rsidRDefault="00706364" w:rsidP="00706364">
      <w:pPr>
        <w:spacing w:after="200"/>
        <w:ind w:firstLine="0"/>
        <w:contextualSpacing/>
        <w:rPr>
          <w:rFonts w:cs="Times New Roman"/>
          <w:color w:val="000000"/>
          <w:lang w:eastAsia="en-US"/>
        </w:rPr>
      </w:pPr>
    </w:p>
    <w:p w14:paraId="7EFF3FDE" w14:textId="570C14BA" w:rsidR="00706364" w:rsidRDefault="00706364" w:rsidP="00706364">
      <w:pPr>
        <w:spacing w:after="200"/>
        <w:ind w:firstLine="0"/>
        <w:contextualSpacing/>
        <w:rPr>
          <w:rFonts w:cs="Times New Roman"/>
          <w:color w:val="000000"/>
          <w:lang w:eastAsia="en-US"/>
        </w:rPr>
      </w:pPr>
    </w:p>
    <w:p w14:paraId="05840ECC" w14:textId="69B14D81" w:rsidR="00706364" w:rsidRDefault="00706364" w:rsidP="00706364">
      <w:pPr>
        <w:spacing w:after="200"/>
        <w:ind w:firstLine="0"/>
        <w:contextualSpacing/>
        <w:rPr>
          <w:rFonts w:cs="Times New Roman"/>
          <w:color w:val="000000"/>
          <w:lang w:eastAsia="en-US"/>
        </w:rPr>
      </w:pPr>
    </w:p>
    <w:p w14:paraId="51F73B7C" w14:textId="60B5E7B2" w:rsidR="00706364" w:rsidRDefault="00706364" w:rsidP="00706364">
      <w:pPr>
        <w:spacing w:after="200"/>
        <w:ind w:firstLine="0"/>
        <w:contextualSpacing/>
        <w:rPr>
          <w:rFonts w:cs="Times New Roman"/>
          <w:color w:val="000000"/>
          <w:lang w:eastAsia="en-US"/>
        </w:rPr>
      </w:pPr>
    </w:p>
    <w:p w14:paraId="3D867314" w14:textId="653F4277" w:rsidR="00706364" w:rsidRDefault="00706364" w:rsidP="00706364">
      <w:pPr>
        <w:spacing w:after="200"/>
        <w:ind w:firstLine="0"/>
        <w:contextualSpacing/>
        <w:rPr>
          <w:rFonts w:cs="Times New Roman"/>
          <w:color w:val="000000"/>
          <w:lang w:eastAsia="en-US"/>
        </w:rPr>
      </w:pPr>
    </w:p>
    <w:p w14:paraId="46E5B116" w14:textId="671CA9A8" w:rsidR="00706364" w:rsidRDefault="00706364" w:rsidP="00706364">
      <w:pPr>
        <w:spacing w:after="200"/>
        <w:ind w:firstLine="0"/>
        <w:contextualSpacing/>
        <w:rPr>
          <w:rFonts w:cs="Times New Roman"/>
          <w:color w:val="000000"/>
          <w:lang w:eastAsia="en-US"/>
        </w:rPr>
      </w:pPr>
    </w:p>
    <w:p w14:paraId="51A57B88" w14:textId="7ACA15C4" w:rsidR="00706364" w:rsidRDefault="00706364" w:rsidP="00706364">
      <w:pPr>
        <w:spacing w:after="200"/>
        <w:ind w:firstLine="0"/>
        <w:contextualSpacing/>
        <w:rPr>
          <w:rFonts w:cs="Times New Roman"/>
          <w:color w:val="000000"/>
          <w:lang w:eastAsia="en-US"/>
        </w:rPr>
      </w:pPr>
    </w:p>
    <w:p w14:paraId="35B20B32" w14:textId="4F339C61" w:rsidR="00706364" w:rsidRDefault="00706364" w:rsidP="00706364">
      <w:pPr>
        <w:spacing w:after="200"/>
        <w:ind w:firstLine="0"/>
        <w:contextualSpacing/>
        <w:rPr>
          <w:rFonts w:cs="Times New Roman"/>
          <w:color w:val="000000"/>
          <w:lang w:eastAsia="en-US"/>
        </w:rPr>
      </w:pPr>
    </w:p>
    <w:p w14:paraId="0A031BBE" w14:textId="77777777" w:rsidR="00706364" w:rsidRDefault="00706364" w:rsidP="00706364">
      <w:pPr>
        <w:spacing w:after="200"/>
        <w:ind w:firstLine="0"/>
        <w:contextualSpacing/>
        <w:rPr>
          <w:rFonts w:cs="Times New Roman"/>
          <w:color w:val="000000"/>
          <w:lang w:eastAsia="en-US"/>
        </w:rPr>
      </w:pPr>
    </w:p>
    <w:p w14:paraId="01239E9B" w14:textId="77777777" w:rsidR="00706364" w:rsidRDefault="00706364" w:rsidP="00706364">
      <w:pPr>
        <w:spacing w:after="200"/>
        <w:ind w:firstLine="0"/>
        <w:contextualSpacing/>
        <w:rPr>
          <w:rFonts w:cs="Times New Roman"/>
          <w:color w:val="000000"/>
          <w:lang w:eastAsia="en-US"/>
        </w:rPr>
      </w:pPr>
    </w:p>
    <w:p w14:paraId="4328058F" w14:textId="77777777" w:rsidR="00706364" w:rsidRDefault="00706364" w:rsidP="00706364">
      <w:pPr>
        <w:spacing w:after="200"/>
        <w:ind w:firstLine="0"/>
        <w:contextualSpacing/>
        <w:rPr>
          <w:rFonts w:cs="Times New Roman"/>
          <w:color w:val="000000"/>
          <w:lang w:eastAsia="en-US"/>
        </w:rPr>
      </w:pPr>
    </w:p>
    <w:p w14:paraId="07622863" w14:textId="77777777" w:rsidR="00706364" w:rsidRDefault="00706364" w:rsidP="00706364">
      <w:pPr>
        <w:spacing w:after="200"/>
        <w:ind w:firstLine="0"/>
        <w:contextualSpacing/>
        <w:rPr>
          <w:rFonts w:cs="Times New Roman"/>
          <w:color w:val="000000"/>
          <w:lang w:eastAsia="en-US"/>
        </w:rPr>
      </w:pPr>
    </w:p>
    <w:p w14:paraId="74B9621F" w14:textId="46E98362"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color w:val="000000"/>
          <w:lang w:eastAsia="en-US"/>
        </w:rPr>
        <w:t>Plickers Uygulaması ile Sınıfiçi Ölçme ve Değerlendirme</w:t>
      </w:r>
    </w:p>
    <w:p w14:paraId="06F63F2B" w14:textId="2A137544" w:rsidR="00763B62" w:rsidRDefault="00C755E3" w:rsidP="00763B62">
      <w:pPr>
        <w:spacing w:after="200"/>
        <w:ind w:firstLine="0"/>
        <w:rPr>
          <w:rFonts w:cs="Times New Roman"/>
          <w:color w:val="000000"/>
          <w:lang w:eastAsia="en-US"/>
        </w:rPr>
      </w:pPr>
      <w:r w:rsidRPr="00763B62">
        <w:rPr>
          <w:rFonts w:cs="Times New Roman"/>
          <w:noProof/>
          <w:color w:val="000000"/>
        </w:rPr>
        <w:drawing>
          <wp:anchor distT="0" distB="0" distL="114300" distR="114300" simplePos="0" relativeHeight="251673600" behindDoc="0" locked="0" layoutInCell="1" allowOverlap="1" wp14:anchorId="71FA9B6F" wp14:editId="5D8471D5">
            <wp:simplePos x="0" y="0"/>
            <wp:positionH relativeFrom="page">
              <wp:posOffset>1255395</wp:posOffset>
            </wp:positionH>
            <wp:positionV relativeFrom="paragraph">
              <wp:posOffset>228600</wp:posOffset>
            </wp:positionV>
            <wp:extent cx="5010150" cy="303593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1015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83396" w14:textId="462922AD" w:rsidR="00C755E3" w:rsidRDefault="00C755E3" w:rsidP="00763B62">
      <w:pPr>
        <w:spacing w:after="200"/>
        <w:ind w:firstLine="0"/>
        <w:rPr>
          <w:rFonts w:cs="Times New Roman"/>
          <w:color w:val="000000"/>
          <w:lang w:eastAsia="en-US"/>
        </w:rPr>
      </w:pPr>
    </w:p>
    <w:p w14:paraId="3324233C" w14:textId="7FE2E9A6" w:rsidR="00C755E3" w:rsidRDefault="00C755E3" w:rsidP="00763B62">
      <w:pPr>
        <w:spacing w:after="200"/>
        <w:ind w:firstLine="0"/>
        <w:rPr>
          <w:rFonts w:cs="Times New Roman"/>
          <w:color w:val="000000"/>
          <w:lang w:eastAsia="en-US"/>
        </w:rPr>
      </w:pPr>
    </w:p>
    <w:p w14:paraId="3F2A70C1" w14:textId="78D3A3AD" w:rsidR="00C755E3" w:rsidRDefault="00C755E3" w:rsidP="00763B62">
      <w:pPr>
        <w:spacing w:after="200"/>
        <w:ind w:firstLine="0"/>
        <w:rPr>
          <w:rFonts w:cs="Times New Roman"/>
          <w:color w:val="000000"/>
          <w:lang w:eastAsia="en-US"/>
        </w:rPr>
      </w:pPr>
    </w:p>
    <w:p w14:paraId="6A3B1F07" w14:textId="5491925D" w:rsidR="00C755E3" w:rsidRDefault="00C755E3" w:rsidP="00763B62">
      <w:pPr>
        <w:spacing w:after="200"/>
        <w:ind w:firstLine="0"/>
        <w:rPr>
          <w:rFonts w:cs="Times New Roman"/>
          <w:color w:val="000000"/>
          <w:lang w:eastAsia="en-US"/>
        </w:rPr>
      </w:pPr>
    </w:p>
    <w:p w14:paraId="6FA8CA08" w14:textId="150DF931" w:rsidR="00C755E3" w:rsidRDefault="00C755E3" w:rsidP="00763B62">
      <w:pPr>
        <w:spacing w:after="200"/>
        <w:ind w:firstLine="0"/>
        <w:rPr>
          <w:rFonts w:cs="Times New Roman"/>
          <w:color w:val="000000"/>
          <w:lang w:eastAsia="en-US"/>
        </w:rPr>
      </w:pPr>
    </w:p>
    <w:p w14:paraId="541D8D3D" w14:textId="170C57CD" w:rsidR="00C755E3" w:rsidRDefault="00C755E3" w:rsidP="00763B62">
      <w:pPr>
        <w:spacing w:after="200"/>
        <w:ind w:firstLine="0"/>
        <w:rPr>
          <w:rFonts w:cs="Times New Roman"/>
          <w:color w:val="000000"/>
          <w:lang w:eastAsia="en-US"/>
        </w:rPr>
      </w:pPr>
    </w:p>
    <w:p w14:paraId="4F910DFE" w14:textId="163C3B1D" w:rsidR="00C755E3" w:rsidRDefault="00C755E3" w:rsidP="00763B62">
      <w:pPr>
        <w:spacing w:after="200"/>
        <w:ind w:firstLine="0"/>
        <w:rPr>
          <w:rFonts w:cs="Times New Roman"/>
          <w:color w:val="000000"/>
          <w:lang w:eastAsia="en-US"/>
        </w:rPr>
      </w:pPr>
    </w:p>
    <w:p w14:paraId="1FB48C3F" w14:textId="77777777" w:rsidR="00C755E3" w:rsidRPr="00763B62" w:rsidRDefault="00C755E3" w:rsidP="00763B62">
      <w:pPr>
        <w:spacing w:after="200"/>
        <w:ind w:firstLine="0"/>
        <w:rPr>
          <w:rFonts w:cs="Times New Roman"/>
          <w:color w:val="000000"/>
          <w:lang w:eastAsia="en-US"/>
        </w:rPr>
      </w:pPr>
    </w:p>
    <w:p w14:paraId="2FE20A7F" w14:textId="77777777"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color w:val="000000"/>
          <w:lang w:eastAsia="en-US"/>
        </w:rPr>
        <w:t>Powtoon Uygulaması ile Animasyon oluşturma</w:t>
      </w:r>
    </w:p>
    <w:p w14:paraId="0DB9749E" w14:textId="77777777" w:rsidR="00763B62" w:rsidRPr="00763B62" w:rsidRDefault="00763B62" w:rsidP="00376676">
      <w:pPr>
        <w:spacing w:after="200"/>
        <w:ind w:firstLine="0"/>
        <w:jc w:val="right"/>
        <w:rPr>
          <w:rFonts w:cs="Times New Roman"/>
          <w:color w:val="000000"/>
          <w:lang w:eastAsia="en-US"/>
        </w:rPr>
      </w:pPr>
      <w:r w:rsidRPr="00763B62">
        <w:rPr>
          <w:rFonts w:cs="Times New Roman"/>
          <w:noProof/>
          <w:color w:val="000000"/>
        </w:rPr>
        <w:drawing>
          <wp:inline distT="0" distB="0" distL="0" distR="0" wp14:anchorId="00D628CC" wp14:editId="62A7BE45">
            <wp:extent cx="5120784" cy="3086100"/>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6133" cy="3089324"/>
                    </a:xfrm>
                    <a:prstGeom prst="rect">
                      <a:avLst/>
                    </a:prstGeom>
                    <a:noFill/>
                    <a:ln>
                      <a:noFill/>
                    </a:ln>
                  </pic:spPr>
                </pic:pic>
              </a:graphicData>
            </a:graphic>
          </wp:inline>
        </w:drawing>
      </w:r>
    </w:p>
    <w:p w14:paraId="1EBB9A02" w14:textId="77777777" w:rsidR="00763B62" w:rsidRPr="00763B62" w:rsidRDefault="00763B62" w:rsidP="00763B62">
      <w:pPr>
        <w:spacing w:after="200"/>
        <w:ind w:firstLine="0"/>
        <w:rPr>
          <w:rFonts w:cs="Times New Roman"/>
          <w:color w:val="000000"/>
          <w:lang w:eastAsia="en-US"/>
        </w:rPr>
      </w:pPr>
    </w:p>
    <w:p w14:paraId="1E0FF294" w14:textId="77777777"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noProof/>
          <w:color w:val="000000"/>
        </w:rPr>
        <w:drawing>
          <wp:anchor distT="0" distB="0" distL="114300" distR="114300" simplePos="0" relativeHeight="251674624" behindDoc="0" locked="0" layoutInCell="1" allowOverlap="1" wp14:anchorId="7FA77D9B" wp14:editId="578A93D0">
            <wp:simplePos x="0" y="0"/>
            <wp:positionH relativeFrom="margin">
              <wp:posOffset>55880</wp:posOffset>
            </wp:positionH>
            <wp:positionV relativeFrom="paragraph">
              <wp:posOffset>393065</wp:posOffset>
            </wp:positionV>
            <wp:extent cx="5238750" cy="2957195"/>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38750" cy="295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B62">
        <w:rPr>
          <w:rFonts w:cs="Times New Roman"/>
          <w:color w:val="000000"/>
          <w:lang w:eastAsia="en-US"/>
        </w:rPr>
        <w:t>Quiver Uygulaması ile 3D Görüntülü Fen Dersi</w:t>
      </w:r>
    </w:p>
    <w:p w14:paraId="50C610D1" w14:textId="77777777" w:rsidR="0039384F" w:rsidRDefault="0039384F" w:rsidP="00763B62">
      <w:pPr>
        <w:spacing w:after="200"/>
        <w:ind w:firstLine="0"/>
        <w:rPr>
          <w:rFonts w:cs="Times New Roman"/>
          <w:color w:val="000000"/>
          <w:lang w:eastAsia="en-US"/>
        </w:rPr>
        <w:sectPr w:rsidR="0039384F" w:rsidSect="00706364">
          <w:pgSz w:w="11906" w:h="16838"/>
          <w:pgMar w:top="1418" w:right="1418" w:bottom="1418" w:left="1985" w:header="708" w:footer="708" w:gutter="0"/>
          <w:cols w:space="708"/>
          <w:docGrid w:linePitch="326"/>
        </w:sectPr>
      </w:pPr>
    </w:p>
    <w:p w14:paraId="64D9E5EA" w14:textId="2488C2C2" w:rsidR="00763B62" w:rsidRDefault="00763B62" w:rsidP="00763B62">
      <w:pPr>
        <w:spacing w:after="200"/>
        <w:ind w:firstLine="0"/>
        <w:rPr>
          <w:rFonts w:cs="Times New Roman"/>
          <w:color w:val="000000"/>
          <w:lang w:eastAsia="en-US"/>
        </w:rPr>
      </w:pPr>
    </w:p>
    <w:p w14:paraId="2DA45F20" w14:textId="02CAF4ED" w:rsidR="0039384F" w:rsidRDefault="0039384F" w:rsidP="00763B62">
      <w:pPr>
        <w:spacing w:after="200"/>
        <w:ind w:firstLine="0"/>
        <w:rPr>
          <w:rFonts w:cs="Times New Roman"/>
          <w:color w:val="000000"/>
          <w:lang w:eastAsia="en-US"/>
        </w:rPr>
      </w:pPr>
    </w:p>
    <w:p w14:paraId="3F22D521" w14:textId="52BB63FF" w:rsidR="0039384F" w:rsidRDefault="0039384F" w:rsidP="00763B62">
      <w:pPr>
        <w:spacing w:after="200"/>
        <w:ind w:firstLine="0"/>
        <w:rPr>
          <w:rFonts w:cs="Times New Roman"/>
          <w:color w:val="000000"/>
          <w:lang w:eastAsia="en-US"/>
        </w:rPr>
      </w:pPr>
    </w:p>
    <w:p w14:paraId="79F80EAA" w14:textId="45DFFD00" w:rsidR="0039384F" w:rsidRDefault="0039384F" w:rsidP="00763B62">
      <w:pPr>
        <w:spacing w:after="200"/>
        <w:ind w:firstLine="0"/>
        <w:rPr>
          <w:rFonts w:cs="Times New Roman"/>
          <w:color w:val="000000"/>
          <w:lang w:eastAsia="en-US"/>
        </w:rPr>
      </w:pPr>
    </w:p>
    <w:p w14:paraId="3CF9BF65" w14:textId="3723053D" w:rsidR="0039384F" w:rsidRDefault="0039384F" w:rsidP="00763B62">
      <w:pPr>
        <w:spacing w:after="200"/>
        <w:ind w:firstLine="0"/>
        <w:rPr>
          <w:rFonts w:cs="Times New Roman"/>
          <w:color w:val="000000"/>
          <w:lang w:eastAsia="en-US"/>
        </w:rPr>
      </w:pPr>
    </w:p>
    <w:p w14:paraId="558CB96B" w14:textId="2C1EA52E" w:rsidR="0039384F" w:rsidRDefault="0039384F" w:rsidP="00763B62">
      <w:pPr>
        <w:spacing w:after="200"/>
        <w:ind w:firstLine="0"/>
        <w:rPr>
          <w:rFonts w:cs="Times New Roman"/>
          <w:color w:val="000000"/>
          <w:lang w:eastAsia="en-US"/>
        </w:rPr>
      </w:pPr>
    </w:p>
    <w:p w14:paraId="2EB3A583" w14:textId="460FCC1E" w:rsidR="0039384F" w:rsidRDefault="0039384F" w:rsidP="00763B62">
      <w:pPr>
        <w:spacing w:after="200"/>
        <w:ind w:firstLine="0"/>
        <w:rPr>
          <w:rFonts w:cs="Times New Roman"/>
          <w:color w:val="000000"/>
          <w:lang w:eastAsia="en-US"/>
        </w:rPr>
      </w:pPr>
    </w:p>
    <w:p w14:paraId="67168299" w14:textId="2639DB29" w:rsidR="0039384F" w:rsidRDefault="0039384F" w:rsidP="00763B62">
      <w:pPr>
        <w:spacing w:after="200"/>
        <w:ind w:firstLine="0"/>
        <w:rPr>
          <w:rFonts w:cs="Times New Roman"/>
          <w:color w:val="000000"/>
          <w:lang w:eastAsia="en-US"/>
        </w:rPr>
      </w:pPr>
    </w:p>
    <w:p w14:paraId="1499845F" w14:textId="43EAB2B8" w:rsidR="0039384F" w:rsidRDefault="0039384F" w:rsidP="00763B62">
      <w:pPr>
        <w:spacing w:after="200"/>
        <w:ind w:firstLine="0"/>
        <w:rPr>
          <w:rFonts w:cs="Times New Roman"/>
          <w:color w:val="000000"/>
          <w:lang w:eastAsia="en-US"/>
        </w:rPr>
      </w:pPr>
    </w:p>
    <w:p w14:paraId="1DD70A2C" w14:textId="77777777" w:rsidR="0039384F" w:rsidRPr="00763B62" w:rsidRDefault="0039384F" w:rsidP="00763B62">
      <w:pPr>
        <w:spacing w:after="200"/>
        <w:ind w:firstLine="0"/>
        <w:rPr>
          <w:rFonts w:cs="Times New Roman"/>
          <w:color w:val="000000"/>
          <w:lang w:eastAsia="en-US"/>
        </w:rPr>
      </w:pPr>
    </w:p>
    <w:p w14:paraId="16562D28" w14:textId="77777777" w:rsidR="00763B62" w:rsidRPr="00763B62" w:rsidRDefault="00763B62" w:rsidP="00763B62">
      <w:pPr>
        <w:spacing w:after="200"/>
        <w:ind w:firstLine="0"/>
        <w:rPr>
          <w:rFonts w:cs="Times New Roman"/>
          <w:color w:val="000000"/>
          <w:lang w:eastAsia="en-US"/>
        </w:rPr>
      </w:pPr>
    </w:p>
    <w:p w14:paraId="030F27A2" w14:textId="77777777" w:rsidR="00763B62" w:rsidRPr="00763B62" w:rsidRDefault="00763B62" w:rsidP="00763B62">
      <w:pPr>
        <w:spacing w:after="200"/>
        <w:ind w:firstLine="0"/>
        <w:rPr>
          <w:rFonts w:cs="Times New Roman"/>
          <w:color w:val="000000"/>
          <w:lang w:eastAsia="en-US"/>
        </w:rPr>
      </w:pPr>
    </w:p>
    <w:p w14:paraId="77702BFE" w14:textId="77777777" w:rsidR="00763B62" w:rsidRPr="00763B62" w:rsidRDefault="00763B62" w:rsidP="00763B62">
      <w:pPr>
        <w:spacing w:after="200"/>
        <w:ind w:firstLine="0"/>
        <w:rPr>
          <w:rFonts w:cs="Times New Roman"/>
          <w:color w:val="000000"/>
          <w:lang w:eastAsia="en-US"/>
        </w:rPr>
      </w:pPr>
    </w:p>
    <w:p w14:paraId="2554ADAF" w14:textId="77777777" w:rsidR="00763B62" w:rsidRPr="00763B62" w:rsidRDefault="00763B62" w:rsidP="00763B62">
      <w:pPr>
        <w:spacing w:after="200"/>
        <w:ind w:firstLine="0"/>
        <w:rPr>
          <w:rFonts w:cs="Times New Roman"/>
          <w:color w:val="000000"/>
          <w:lang w:eastAsia="en-US"/>
        </w:rPr>
      </w:pPr>
    </w:p>
    <w:p w14:paraId="3C97C719" w14:textId="77777777" w:rsidR="00763B62" w:rsidRPr="00763B62" w:rsidRDefault="00763B62" w:rsidP="00763B62">
      <w:pPr>
        <w:spacing w:after="200"/>
        <w:ind w:firstLine="0"/>
        <w:rPr>
          <w:rFonts w:cs="Times New Roman"/>
          <w:color w:val="000000"/>
          <w:lang w:eastAsia="en-US"/>
        </w:rPr>
      </w:pPr>
    </w:p>
    <w:p w14:paraId="25BDF096" w14:textId="77777777" w:rsidR="00763B62" w:rsidRPr="00763B62" w:rsidRDefault="00763B62" w:rsidP="00763B62">
      <w:pPr>
        <w:spacing w:after="200"/>
        <w:ind w:firstLine="0"/>
        <w:rPr>
          <w:rFonts w:cs="Times New Roman"/>
          <w:color w:val="000000"/>
          <w:lang w:eastAsia="en-US"/>
        </w:rPr>
      </w:pPr>
    </w:p>
    <w:p w14:paraId="02C3708E" w14:textId="77777777" w:rsidR="00763B62" w:rsidRPr="00763B62" w:rsidRDefault="00763B62" w:rsidP="00763B62">
      <w:pPr>
        <w:spacing w:after="200"/>
        <w:ind w:firstLine="0"/>
        <w:rPr>
          <w:rFonts w:cs="Times New Roman"/>
          <w:color w:val="000000"/>
          <w:lang w:eastAsia="en-US"/>
        </w:rPr>
      </w:pPr>
    </w:p>
    <w:p w14:paraId="1EC1A4B2" w14:textId="77777777" w:rsidR="00763B62" w:rsidRPr="00763B62" w:rsidRDefault="00763B62" w:rsidP="00763B62">
      <w:pPr>
        <w:spacing w:after="200"/>
        <w:ind w:firstLine="0"/>
        <w:rPr>
          <w:rFonts w:cs="Times New Roman"/>
          <w:color w:val="000000"/>
          <w:lang w:eastAsia="en-US"/>
        </w:rPr>
      </w:pPr>
    </w:p>
    <w:p w14:paraId="05D8017C" w14:textId="77777777" w:rsidR="00763B62" w:rsidRPr="00763B62" w:rsidRDefault="00763B62" w:rsidP="00763B62">
      <w:pPr>
        <w:spacing w:after="200"/>
        <w:ind w:firstLine="0"/>
        <w:rPr>
          <w:rFonts w:cs="Times New Roman"/>
          <w:color w:val="000000"/>
          <w:lang w:eastAsia="en-US"/>
        </w:rPr>
      </w:pPr>
    </w:p>
    <w:p w14:paraId="4ABD9ABC" w14:textId="58DC16C6" w:rsidR="00763B62" w:rsidRDefault="00763B62" w:rsidP="00763B62">
      <w:pPr>
        <w:spacing w:after="200"/>
        <w:ind w:firstLine="0"/>
        <w:rPr>
          <w:rFonts w:cs="Times New Roman"/>
          <w:color w:val="000000"/>
          <w:lang w:eastAsia="en-US"/>
        </w:rPr>
      </w:pPr>
    </w:p>
    <w:p w14:paraId="0E62983A" w14:textId="53B4B217" w:rsidR="00C755E3" w:rsidRDefault="00C755E3" w:rsidP="00763B62">
      <w:pPr>
        <w:spacing w:after="200"/>
        <w:ind w:firstLine="0"/>
        <w:rPr>
          <w:rFonts w:cs="Times New Roman"/>
          <w:color w:val="000000"/>
          <w:lang w:eastAsia="en-US"/>
        </w:rPr>
      </w:pPr>
    </w:p>
    <w:p w14:paraId="56211058" w14:textId="05FC8BAD" w:rsidR="00C755E3" w:rsidRDefault="00C755E3" w:rsidP="00763B62">
      <w:pPr>
        <w:spacing w:after="200"/>
        <w:ind w:firstLine="0"/>
        <w:rPr>
          <w:rFonts w:cs="Times New Roman"/>
          <w:color w:val="000000"/>
          <w:lang w:eastAsia="en-US"/>
        </w:rPr>
      </w:pPr>
    </w:p>
    <w:p w14:paraId="44871150" w14:textId="4BBFEB77" w:rsidR="00C755E3" w:rsidRDefault="00C755E3" w:rsidP="00763B62">
      <w:pPr>
        <w:spacing w:after="200"/>
        <w:ind w:firstLine="0"/>
        <w:rPr>
          <w:rFonts w:cs="Times New Roman"/>
          <w:color w:val="000000"/>
          <w:lang w:eastAsia="en-US"/>
        </w:rPr>
      </w:pPr>
    </w:p>
    <w:p w14:paraId="4FB70A05" w14:textId="3A98D715" w:rsidR="00763B62" w:rsidRPr="0019779A" w:rsidRDefault="00763B62" w:rsidP="0019779A">
      <w:pPr>
        <w:pStyle w:val="Balk1"/>
        <w:spacing w:after="160"/>
        <w:ind w:firstLine="0"/>
      </w:pPr>
      <w:bookmarkStart w:id="488" w:name="_Toc111044539"/>
      <w:bookmarkStart w:id="489" w:name="_Toc137494604"/>
      <w:bookmarkStart w:id="490" w:name="_Toc137570544"/>
      <w:bookmarkEnd w:id="465"/>
      <w:r w:rsidRPr="0019779A">
        <w:t>ÖZGEÇMİŞ</w:t>
      </w:r>
      <w:bookmarkEnd w:id="488"/>
      <w:bookmarkEnd w:id="489"/>
      <w:bookmarkEnd w:id="490"/>
    </w:p>
    <w:tbl>
      <w:tblPr>
        <w:tblStyle w:val="TabloKlavuzu20"/>
        <w:tblW w:w="0" w:type="auto"/>
        <w:shd w:val="clear" w:color="auto" w:fill="FFFFFF" w:themeFill="background1"/>
        <w:tblLook w:val="04A0" w:firstRow="1" w:lastRow="0" w:firstColumn="1" w:lastColumn="0" w:noHBand="0" w:noVBand="1"/>
      </w:tblPr>
      <w:tblGrid>
        <w:gridCol w:w="2731"/>
        <w:gridCol w:w="5762"/>
      </w:tblGrid>
      <w:tr w:rsidR="00763B62" w:rsidRPr="00763B62" w14:paraId="220AF789" w14:textId="77777777" w:rsidTr="00C755E3">
        <w:trPr>
          <w:trHeight w:val="133"/>
        </w:trPr>
        <w:tc>
          <w:tcPr>
            <w:tcW w:w="8493" w:type="dxa"/>
            <w:gridSpan w:val="2"/>
            <w:shd w:val="clear" w:color="auto" w:fill="FFFFFF" w:themeFill="background1"/>
          </w:tcPr>
          <w:p w14:paraId="3C0835F6"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Kişisel Bilgiler</w:t>
            </w:r>
          </w:p>
        </w:tc>
      </w:tr>
      <w:tr w:rsidR="00763B62" w:rsidRPr="00763B62" w14:paraId="044DAAD0" w14:textId="77777777" w:rsidTr="00C755E3">
        <w:trPr>
          <w:trHeight w:val="133"/>
        </w:trPr>
        <w:tc>
          <w:tcPr>
            <w:tcW w:w="2731" w:type="dxa"/>
            <w:shd w:val="clear" w:color="auto" w:fill="FFFFFF" w:themeFill="background1"/>
          </w:tcPr>
          <w:p w14:paraId="19C6FC18" w14:textId="74769F35" w:rsidR="00763B62" w:rsidRPr="00C755E3" w:rsidRDefault="00763B62" w:rsidP="00763B62">
            <w:pPr>
              <w:tabs>
                <w:tab w:val="left" w:pos="284"/>
              </w:tabs>
              <w:spacing w:line="240" w:lineRule="auto"/>
              <w:ind w:firstLine="0"/>
              <w:rPr>
                <w:b/>
                <w:color w:val="000000"/>
                <w:szCs w:val="24"/>
              </w:rPr>
            </w:pPr>
            <w:r w:rsidRPr="00C755E3">
              <w:rPr>
                <w:b/>
                <w:color w:val="000000"/>
                <w:szCs w:val="24"/>
              </w:rPr>
              <w:t>Adı Soyadı</w:t>
            </w:r>
            <w:r w:rsidR="00C755E3" w:rsidRPr="00C755E3">
              <w:rPr>
                <w:b/>
                <w:color w:val="000000"/>
                <w:szCs w:val="24"/>
              </w:rPr>
              <w:t>:</w:t>
            </w:r>
          </w:p>
        </w:tc>
        <w:tc>
          <w:tcPr>
            <w:tcW w:w="5762" w:type="dxa"/>
            <w:shd w:val="clear" w:color="auto" w:fill="FFFFFF" w:themeFill="background1"/>
          </w:tcPr>
          <w:p w14:paraId="01C1D67A"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Zeynep Sena ÖRNEK</w:t>
            </w:r>
          </w:p>
        </w:tc>
      </w:tr>
      <w:tr w:rsidR="00C755E3" w:rsidRPr="00763B62" w14:paraId="79329304" w14:textId="77777777" w:rsidTr="00C755E3">
        <w:trPr>
          <w:trHeight w:val="133"/>
        </w:trPr>
        <w:tc>
          <w:tcPr>
            <w:tcW w:w="2731" w:type="dxa"/>
            <w:shd w:val="clear" w:color="auto" w:fill="FFFFFF" w:themeFill="background1"/>
          </w:tcPr>
          <w:p w14:paraId="2A403ED5" w14:textId="1AD56055" w:rsidR="00C755E3" w:rsidRPr="00C755E3" w:rsidRDefault="00C755E3" w:rsidP="00763B62">
            <w:pPr>
              <w:tabs>
                <w:tab w:val="left" w:pos="284"/>
              </w:tabs>
              <w:spacing w:line="240" w:lineRule="auto"/>
              <w:ind w:firstLine="0"/>
              <w:rPr>
                <w:b/>
                <w:color w:val="000000"/>
                <w:szCs w:val="24"/>
              </w:rPr>
            </w:pPr>
            <w:r w:rsidRPr="00C755E3">
              <w:rPr>
                <w:b/>
                <w:color w:val="000000"/>
                <w:szCs w:val="24"/>
              </w:rPr>
              <w:t>Uyruğu:</w:t>
            </w:r>
          </w:p>
        </w:tc>
        <w:tc>
          <w:tcPr>
            <w:tcW w:w="5762" w:type="dxa"/>
            <w:shd w:val="clear" w:color="auto" w:fill="FFFFFF" w:themeFill="background1"/>
          </w:tcPr>
          <w:p w14:paraId="7DB739D5" w14:textId="0F88B2C9" w:rsidR="00C755E3" w:rsidRPr="00763B62" w:rsidRDefault="00C755E3" w:rsidP="00763B62">
            <w:pPr>
              <w:tabs>
                <w:tab w:val="left" w:pos="284"/>
              </w:tabs>
              <w:spacing w:line="240" w:lineRule="auto"/>
              <w:ind w:firstLine="0"/>
              <w:rPr>
                <w:color w:val="000000"/>
                <w:szCs w:val="24"/>
              </w:rPr>
            </w:pPr>
            <w:r>
              <w:rPr>
                <w:color w:val="000000"/>
                <w:szCs w:val="24"/>
              </w:rPr>
              <w:t>T.C.</w:t>
            </w:r>
          </w:p>
        </w:tc>
      </w:tr>
      <w:tr w:rsidR="00C755E3" w:rsidRPr="00763B62" w14:paraId="09DBF4F3" w14:textId="77777777" w:rsidTr="00C755E3">
        <w:trPr>
          <w:trHeight w:val="133"/>
        </w:trPr>
        <w:tc>
          <w:tcPr>
            <w:tcW w:w="2731" w:type="dxa"/>
            <w:shd w:val="clear" w:color="auto" w:fill="FFFFFF" w:themeFill="background1"/>
          </w:tcPr>
          <w:p w14:paraId="1D0AA8A5" w14:textId="2C1B0DDF" w:rsidR="00C755E3" w:rsidRPr="00C755E3" w:rsidRDefault="00C755E3" w:rsidP="00C755E3">
            <w:pPr>
              <w:tabs>
                <w:tab w:val="left" w:pos="284"/>
              </w:tabs>
              <w:spacing w:line="240" w:lineRule="auto"/>
              <w:ind w:firstLine="0"/>
              <w:rPr>
                <w:b/>
                <w:color w:val="000000"/>
                <w:szCs w:val="24"/>
              </w:rPr>
            </w:pPr>
            <w:r w:rsidRPr="00C755E3">
              <w:rPr>
                <w:b/>
                <w:color w:val="000000"/>
                <w:szCs w:val="24"/>
              </w:rPr>
              <w:t>Orcid Numarası:</w:t>
            </w:r>
          </w:p>
        </w:tc>
        <w:tc>
          <w:tcPr>
            <w:tcW w:w="5762" w:type="dxa"/>
            <w:shd w:val="clear" w:color="auto" w:fill="FFFFFF" w:themeFill="background1"/>
          </w:tcPr>
          <w:p w14:paraId="3CF4793D" w14:textId="51470C0C" w:rsidR="00C755E3" w:rsidRPr="00763B62" w:rsidRDefault="00C755E3" w:rsidP="00763B62">
            <w:pPr>
              <w:tabs>
                <w:tab w:val="left" w:pos="284"/>
              </w:tabs>
              <w:spacing w:line="240" w:lineRule="auto"/>
              <w:ind w:firstLine="0"/>
              <w:rPr>
                <w:color w:val="000000"/>
                <w:szCs w:val="24"/>
              </w:rPr>
            </w:pPr>
            <w:r>
              <w:rPr>
                <w:color w:val="000000"/>
                <w:szCs w:val="24"/>
              </w:rPr>
              <w:t>0000-0003-0941-9177</w:t>
            </w:r>
          </w:p>
        </w:tc>
      </w:tr>
    </w:tbl>
    <w:p w14:paraId="329EB2A6" w14:textId="77777777" w:rsidR="00763B62" w:rsidRPr="00763B62" w:rsidRDefault="00763B62" w:rsidP="00763B62">
      <w:pPr>
        <w:spacing w:after="200"/>
        <w:ind w:firstLine="0"/>
        <w:rPr>
          <w:rFonts w:cs="Times New Roman"/>
          <w:color w:val="000000"/>
          <w:lang w:eastAsia="en-US"/>
        </w:rPr>
      </w:pPr>
    </w:p>
    <w:tbl>
      <w:tblPr>
        <w:tblStyle w:val="TabloKlavuzu20"/>
        <w:tblW w:w="0" w:type="auto"/>
        <w:tblLook w:val="04A0" w:firstRow="1" w:lastRow="0" w:firstColumn="1" w:lastColumn="0" w:noHBand="0" w:noVBand="1"/>
      </w:tblPr>
      <w:tblGrid>
        <w:gridCol w:w="2747"/>
        <w:gridCol w:w="5746"/>
      </w:tblGrid>
      <w:tr w:rsidR="00763B62" w:rsidRPr="00763B62" w14:paraId="47D0B05B" w14:textId="77777777" w:rsidTr="00C755E3">
        <w:trPr>
          <w:trHeight w:val="303"/>
        </w:trPr>
        <w:tc>
          <w:tcPr>
            <w:tcW w:w="8642" w:type="dxa"/>
            <w:gridSpan w:val="2"/>
            <w:shd w:val="clear" w:color="auto" w:fill="FFFFFF" w:themeFill="background1"/>
          </w:tcPr>
          <w:p w14:paraId="0D3866E9"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Eğitim Bilgileri</w:t>
            </w:r>
          </w:p>
        </w:tc>
      </w:tr>
      <w:tr w:rsidR="00763B62" w:rsidRPr="00763B62" w14:paraId="2469F313" w14:textId="77777777" w:rsidTr="00C755E3">
        <w:trPr>
          <w:trHeight w:val="303"/>
        </w:trPr>
        <w:tc>
          <w:tcPr>
            <w:tcW w:w="8642" w:type="dxa"/>
            <w:gridSpan w:val="2"/>
            <w:shd w:val="clear" w:color="auto" w:fill="FFFFFF" w:themeFill="background1"/>
          </w:tcPr>
          <w:p w14:paraId="2C0A5BA1"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Lisans</w:t>
            </w:r>
          </w:p>
        </w:tc>
      </w:tr>
      <w:tr w:rsidR="00763B62" w:rsidRPr="00763B62" w14:paraId="303BFE05" w14:textId="77777777" w:rsidTr="00763B62">
        <w:trPr>
          <w:trHeight w:val="290"/>
        </w:trPr>
        <w:tc>
          <w:tcPr>
            <w:tcW w:w="2784" w:type="dxa"/>
          </w:tcPr>
          <w:p w14:paraId="0F9EF39A"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 xml:space="preserve">Üniversite </w:t>
            </w:r>
          </w:p>
        </w:tc>
        <w:tc>
          <w:tcPr>
            <w:tcW w:w="5858" w:type="dxa"/>
          </w:tcPr>
          <w:p w14:paraId="5FF40A4C"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 xml:space="preserve">Kırşehir Ahi Evran Üniversitesi </w:t>
            </w:r>
          </w:p>
        </w:tc>
      </w:tr>
      <w:tr w:rsidR="00763B62" w:rsidRPr="00763B62" w14:paraId="5F534393" w14:textId="77777777" w:rsidTr="00763B62">
        <w:trPr>
          <w:trHeight w:val="303"/>
        </w:trPr>
        <w:tc>
          <w:tcPr>
            <w:tcW w:w="2784" w:type="dxa"/>
          </w:tcPr>
          <w:p w14:paraId="088CDBB0"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Fakülte</w:t>
            </w:r>
          </w:p>
        </w:tc>
        <w:tc>
          <w:tcPr>
            <w:tcW w:w="5858" w:type="dxa"/>
          </w:tcPr>
          <w:p w14:paraId="1ED4A88F"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Kırşehir Eğitim Fakültesi</w:t>
            </w:r>
          </w:p>
        </w:tc>
      </w:tr>
      <w:tr w:rsidR="00763B62" w:rsidRPr="00763B62" w14:paraId="0E49978B" w14:textId="77777777" w:rsidTr="00763B62">
        <w:trPr>
          <w:trHeight w:val="303"/>
        </w:trPr>
        <w:tc>
          <w:tcPr>
            <w:tcW w:w="2784" w:type="dxa"/>
          </w:tcPr>
          <w:p w14:paraId="18543F23"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Bölümü</w:t>
            </w:r>
          </w:p>
        </w:tc>
        <w:tc>
          <w:tcPr>
            <w:tcW w:w="5858" w:type="dxa"/>
          </w:tcPr>
          <w:p w14:paraId="7306E84B"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Matematik ve Fen Bilimleri Eğitimi Bölümü</w:t>
            </w:r>
          </w:p>
          <w:p w14:paraId="6B0A897E"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 xml:space="preserve">Fen Bilgisi Eğitimi Anabilim Dalı </w:t>
            </w:r>
          </w:p>
        </w:tc>
      </w:tr>
      <w:tr w:rsidR="00763B62" w:rsidRPr="00763B62" w14:paraId="46FCAE9B" w14:textId="77777777" w:rsidTr="00763B62">
        <w:trPr>
          <w:trHeight w:val="303"/>
        </w:trPr>
        <w:tc>
          <w:tcPr>
            <w:tcW w:w="2784" w:type="dxa"/>
          </w:tcPr>
          <w:p w14:paraId="38477136"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Mezuniyet Yılı</w:t>
            </w:r>
          </w:p>
        </w:tc>
        <w:tc>
          <w:tcPr>
            <w:tcW w:w="5858" w:type="dxa"/>
          </w:tcPr>
          <w:p w14:paraId="27CEE38F"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2020</w:t>
            </w:r>
          </w:p>
        </w:tc>
      </w:tr>
      <w:tr w:rsidR="00763B62" w:rsidRPr="00763B62" w14:paraId="1E4519C0" w14:textId="77777777" w:rsidTr="00C755E3">
        <w:trPr>
          <w:trHeight w:val="332"/>
        </w:trPr>
        <w:tc>
          <w:tcPr>
            <w:tcW w:w="8642" w:type="dxa"/>
            <w:gridSpan w:val="2"/>
            <w:shd w:val="clear" w:color="auto" w:fill="FFFFFF" w:themeFill="background1"/>
          </w:tcPr>
          <w:p w14:paraId="6A6E2317" w14:textId="77777777" w:rsidR="00763B62" w:rsidRPr="00763B62" w:rsidRDefault="00763B62" w:rsidP="00C755E3">
            <w:pPr>
              <w:shd w:val="clear" w:color="auto" w:fill="FFFFFF" w:themeFill="background1"/>
              <w:tabs>
                <w:tab w:val="left" w:pos="284"/>
              </w:tabs>
              <w:spacing w:line="240" w:lineRule="auto"/>
              <w:ind w:firstLine="0"/>
              <w:jc w:val="center"/>
              <w:rPr>
                <w:b/>
                <w:color w:val="000000"/>
                <w:szCs w:val="24"/>
              </w:rPr>
            </w:pPr>
            <w:r w:rsidRPr="00763B62">
              <w:rPr>
                <w:b/>
                <w:color w:val="000000"/>
                <w:szCs w:val="24"/>
              </w:rPr>
              <w:t>Yüksek Lisans</w:t>
            </w:r>
          </w:p>
        </w:tc>
      </w:tr>
      <w:tr w:rsidR="00763B62" w:rsidRPr="00763B62" w14:paraId="32F5A89C" w14:textId="77777777" w:rsidTr="00763B62">
        <w:trPr>
          <w:trHeight w:val="332"/>
        </w:trPr>
        <w:tc>
          <w:tcPr>
            <w:tcW w:w="2784" w:type="dxa"/>
          </w:tcPr>
          <w:p w14:paraId="5BF99FE8"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12787A39"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Kırşehir Ahi Evran Üniversitesi</w:t>
            </w:r>
          </w:p>
        </w:tc>
      </w:tr>
      <w:tr w:rsidR="00763B62" w:rsidRPr="00763B62" w14:paraId="6B88E69E" w14:textId="77777777" w:rsidTr="00763B62">
        <w:trPr>
          <w:trHeight w:val="317"/>
        </w:trPr>
        <w:tc>
          <w:tcPr>
            <w:tcW w:w="2784" w:type="dxa"/>
          </w:tcPr>
          <w:p w14:paraId="15524297"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0FD14D23"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Fen Bilimleri Enstitüsü</w:t>
            </w:r>
          </w:p>
        </w:tc>
      </w:tr>
      <w:tr w:rsidR="00763B62" w:rsidRPr="00763B62" w14:paraId="43CEDF22" w14:textId="77777777" w:rsidTr="00763B62">
        <w:trPr>
          <w:trHeight w:val="332"/>
        </w:trPr>
        <w:tc>
          <w:tcPr>
            <w:tcW w:w="2784" w:type="dxa"/>
          </w:tcPr>
          <w:p w14:paraId="7E04305C"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01C02818"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 xml:space="preserve">Matematik ve Fen Bilimleri Eğitimi Anabilim Dalı </w:t>
            </w:r>
          </w:p>
        </w:tc>
      </w:tr>
      <w:tr w:rsidR="00763B62" w:rsidRPr="00763B62" w14:paraId="612CA6A0" w14:textId="77777777" w:rsidTr="00763B62">
        <w:trPr>
          <w:trHeight w:val="332"/>
        </w:trPr>
        <w:tc>
          <w:tcPr>
            <w:tcW w:w="2784" w:type="dxa"/>
          </w:tcPr>
          <w:p w14:paraId="725300F4"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75588D2B"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Fen Bilgisi Eğitimi Bilim Dalı</w:t>
            </w:r>
          </w:p>
        </w:tc>
      </w:tr>
      <w:tr w:rsidR="00763B62" w:rsidRPr="00763B62" w14:paraId="06FF4843" w14:textId="77777777" w:rsidTr="00763B62">
        <w:trPr>
          <w:trHeight w:val="332"/>
        </w:trPr>
        <w:tc>
          <w:tcPr>
            <w:tcW w:w="2784" w:type="dxa"/>
          </w:tcPr>
          <w:p w14:paraId="090139A5"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0F0D298A"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2023</w:t>
            </w:r>
          </w:p>
        </w:tc>
      </w:tr>
    </w:tbl>
    <w:tbl>
      <w:tblPr>
        <w:tblStyle w:val="TabloKlavuzu20"/>
        <w:tblpPr w:leftFromText="141" w:rightFromText="141" w:vertAnchor="text" w:horzAnchor="margin" w:tblpY="464"/>
        <w:tblW w:w="0" w:type="auto"/>
        <w:tblLook w:val="04A0" w:firstRow="1" w:lastRow="0" w:firstColumn="1" w:lastColumn="0" w:noHBand="0" w:noVBand="1"/>
      </w:tblPr>
      <w:tblGrid>
        <w:gridCol w:w="8493"/>
      </w:tblGrid>
      <w:tr w:rsidR="00763B62" w:rsidRPr="00763B62" w14:paraId="7FD542F3" w14:textId="77777777" w:rsidTr="00C755E3">
        <w:trPr>
          <w:trHeight w:val="332"/>
        </w:trPr>
        <w:tc>
          <w:tcPr>
            <w:tcW w:w="8647" w:type="dxa"/>
            <w:shd w:val="clear" w:color="auto" w:fill="FFFFFF" w:themeFill="background1"/>
          </w:tcPr>
          <w:p w14:paraId="0A83DD81" w14:textId="708933AD" w:rsidR="00763B62" w:rsidRPr="00763B62" w:rsidRDefault="00C755E3" w:rsidP="00C755E3">
            <w:pPr>
              <w:shd w:val="clear" w:color="auto" w:fill="FFFFFF" w:themeFill="background1"/>
              <w:tabs>
                <w:tab w:val="left" w:pos="284"/>
              </w:tabs>
              <w:spacing w:line="240" w:lineRule="auto"/>
              <w:ind w:firstLine="0"/>
              <w:jc w:val="center"/>
              <w:rPr>
                <w:b/>
                <w:color w:val="000000"/>
                <w:szCs w:val="24"/>
              </w:rPr>
            </w:pPr>
            <w:r>
              <w:rPr>
                <w:b/>
                <w:color w:val="000000"/>
                <w:szCs w:val="24"/>
              </w:rPr>
              <w:t xml:space="preserve">Tezden Üretilen </w:t>
            </w:r>
            <w:r w:rsidR="00763B62" w:rsidRPr="00763B62">
              <w:rPr>
                <w:b/>
                <w:color w:val="000000"/>
                <w:szCs w:val="24"/>
              </w:rPr>
              <w:t>Makale</w:t>
            </w:r>
            <w:r>
              <w:rPr>
                <w:b/>
                <w:color w:val="000000"/>
                <w:szCs w:val="24"/>
              </w:rPr>
              <w:t>ler</w:t>
            </w:r>
            <w:r w:rsidR="00763B62" w:rsidRPr="00763B62">
              <w:rPr>
                <w:b/>
                <w:color w:val="000000"/>
                <w:szCs w:val="24"/>
              </w:rPr>
              <w:t xml:space="preserve"> ve Bildiriler</w:t>
            </w:r>
          </w:p>
        </w:tc>
      </w:tr>
      <w:tr w:rsidR="00763B62" w:rsidRPr="00763B62" w14:paraId="5F783A53" w14:textId="77777777" w:rsidTr="00C755E3">
        <w:trPr>
          <w:trHeight w:val="784"/>
        </w:trPr>
        <w:tc>
          <w:tcPr>
            <w:tcW w:w="8647" w:type="dxa"/>
          </w:tcPr>
          <w:p w14:paraId="3376611C" w14:textId="77777777" w:rsidR="00763B62" w:rsidRPr="00763B62" w:rsidRDefault="00763B62" w:rsidP="00C755E3">
            <w:pPr>
              <w:shd w:val="clear" w:color="auto" w:fill="FFFFFF" w:themeFill="background1"/>
              <w:tabs>
                <w:tab w:val="left" w:pos="284"/>
              </w:tabs>
              <w:spacing w:line="240" w:lineRule="auto"/>
              <w:ind w:firstLine="0"/>
              <w:rPr>
                <w:i/>
                <w:iCs/>
                <w:color w:val="000000"/>
                <w:szCs w:val="24"/>
              </w:rPr>
            </w:pPr>
            <w:r w:rsidRPr="00763B62">
              <w:rPr>
                <w:color w:val="000000"/>
                <w:szCs w:val="24"/>
              </w:rPr>
              <w:t xml:space="preserve">Örnek, Z.S. ve Polat, D. (12-15 Mayıs 2022) Fen Bilimleri Öğretmenlerinin Web 2.0 Araçlarına İlişkin Farkındalık Düzeyleri (Kırşehir İli Örneği), </w:t>
            </w:r>
            <w:r w:rsidRPr="00763B62">
              <w:rPr>
                <w:i/>
                <w:iCs/>
                <w:color w:val="000000"/>
                <w:szCs w:val="24"/>
              </w:rPr>
              <w:t>8. Hitit Öğrenci Kongresi, Çorum- Türkiye</w:t>
            </w:r>
            <w:r w:rsidRPr="00763B62">
              <w:rPr>
                <w:color w:val="000000"/>
                <w:szCs w:val="24"/>
              </w:rPr>
              <w:t xml:space="preserve">  </w:t>
            </w:r>
          </w:p>
        </w:tc>
      </w:tr>
    </w:tbl>
    <w:p w14:paraId="0C979501" w14:textId="77777777" w:rsidR="0022088B" w:rsidRDefault="0022088B" w:rsidP="00706364"/>
    <w:sectPr w:rsidR="0022088B" w:rsidSect="00706364">
      <w:pgSz w:w="11906" w:h="16838"/>
      <w:pgMar w:top="1418" w:right="1418" w:bottom="1418" w:left="198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C7282" w14:textId="77777777" w:rsidR="00962BAE" w:rsidRDefault="00962BAE">
      <w:pPr>
        <w:spacing w:line="240" w:lineRule="auto"/>
      </w:pPr>
      <w:r>
        <w:separator/>
      </w:r>
    </w:p>
  </w:endnote>
  <w:endnote w:type="continuationSeparator" w:id="0">
    <w:p w14:paraId="62F5BAA3" w14:textId="77777777" w:rsidR="00962BAE" w:rsidRDefault="00962B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1]">
    <w:altName w:val="Times New Roman"/>
    <w:charset w:val="00"/>
    <w:family w:val="auto"/>
    <w:pitch w:val="default"/>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58612"/>
      <w:docPartObj>
        <w:docPartGallery w:val="Page Numbers (Bottom of Page)"/>
        <w:docPartUnique/>
      </w:docPartObj>
    </w:sdtPr>
    <w:sdtEndPr>
      <w:rPr>
        <w:b/>
        <w:bCs/>
      </w:rPr>
    </w:sdtEndPr>
    <w:sdtContent>
      <w:p w14:paraId="2D090CFD" w14:textId="77777777" w:rsidR="003D00D5" w:rsidRPr="004C2DE8" w:rsidRDefault="003D00D5">
        <w:pPr>
          <w:pStyle w:val="AltBilgi"/>
          <w:jc w:val="center"/>
          <w:rPr>
            <w:b/>
            <w:bCs/>
          </w:rPr>
        </w:pPr>
        <w:r w:rsidRPr="004C2DE8">
          <w:rPr>
            <w:b/>
            <w:bCs/>
          </w:rPr>
          <w:fldChar w:fldCharType="begin"/>
        </w:r>
        <w:r w:rsidRPr="004C2DE8">
          <w:rPr>
            <w:b/>
            <w:bCs/>
          </w:rPr>
          <w:instrText>PAGE   \* MERGEFORMAT</w:instrText>
        </w:r>
        <w:r w:rsidRPr="004C2DE8">
          <w:rPr>
            <w:b/>
            <w:bCs/>
          </w:rPr>
          <w:fldChar w:fldCharType="separate"/>
        </w:r>
        <w:r w:rsidRPr="004C2DE8">
          <w:rPr>
            <w:b/>
            <w:bCs/>
          </w:rPr>
          <w:t>2</w:t>
        </w:r>
        <w:r w:rsidRPr="004C2DE8">
          <w:rPr>
            <w:b/>
            <w:bCs/>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804C4" w14:textId="62E28668"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IV</w:t>
    </w:r>
    <w:r>
      <w:rPr>
        <w:rFonts w:eastAsia="Times New Roman" w:cs="Times New Roman"/>
        <w:b/>
        <w:color w:val="000000"/>
        <w:szCs w:val="24"/>
      </w:rPr>
      <w:fldChar w:fldCharType="end"/>
    </w:r>
  </w:p>
  <w:p w14:paraId="681B9896" w14:textId="77777777" w:rsidR="003D00D5" w:rsidRDefault="003D00D5">
    <w:pPr>
      <w:pBdr>
        <w:top w:val="nil"/>
        <w:left w:val="nil"/>
        <w:bottom w:val="nil"/>
        <w:right w:val="nil"/>
        <w:between w:val="nil"/>
      </w:pBdr>
      <w:tabs>
        <w:tab w:val="center" w:pos="4536"/>
        <w:tab w:val="right" w:pos="9072"/>
      </w:tabs>
      <w:spacing w:line="240" w:lineRule="auto"/>
      <w:jc w:val="center"/>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67699"/>
      <w:docPartObj>
        <w:docPartGallery w:val="Page Numbers (Bottom of Page)"/>
        <w:docPartUnique/>
      </w:docPartObj>
    </w:sdtPr>
    <w:sdtEndPr>
      <w:rPr>
        <w:b/>
        <w:bCs/>
      </w:rPr>
    </w:sdtEndPr>
    <w:sdtContent>
      <w:p w14:paraId="28292E79" w14:textId="664FD569" w:rsidR="003D00D5" w:rsidRPr="00707E6C" w:rsidRDefault="003D00D5">
        <w:pPr>
          <w:pStyle w:val="AltBilgi"/>
          <w:jc w:val="center"/>
          <w:rPr>
            <w:b/>
            <w:bCs/>
          </w:rPr>
        </w:pPr>
        <w:r w:rsidRPr="00707E6C">
          <w:rPr>
            <w:b/>
            <w:bCs/>
          </w:rPr>
          <w:fldChar w:fldCharType="begin"/>
        </w:r>
        <w:r w:rsidRPr="00707E6C">
          <w:rPr>
            <w:b/>
            <w:bCs/>
          </w:rPr>
          <w:instrText>PAGE   \* MERGEFORMAT</w:instrText>
        </w:r>
        <w:r w:rsidRPr="00707E6C">
          <w:rPr>
            <w:b/>
            <w:bCs/>
          </w:rPr>
          <w:fldChar w:fldCharType="separate"/>
        </w:r>
        <w:r>
          <w:rPr>
            <w:b/>
            <w:bCs/>
            <w:noProof/>
          </w:rPr>
          <w:t>V</w:t>
        </w:r>
        <w:r w:rsidRPr="00707E6C">
          <w:rPr>
            <w:b/>
            <w:bC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2686E" w14:textId="20D0BFB7"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w:t>
    </w:r>
    <w:r>
      <w:rPr>
        <w:rFonts w:eastAsia="Times New Roman" w:cs="Times New Roman"/>
        <w:b/>
        <w:color w:val="000000"/>
        <w:szCs w:val="24"/>
      </w:rPr>
      <w:fldChar w:fldCharType="end"/>
    </w:r>
  </w:p>
  <w:p w14:paraId="274D0321" w14:textId="77777777" w:rsidR="003D00D5" w:rsidRDefault="003D00D5">
    <w:pPr>
      <w:pBdr>
        <w:top w:val="nil"/>
        <w:left w:val="nil"/>
        <w:bottom w:val="nil"/>
        <w:right w:val="nil"/>
        <w:between w:val="nil"/>
      </w:pBdr>
      <w:tabs>
        <w:tab w:val="center" w:pos="4536"/>
        <w:tab w:val="right" w:pos="9072"/>
      </w:tabs>
      <w:spacing w:line="240" w:lineRule="auto"/>
      <w:jc w:val="center"/>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B9EB2" w14:textId="12D1A108"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VI</w:t>
    </w:r>
    <w:r>
      <w:rPr>
        <w:rFonts w:eastAsia="Times New Roman" w:cs="Times New Roman"/>
        <w:b/>
        <w:color w:val="000000"/>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9032" w14:textId="77777777"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4</w:t>
    </w:r>
    <w:r>
      <w:rPr>
        <w:rFonts w:eastAsia="Times New Roman" w:cs="Times New Roman"/>
        <w:b/>
        <w:color w:val="000000"/>
        <w:szCs w:val="24"/>
      </w:rPr>
      <w:fldChar w:fldCharType="end"/>
    </w:r>
  </w:p>
  <w:p w14:paraId="6EB59412" w14:textId="77777777" w:rsidR="003D00D5" w:rsidRDefault="003D00D5">
    <w:pPr>
      <w:pBdr>
        <w:top w:val="nil"/>
        <w:left w:val="nil"/>
        <w:bottom w:val="nil"/>
        <w:right w:val="nil"/>
        <w:between w:val="nil"/>
      </w:pBdr>
      <w:tabs>
        <w:tab w:val="center" w:pos="4536"/>
        <w:tab w:val="right" w:pos="9072"/>
      </w:tabs>
      <w:spacing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B165C" w14:textId="77777777"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7</w:t>
    </w:r>
    <w:r>
      <w:rPr>
        <w:rFonts w:eastAsia="Times New Roman" w:cs="Times New Roman"/>
        <w:b/>
        <w:color w:val="000000"/>
        <w:szCs w:val="24"/>
      </w:rPr>
      <w:fldChar w:fldCharType="end"/>
    </w:r>
  </w:p>
  <w:p w14:paraId="7A55B4D1" w14:textId="77777777" w:rsidR="003D00D5" w:rsidRDefault="003D00D5">
    <w:pPr>
      <w:pBdr>
        <w:top w:val="nil"/>
        <w:left w:val="nil"/>
        <w:bottom w:val="nil"/>
        <w:right w:val="nil"/>
        <w:between w:val="nil"/>
      </w:pBdr>
      <w:tabs>
        <w:tab w:val="center" w:pos="4536"/>
        <w:tab w:val="right" w:pos="9072"/>
      </w:tabs>
      <w:spacing w:line="240" w:lineRule="auto"/>
      <w:jc w:val="center"/>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B80BD" w14:textId="34AD18E4"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1</w:t>
    </w:r>
    <w:r>
      <w:rPr>
        <w:rFonts w:eastAsia="Times New Roman" w:cs="Times New Roman"/>
        <w:b/>
        <w:color w:val="000000"/>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93353" w14:textId="5165A21B" w:rsidR="003D00D5" w:rsidRDefault="003D00D5" w:rsidP="00706364">
    <w:pPr>
      <w:pBdr>
        <w:top w:val="nil"/>
        <w:left w:val="nil"/>
        <w:bottom w:val="nil"/>
        <w:right w:val="nil"/>
        <w:between w:val="nil"/>
      </w:pBdr>
      <w:tabs>
        <w:tab w:val="center" w:pos="4536"/>
        <w:tab w:val="right" w:pos="9072"/>
      </w:tabs>
      <w:spacing w:line="240" w:lineRule="auto"/>
      <w:ind w:firstLine="0"/>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X</w:t>
    </w:r>
    <w:r>
      <w:rPr>
        <w:rFonts w:eastAsia="Times New Roman" w:cs="Times New Roman"/>
        <w:b/>
        <w:color w:val="0000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CE27E" w14:textId="77777777" w:rsidR="003D00D5" w:rsidRDefault="003D00D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AC54" w14:textId="77777777" w:rsidR="003D00D5" w:rsidRDefault="003D00D5">
    <w:pPr>
      <w:pBdr>
        <w:top w:val="nil"/>
        <w:left w:val="nil"/>
        <w:bottom w:val="nil"/>
        <w:right w:val="nil"/>
        <w:between w:val="nil"/>
      </w:pBdr>
      <w:tabs>
        <w:tab w:val="center" w:pos="4536"/>
        <w:tab w:val="right" w:pos="9072"/>
      </w:tabs>
      <w:spacing w:line="240" w:lineRule="auto"/>
      <w:jc w:val="center"/>
      <w:rPr>
        <w:color w:val="000000"/>
      </w:rPr>
    </w:pPr>
  </w:p>
  <w:p w14:paraId="2CA0D906" w14:textId="77777777" w:rsidR="003D00D5" w:rsidRDefault="003D00D5">
    <w:pPr>
      <w:pBdr>
        <w:top w:val="nil"/>
        <w:left w:val="nil"/>
        <w:bottom w:val="nil"/>
        <w:right w:val="nil"/>
        <w:between w:val="nil"/>
      </w:pBdr>
      <w:tabs>
        <w:tab w:val="center" w:pos="4536"/>
        <w:tab w:val="right" w:pos="9072"/>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008C2" w14:textId="714D9505" w:rsidR="003D00D5" w:rsidRPr="004C2DE8" w:rsidRDefault="003D00D5">
    <w:pPr>
      <w:pStyle w:val="AltBilgi"/>
      <w:jc w:val="center"/>
      <w:rPr>
        <w:b/>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63CFF" w14:textId="77777777" w:rsidR="003D00D5" w:rsidRDefault="003D00D5">
    <w:pPr>
      <w:pBdr>
        <w:top w:val="nil"/>
        <w:left w:val="nil"/>
        <w:bottom w:val="nil"/>
        <w:right w:val="nil"/>
        <w:between w:val="nil"/>
      </w:pBdr>
      <w:tabs>
        <w:tab w:val="center" w:pos="4536"/>
        <w:tab w:val="right" w:pos="9072"/>
      </w:tabs>
      <w:spacing w:line="240" w:lineRule="auto"/>
      <w:jc w:val="center"/>
      <w:rPr>
        <w:color w:val="000000"/>
      </w:rPr>
    </w:pPr>
  </w:p>
  <w:p w14:paraId="25CF03AA" w14:textId="77777777" w:rsidR="003D00D5" w:rsidRDefault="003D00D5">
    <w:pPr>
      <w:pBdr>
        <w:top w:val="nil"/>
        <w:left w:val="nil"/>
        <w:bottom w:val="nil"/>
        <w:right w:val="nil"/>
        <w:between w:val="nil"/>
      </w:pBdr>
      <w:tabs>
        <w:tab w:val="center" w:pos="4536"/>
        <w:tab w:val="right" w:pos="9072"/>
      </w:tabs>
      <w:spacing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4FEA3" w14:textId="77777777"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p>
  <w:p w14:paraId="03A99AD8" w14:textId="77777777" w:rsidR="003D00D5" w:rsidRDefault="003D00D5">
    <w:pPr>
      <w:pBdr>
        <w:top w:val="nil"/>
        <w:left w:val="nil"/>
        <w:bottom w:val="nil"/>
        <w:right w:val="nil"/>
        <w:between w:val="nil"/>
      </w:pBdr>
      <w:tabs>
        <w:tab w:val="center" w:pos="4536"/>
        <w:tab w:val="right" w:pos="9072"/>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DE9C0" w14:textId="77777777" w:rsidR="003D00D5" w:rsidRDefault="003D00D5">
    <w:pPr>
      <w:pBdr>
        <w:top w:val="nil"/>
        <w:left w:val="nil"/>
        <w:bottom w:val="nil"/>
        <w:right w:val="nil"/>
        <w:between w:val="nil"/>
      </w:pBdr>
      <w:tabs>
        <w:tab w:val="center" w:pos="4536"/>
        <w:tab w:val="right" w:pos="9072"/>
      </w:tabs>
      <w:spacing w:line="240" w:lineRule="auto"/>
      <w:jc w:val="center"/>
      <w:rPr>
        <w:color w:val="000000"/>
      </w:rPr>
    </w:pPr>
  </w:p>
  <w:p w14:paraId="312D4B09" w14:textId="77777777" w:rsidR="003D00D5" w:rsidRDefault="003D00D5">
    <w:pPr>
      <w:pBdr>
        <w:top w:val="nil"/>
        <w:left w:val="nil"/>
        <w:bottom w:val="nil"/>
        <w:right w:val="nil"/>
        <w:between w:val="nil"/>
      </w:pBdr>
      <w:tabs>
        <w:tab w:val="center" w:pos="4536"/>
        <w:tab w:val="right" w:pos="9072"/>
      </w:tabs>
      <w:spacing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A68B6" w14:textId="13327B3F"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III</w:t>
    </w:r>
    <w:r>
      <w:rPr>
        <w:rFonts w:eastAsia="Times New Roman" w:cs="Times New Roman"/>
        <w:b/>
        <w:color w:val="000000"/>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62B4B" w14:textId="4E9B4445" w:rsidR="003D00D5" w:rsidRDefault="003D00D5">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w:t>
    </w:r>
    <w:r>
      <w:rPr>
        <w:rFonts w:eastAsia="Times New Roman" w:cs="Times New Roman"/>
        <w:b/>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1CB49" w14:textId="77777777" w:rsidR="00962BAE" w:rsidRDefault="00962BAE">
      <w:pPr>
        <w:spacing w:line="240" w:lineRule="auto"/>
      </w:pPr>
      <w:r>
        <w:separator/>
      </w:r>
    </w:p>
  </w:footnote>
  <w:footnote w:type="continuationSeparator" w:id="0">
    <w:p w14:paraId="4DCAF367" w14:textId="77777777" w:rsidR="00962BAE" w:rsidRDefault="00962B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05E35" w14:textId="29816838" w:rsidR="003D00D5" w:rsidRDefault="00962BAE">
    <w:pPr>
      <w:pStyle w:val="stBilgi"/>
    </w:pPr>
    <w:r>
      <w:rPr>
        <w:noProof/>
      </w:rPr>
      <w:pict w14:anchorId="13651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7" o:spid="_x0000_s2051" type="#_x0000_t136" style="position:absolute;left:0;text-align:left;margin-left:0;margin-top:0;width:511.5pt;height:127.85pt;rotation:315;z-index:-2516551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36D2D" w14:textId="2DDBCE5C" w:rsidR="003D00D5" w:rsidRDefault="00962BAE">
    <w:pPr>
      <w:pStyle w:val="stBilgi"/>
    </w:pPr>
    <w:r>
      <w:rPr>
        <w:noProof/>
      </w:rPr>
      <w:pict w14:anchorId="6DCB5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6" o:spid="_x0000_s2060" type="#_x0000_t136" style="position:absolute;left:0;text-align:left;margin-left:0;margin-top:0;width:511.5pt;height:127.85pt;rotation:315;z-index:-25163673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7DCBD" w14:textId="00468583" w:rsidR="003D00D5" w:rsidRPr="00215B44" w:rsidRDefault="00962BAE" w:rsidP="00215B44">
    <w:pPr>
      <w:pStyle w:val="stBilgi"/>
    </w:pPr>
    <w:r>
      <w:rPr>
        <w:noProof/>
      </w:rPr>
      <w:pict w14:anchorId="69551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7" o:spid="_x0000_s2061" type="#_x0000_t136" style="position:absolute;left:0;text-align:left;margin-left:0;margin-top:0;width:511.5pt;height:127.85pt;rotation:315;z-index:-25163468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922F" w14:textId="1C0687EA" w:rsidR="003D00D5" w:rsidRDefault="00962BAE">
    <w:pPr>
      <w:pBdr>
        <w:top w:val="nil"/>
        <w:left w:val="nil"/>
        <w:bottom w:val="nil"/>
        <w:right w:val="nil"/>
        <w:between w:val="nil"/>
      </w:pBdr>
      <w:tabs>
        <w:tab w:val="center" w:pos="4536"/>
        <w:tab w:val="right" w:pos="9072"/>
      </w:tabs>
      <w:spacing w:line="240" w:lineRule="auto"/>
      <w:rPr>
        <w:color w:val="000000"/>
      </w:rPr>
    </w:pPr>
    <w:r>
      <w:rPr>
        <w:noProof/>
      </w:rPr>
      <w:pict w14:anchorId="19CB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5" o:spid="_x0000_s2059" type="#_x0000_t136" style="position:absolute;left:0;text-align:left;margin-left:0;margin-top:0;width:511.5pt;height:127.85pt;rotation:315;z-index:-25163878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B08E" w14:textId="277C8C97" w:rsidR="003D00D5" w:rsidRDefault="00962BAE">
    <w:pPr>
      <w:pStyle w:val="stBilgi"/>
    </w:pPr>
    <w:r>
      <w:rPr>
        <w:noProof/>
      </w:rPr>
      <w:pict w14:anchorId="092D3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9" o:spid="_x0000_s2063" type="#_x0000_t136" style="position:absolute;left:0;text-align:left;margin-left:0;margin-top:0;width:511.5pt;height:127.85pt;rotation:315;z-index:-25163059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37508" w14:textId="6C2AB661" w:rsidR="003D00D5" w:rsidRPr="005C64E7" w:rsidRDefault="00962BAE" w:rsidP="005C64E7">
    <w:pPr>
      <w:pStyle w:val="stBilgi"/>
    </w:pPr>
    <w:r>
      <w:rPr>
        <w:noProof/>
      </w:rPr>
      <w:pict w14:anchorId="41F19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0" o:spid="_x0000_s2064" type="#_x0000_t136" style="position:absolute;left:0;text-align:left;margin-left:0;margin-top:0;width:511.5pt;height:127.85pt;rotation:315;z-index:-25162854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57E2F" w14:textId="1EE98139" w:rsidR="003D00D5" w:rsidRDefault="00962BAE" w:rsidP="0019779A">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6ED28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8" o:spid="_x0000_s2062" type="#_x0000_t136" style="position:absolute;left:0;text-align:left;margin-left:0;margin-top:0;width:511.5pt;height:127.85pt;rotation:315;z-index:-25163264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16A56" w14:textId="05FFBC37" w:rsidR="003D00D5" w:rsidRDefault="00962BAE">
    <w:pPr>
      <w:pStyle w:val="stBilgi"/>
    </w:pPr>
    <w:r>
      <w:rPr>
        <w:noProof/>
      </w:rPr>
      <w:pict w14:anchorId="33C41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2" o:spid="_x0000_s2066" type="#_x0000_t136" style="position:absolute;left:0;text-align:left;margin-left:0;margin-top:0;width:511.5pt;height:127.85pt;rotation:315;z-index:-25162444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EA644" w14:textId="03353150" w:rsidR="003D00D5" w:rsidRPr="005C64E7" w:rsidRDefault="00962BAE" w:rsidP="005C64E7">
    <w:pPr>
      <w:pStyle w:val="stBilgi"/>
    </w:pPr>
    <w:r>
      <w:rPr>
        <w:noProof/>
      </w:rPr>
      <w:pict w14:anchorId="359DD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3" o:spid="_x0000_s2067" type="#_x0000_t136" style="position:absolute;left:0;text-align:left;margin-left:0;margin-top:0;width:511.5pt;height:127.85pt;rotation:315;z-index:-2516224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9D5C" w14:textId="000401A7" w:rsidR="003D00D5" w:rsidRPr="005C64E7" w:rsidRDefault="00962BAE" w:rsidP="005C64E7">
    <w:pPr>
      <w:pStyle w:val="stBilgi"/>
    </w:pPr>
    <w:r>
      <w:rPr>
        <w:noProof/>
      </w:rPr>
      <w:pict w14:anchorId="10B16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1" o:spid="_x0000_s2065" type="#_x0000_t136" style="position:absolute;left:0;text-align:left;margin-left:0;margin-top:0;width:511.5pt;height:127.85pt;rotation:315;z-index:-25162649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16F6D" w14:textId="0FF9BAA3" w:rsidR="003D00D5" w:rsidRDefault="00962BAE">
    <w:pPr>
      <w:pStyle w:val="stBilgi"/>
    </w:pPr>
    <w:r>
      <w:rPr>
        <w:noProof/>
      </w:rPr>
      <w:pict w14:anchorId="74EBA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5" o:spid="_x0000_s2069" type="#_x0000_t136" style="position:absolute;left:0;text-align:left;margin-left:0;margin-top:0;width:511.5pt;height:127.85pt;rotation:315;z-index:-2516183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167C" w14:textId="5D227219" w:rsidR="003D00D5" w:rsidRDefault="00962BAE">
    <w:pPr>
      <w:pStyle w:val="stBilgi"/>
    </w:pPr>
    <w:r>
      <w:rPr>
        <w:noProof/>
      </w:rPr>
      <w:pict w14:anchorId="6142D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8" o:spid="_x0000_s2052" type="#_x0000_t136" style="position:absolute;left:0;text-align:left;margin-left:0;margin-top:0;width:511.5pt;height:127.85pt;rotation:315;z-index:-2516531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972F" w14:textId="0E6F7854" w:rsidR="003D00D5" w:rsidRPr="00FF76CC" w:rsidRDefault="00962BAE" w:rsidP="00FF76CC">
    <w:pPr>
      <w:pStyle w:val="stBilgi"/>
    </w:pPr>
    <w:r>
      <w:rPr>
        <w:noProof/>
      </w:rPr>
      <w:pict w14:anchorId="5F16F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6" o:spid="_x0000_s2070" type="#_x0000_t136" style="position:absolute;left:0;text-align:left;margin-left:0;margin-top:0;width:511.5pt;height:127.85pt;rotation:315;z-index:-2516162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6CBE3" w14:textId="5AFD0C98" w:rsidR="003D00D5" w:rsidRPr="00CB1BAB" w:rsidRDefault="00962BAE" w:rsidP="00CB1BAB">
    <w:pPr>
      <w:pStyle w:val="stBilgi"/>
    </w:pPr>
    <w:r>
      <w:rPr>
        <w:noProof/>
      </w:rPr>
      <w:pict w14:anchorId="41D31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4" o:spid="_x0000_s2068" type="#_x0000_t136" style="position:absolute;left:0;text-align:left;margin-left:0;margin-top:0;width:511.5pt;height:127.85pt;rotation:315;z-index:-2516203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DF1C4" w14:textId="3C667246" w:rsidR="003D00D5" w:rsidRDefault="00962BAE">
    <w:pPr>
      <w:pStyle w:val="stBilgi"/>
    </w:pPr>
    <w:r>
      <w:rPr>
        <w:noProof/>
      </w:rPr>
      <w:pict w14:anchorId="3700F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8" o:spid="_x0000_s2072" type="#_x0000_t136" style="position:absolute;left:0;text-align:left;margin-left:0;margin-top:0;width:511.5pt;height:127.85pt;rotation:315;z-index:-2516121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9057A" w14:textId="076C0C81" w:rsidR="003D00D5" w:rsidRDefault="00962BAE">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95D9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9" o:spid="_x0000_s2073" type="#_x0000_t136" style="position:absolute;left:0;text-align:left;margin-left:0;margin-top:0;width:511.5pt;height:127.85pt;rotation:315;z-index:-2516101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04715" w14:textId="05EF8005" w:rsidR="003D00D5" w:rsidRDefault="00962BAE" w:rsidP="00CB1BA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D6FD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7" o:spid="_x0000_s2071" type="#_x0000_t136" style="position:absolute;left:0;text-align:left;margin-left:0;margin-top:0;width:511.5pt;height:127.85pt;rotation:315;z-index:-2516142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3D00D5">
      <w:rPr>
        <w:rFonts w:eastAsia="Times New Roman" w:cs="Times New Roman"/>
        <w:b/>
        <w:color w:val="000000"/>
      </w:rPr>
      <w:t>EK-10 TABLOLAR DİZİNİ ÖRNEĞİ</w:t>
    </w:r>
  </w:p>
  <w:p w14:paraId="77C3E07E" w14:textId="77777777" w:rsidR="003D00D5" w:rsidRPr="00CB1BAB" w:rsidRDefault="003D00D5" w:rsidP="00CB1BAB">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5A83" w14:textId="6EDC4B8E" w:rsidR="003D00D5" w:rsidRDefault="00962BAE">
    <w:pPr>
      <w:pStyle w:val="stBilgi"/>
    </w:pPr>
    <w:r>
      <w:rPr>
        <w:noProof/>
      </w:rPr>
      <w:pict w14:anchorId="697CA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1" o:spid="_x0000_s2075" type="#_x0000_t136" style="position:absolute;left:0;text-align:left;margin-left:0;margin-top:0;width:511.5pt;height:127.85pt;rotation:315;z-index:-2516060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5CDAA" w14:textId="76CD5B06" w:rsidR="003D00D5" w:rsidRDefault="00962BAE">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61E70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2" o:spid="_x0000_s2076" type="#_x0000_t136" style="position:absolute;left:0;text-align:left;margin-left:0;margin-top:0;width:511.5pt;height:127.85pt;rotation:315;z-index:-2516039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3D00D5">
      <w:rPr>
        <w:rFonts w:eastAsia="Times New Roman" w:cs="Times New Roman"/>
        <w:b/>
        <w:color w:val="000000"/>
      </w:rPr>
      <w:t>EK-11 ŞEKİLLER DİZİNİ ÖRNEĞİ</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20726" w14:textId="63C1C36C" w:rsidR="003D00D5" w:rsidRPr="00CB1BAB" w:rsidRDefault="00962BAE" w:rsidP="007D14E7">
    <w:pPr>
      <w:pStyle w:val="stBilgi"/>
      <w:ind w:firstLine="0"/>
    </w:pPr>
    <w:r>
      <w:rPr>
        <w:noProof/>
      </w:rPr>
      <w:pict w14:anchorId="1DEB3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0" o:spid="_x0000_s2074" type="#_x0000_t136" style="position:absolute;left:0;text-align:left;margin-left:0;margin-top:0;width:511.5pt;height:127.85pt;rotation:315;z-index:-2516080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95798" w14:textId="599A795E" w:rsidR="003D00D5" w:rsidRDefault="00962BAE">
    <w:pPr>
      <w:pStyle w:val="stBilgi"/>
    </w:pPr>
    <w:r>
      <w:rPr>
        <w:noProof/>
      </w:rPr>
      <w:pict w14:anchorId="764BE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4" o:spid="_x0000_s2078" type="#_x0000_t136" style="position:absolute;left:0;text-align:left;margin-left:0;margin-top:0;width:511.5pt;height:127.85pt;rotation:315;z-index:-2515998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E8C58" w14:textId="37C91A77" w:rsidR="003D00D5" w:rsidRPr="009A13D8" w:rsidRDefault="00962BAE" w:rsidP="009A13D8">
    <w:pPr>
      <w:pStyle w:val="stBilgi"/>
    </w:pPr>
    <w:r>
      <w:rPr>
        <w:noProof/>
      </w:rPr>
      <w:pict w14:anchorId="5262E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5" o:spid="_x0000_s2079" type="#_x0000_t136" style="position:absolute;left:0;text-align:left;margin-left:0;margin-top:0;width:511.5pt;height:127.85pt;rotation:315;z-index:-2515978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69C91" w14:textId="4AB5F086" w:rsidR="003D00D5" w:rsidRDefault="00962BAE">
    <w:pPr>
      <w:pStyle w:val="stBilgi"/>
    </w:pPr>
    <w:r>
      <w:rPr>
        <w:noProof/>
      </w:rPr>
      <w:pict w14:anchorId="43B91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6" o:spid="_x0000_s2050" type="#_x0000_t136" style="position:absolute;left:0;text-align:left;margin-left:0;margin-top:0;width:511.5pt;height:127.85pt;rotation:315;z-index:-2516572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731CF" w14:textId="639B8EB0" w:rsidR="003D00D5" w:rsidRDefault="00962BAE">
    <w:pPr>
      <w:pStyle w:val="stBilgi"/>
    </w:pPr>
    <w:r>
      <w:rPr>
        <w:noProof/>
      </w:rPr>
      <w:pict w14:anchorId="378E2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3" o:spid="_x0000_s2077" type="#_x0000_t136" style="position:absolute;left:0;text-align:left;margin-left:0;margin-top:0;width:511.5pt;height:127.85pt;rotation:315;z-index:-2516019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4FEA8" w14:textId="17FF4102" w:rsidR="003D00D5" w:rsidRDefault="00962BAE">
    <w:pPr>
      <w:pStyle w:val="stBilgi"/>
    </w:pPr>
    <w:r>
      <w:rPr>
        <w:noProof/>
      </w:rPr>
      <w:pict w14:anchorId="0FC87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7" o:spid="_x0000_s2081" type="#_x0000_t136" style="position:absolute;left:0;text-align:left;margin-left:0;margin-top:0;width:511.5pt;height:127.85pt;rotation:315;z-index:-25159372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C244E" w14:textId="7D03C922" w:rsidR="003D00D5" w:rsidRPr="00FF76CC" w:rsidRDefault="00962BAE" w:rsidP="00FF76CC">
    <w:pPr>
      <w:pStyle w:val="stBilgi"/>
    </w:pPr>
    <w:r>
      <w:rPr>
        <w:noProof/>
      </w:rPr>
      <w:pict w14:anchorId="06977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8" o:spid="_x0000_s2082" type="#_x0000_t136" style="position:absolute;left:0;text-align:left;margin-left:0;margin-top:0;width:511.5pt;height:127.85pt;rotation:315;z-index:-25159168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D7D9" w14:textId="25280B43" w:rsidR="003D00D5" w:rsidRPr="00FF76CC" w:rsidRDefault="00962BAE" w:rsidP="00FF76CC">
    <w:pPr>
      <w:pStyle w:val="stBilgi"/>
    </w:pPr>
    <w:r>
      <w:rPr>
        <w:noProof/>
      </w:rPr>
      <w:pict w14:anchorId="3D0C8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6" o:spid="_x0000_s2080" type="#_x0000_t136" style="position:absolute;left:0;text-align:left;margin-left:0;margin-top:0;width:511.5pt;height:127.85pt;rotation:315;z-index:-2515957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A6C39" w14:textId="147D5557" w:rsidR="003D00D5" w:rsidRDefault="00962BAE">
    <w:pPr>
      <w:pStyle w:val="stBilgi"/>
    </w:pPr>
    <w:r>
      <w:rPr>
        <w:noProof/>
      </w:rPr>
      <w:pict w14:anchorId="0EC41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0" o:spid="_x0000_s2084" type="#_x0000_t136" style="position:absolute;left:0;text-align:left;margin-left:0;margin-top:0;width:511.5pt;height:127.85pt;rotation:315;z-index:-25158758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FC05" w14:textId="4D8DB2A4" w:rsidR="003D00D5" w:rsidRDefault="00962BAE">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6B80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1" o:spid="_x0000_s2085" type="#_x0000_t136" style="position:absolute;left:0;text-align:left;margin-left:0;margin-top:0;width:511.5pt;height:127.85pt;rotation:315;z-index:-25158553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CECEC" w14:textId="0E25DD75" w:rsidR="003D00D5" w:rsidRDefault="00962BAE">
    <w:pPr>
      <w:pStyle w:val="stBilgi"/>
    </w:pPr>
    <w:r>
      <w:rPr>
        <w:noProof/>
      </w:rPr>
      <w:pict w14:anchorId="55934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9" o:spid="_x0000_s2083" type="#_x0000_t136" style="position:absolute;left:0;text-align:left;margin-left:0;margin-top:0;width:511.5pt;height:127.85pt;rotation:315;z-index:-25158963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ABB9" w14:textId="463DB3C4" w:rsidR="003D00D5" w:rsidRDefault="00962BAE">
    <w:pPr>
      <w:pStyle w:val="stBilgi"/>
    </w:pPr>
    <w:r>
      <w:rPr>
        <w:noProof/>
      </w:rPr>
      <w:pict w14:anchorId="18B08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3" o:spid="_x0000_s2087" type="#_x0000_t136" style="position:absolute;left:0;text-align:left;margin-left:0;margin-top:0;width:511.5pt;height:127.85pt;rotation:315;z-index:-25158144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FA9FC" w14:textId="4C1089ED" w:rsidR="003D00D5" w:rsidRDefault="00962BAE">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05489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4" o:spid="_x0000_s2088" type="#_x0000_t136" style="position:absolute;left:0;text-align:left;margin-left:0;margin-top:0;width:511.5pt;height:127.85pt;rotation:315;z-index:-25157939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57F12" w14:textId="10B2A8C3" w:rsidR="003D00D5" w:rsidRDefault="00962BAE">
    <w:pPr>
      <w:pStyle w:val="stBilgi"/>
    </w:pPr>
    <w:r>
      <w:rPr>
        <w:noProof/>
      </w:rPr>
      <w:pict w14:anchorId="7A1EF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2" o:spid="_x0000_s2086" type="#_x0000_t136" style="position:absolute;left:0;text-align:left;margin-left:0;margin-top:0;width:511.5pt;height:127.85pt;rotation:315;z-index:-25158348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9518" w14:textId="67A2BA5E" w:rsidR="003D00D5" w:rsidRDefault="00962BAE">
    <w:pPr>
      <w:pStyle w:val="stBilgi"/>
    </w:pPr>
    <w:r>
      <w:rPr>
        <w:noProof/>
      </w:rPr>
      <w:pict w14:anchorId="1878A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0" o:spid="_x0000_s2054" type="#_x0000_t136" style="position:absolute;left:0;text-align:left;margin-left:0;margin-top:0;width:511.5pt;height:127.85pt;rotation:315;z-index:-2516490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BEF2" w14:textId="2EEAC029" w:rsidR="003D00D5" w:rsidRDefault="00962BAE">
    <w:pPr>
      <w:pStyle w:val="stBilgi"/>
    </w:pPr>
    <w:r>
      <w:rPr>
        <w:noProof/>
      </w:rPr>
      <w:pict w14:anchorId="7E3AC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6" o:spid="_x0000_s2090" type="#_x0000_t136" style="position:absolute;left:0;text-align:left;margin-left:0;margin-top:0;width:511.5pt;height:127.85pt;rotation:315;z-index:-25157529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64E93" w14:textId="09C8467B" w:rsidR="003D00D5" w:rsidRDefault="00962BAE">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3A2D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7" o:spid="_x0000_s2091" type="#_x0000_t136" style="position:absolute;left:0;text-align:left;margin-left:0;margin-top:0;width:511.5pt;height:127.85pt;rotation:315;z-index:-25157324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865F1" w14:textId="3D61E40D" w:rsidR="003D00D5" w:rsidRDefault="00962BAE">
    <w:pPr>
      <w:pStyle w:val="stBilgi"/>
    </w:pPr>
    <w:r>
      <w:rPr>
        <w:noProof/>
      </w:rPr>
      <w:pict w14:anchorId="36E65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5" o:spid="_x0000_s2089" type="#_x0000_t136" style="position:absolute;left:0;text-align:left;margin-left:0;margin-top:0;width:511.5pt;height:127.85pt;rotation:315;z-index:-25157734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5DEB2" w14:textId="78AF7809" w:rsidR="003D00D5" w:rsidRDefault="00962BAE">
    <w:pPr>
      <w:pStyle w:val="stBilgi"/>
    </w:pPr>
    <w:r>
      <w:rPr>
        <w:noProof/>
      </w:rPr>
      <w:pict w14:anchorId="285C5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9" o:spid="_x0000_s2093" type="#_x0000_t136" style="position:absolute;left:0;text-align:left;margin-left:0;margin-top:0;width:511.5pt;height:127.85pt;rotation:315;z-index:-2515691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6065B" w14:textId="5F440C13" w:rsidR="003D00D5" w:rsidRDefault="00962BAE">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5AC5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0" o:spid="_x0000_s2094" type="#_x0000_t136" style="position:absolute;left:0;text-align:left;margin-left:0;margin-top:0;width:511.5pt;height:127.85pt;rotation:315;z-index:-2515671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39E6F" w14:textId="261F4A34" w:rsidR="003D00D5" w:rsidRDefault="00962BAE">
    <w:pPr>
      <w:pStyle w:val="stBilgi"/>
    </w:pPr>
    <w:r>
      <w:rPr>
        <w:noProof/>
      </w:rPr>
      <w:pict w14:anchorId="3F75D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8" o:spid="_x0000_s2092" type="#_x0000_t136" style="position:absolute;left:0;text-align:left;margin-left:0;margin-top:0;width:511.5pt;height:127.85pt;rotation:315;z-index:-2515712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B8F1D" w14:textId="294E88F1" w:rsidR="003D00D5" w:rsidRDefault="00962BAE">
    <w:pPr>
      <w:pStyle w:val="stBilgi"/>
    </w:pPr>
    <w:r>
      <w:rPr>
        <w:noProof/>
      </w:rPr>
      <w:pict w14:anchorId="4D254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2" o:spid="_x0000_s2096" type="#_x0000_t136" style="position:absolute;left:0;text-align:left;margin-left:0;margin-top:0;width:511.5pt;height:127.85pt;rotation:315;z-index:-2515630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B6DA" w14:textId="36B8F2C3" w:rsidR="003D00D5" w:rsidRPr="00E7409D" w:rsidRDefault="00962BAE" w:rsidP="00E7409D">
    <w:pPr>
      <w:pStyle w:val="stBilgi"/>
    </w:pPr>
    <w:r>
      <w:rPr>
        <w:noProof/>
      </w:rPr>
      <w:pict w14:anchorId="7CB49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3" o:spid="_x0000_s2097" type="#_x0000_t136" style="position:absolute;left:0;text-align:left;margin-left:0;margin-top:0;width:511.5pt;height:127.85pt;rotation:315;z-index:-2515609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5FD43" w14:textId="5B679B9A" w:rsidR="003D00D5" w:rsidRDefault="00962BAE">
    <w:pPr>
      <w:pStyle w:val="stBilgi"/>
    </w:pPr>
    <w:r>
      <w:rPr>
        <w:noProof/>
      </w:rPr>
      <w:pict w14:anchorId="5A932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1" o:spid="_x0000_s2095" type="#_x0000_t136" style="position:absolute;left:0;text-align:left;margin-left:0;margin-top:0;width:511.5pt;height:127.85pt;rotation:315;z-index:-2515650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8882" w14:textId="2511B1AF" w:rsidR="003D00D5" w:rsidRDefault="00962BAE">
    <w:pPr>
      <w:pStyle w:val="stBilgi"/>
    </w:pPr>
    <w:r>
      <w:rPr>
        <w:noProof/>
      </w:rPr>
      <w:pict w14:anchorId="20BA4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5" o:spid="_x0000_s2099" type="#_x0000_t136" style="position:absolute;left:0;text-align:left;margin-left:0;margin-top:0;width:511.5pt;height:127.85pt;rotation:315;z-index:-2515568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20A9E" w14:textId="1B01E8F7" w:rsidR="003D00D5" w:rsidRDefault="00962BAE">
    <w:pPr>
      <w:pStyle w:val="stBilgi"/>
    </w:pPr>
    <w:r>
      <w:rPr>
        <w:noProof/>
      </w:rPr>
      <w:pict w14:anchorId="2110C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1" o:spid="_x0000_s2055" type="#_x0000_t136" style="position:absolute;left:0;text-align:left;margin-left:0;margin-top:0;width:511.5pt;height:127.85pt;rotation:315;z-index:-2516469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753EC" w14:textId="7F526E1D" w:rsidR="003D00D5" w:rsidRPr="00763B62" w:rsidRDefault="00962BAE" w:rsidP="00763B62">
    <w:pPr>
      <w:pStyle w:val="stBilgi"/>
    </w:pPr>
    <w:r>
      <w:rPr>
        <w:noProof/>
      </w:rPr>
      <w:pict w14:anchorId="1A065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6" o:spid="_x0000_s2100" type="#_x0000_t136" style="position:absolute;left:0;text-align:left;margin-left:0;margin-top:0;width:511.5pt;height:127.85pt;rotation:315;z-index:-2515548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ECAC6" w14:textId="3045CEA4" w:rsidR="003D00D5" w:rsidRDefault="00962BAE">
    <w:pPr>
      <w:pStyle w:val="stBilgi"/>
    </w:pPr>
    <w:r>
      <w:rPr>
        <w:noProof/>
      </w:rPr>
      <w:pict w14:anchorId="323ED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4" o:spid="_x0000_s2098" type="#_x0000_t136" style="position:absolute;left:0;text-align:left;margin-left:0;margin-top:0;width:511.5pt;height:127.85pt;rotation:315;z-index:-2515589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66F53" w14:textId="35EEE800" w:rsidR="003D00D5" w:rsidRDefault="00962BAE">
    <w:pPr>
      <w:pBdr>
        <w:top w:val="nil"/>
        <w:left w:val="nil"/>
        <w:bottom w:val="nil"/>
        <w:right w:val="nil"/>
        <w:between w:val="nil"/>
      </w:pBdr>
      <w:tabs>
        <w:tab w:val="center" w:pos="4536"/>
        <w:tab w:val="right" w:pos="9072"/>
      </w:tabs>
      <w:spacing w:line="240" w:lineRule="auto"/>
      <w:rPr>
        <w:color w:val="000000"/>
      </w:rPr>
    </w:pPr>
    <w:r>
      <w:rPr>
        <w:noProof/>
      </w:rPr>
      <w:pict w14:anchorId="2363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9" o:spid="_x0000_s2053" type="#_x0000_t136" style="position:absolute;left:0;text-align:left;margin-left:0;margin-top:0;width:511.5pt;height:127.85pt;rotation:315;z-index:-2516510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C5D3" w14:textId="4974D6C3" w:rsidR="003D00D5" w:rsidRDefault="00962BAE">
    <w:pPr>
      <w:pStyle w:val="stBilgi"/>
    </w:pPr>
    <w:r>
      <w:rPr>
        <w:noProof/>
      </w:rPr>
      <w:pict w14:anchorId="6ED3A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3" o:spid="_x0000_s2057" type="#_x0000_t136" style="position:absolute;left:0;text-align:left;margin-left:0;margin-top:0;width:511.5pt;height:127.85pt;rotation:315;z-index:-25164288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104EB" w14:textId="3CFD7E85" w:rsidR="003D00D5" w:rsidRDefault="00962BAE">
    <w:pPr>
      <w:pStyle w:val="stBilgi"/>
    </w:pPr>
    <w:r>
      <w:rPr>
        <w:noProof/>
      </w:rPr>
      <w:pict w14:anchorId="392AE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4" o:spid="_x0000_s2058" type="#_x0000_t136" style="position:absolute;left:0;text-align:left;margin-left:0;margin-top:0;width:511.5pt;height:127.85pt;rotation:315;z-index:-25164083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76800" w14:textId="7A0F425A" w:rsidR="003D00D5" w:rsidRDefault="00962BAE">
    <w:pPr>
      <w:pStyle w:val="stBilgi"/>
    </w:pPr>
    <w:r>
      <w:rPr>
        <w:noProof/>
      </w:rPr>
      <w:pict w14:anchorId="37BD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2" o:spid="_x0000_s2056" type="#_x0000_t136" style="position:absolute;left:0;text-align:left;margin-left:0;margin-top:0;width:511.5pt;height:127.85pt;rotation:315;z-index:-25164492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1860"/>
    <w:multiLevelType w:val="hybridMultilevel"/>
    <w:tmpl w:val="5238A76E"/>
    <w:lvl w:ilvl="0" w:tplc="D7B84746">
      <w:start w:val="1"/>
      <w:numFmt w:val="decimal"/>
      <w:lvlText w:val="%1."/>
      <w:lvlJc w:val="left"/>
      <w:pPr>
        <w:ind w:left="720" w:hanging="360"/>
      </w:pPr>
      <w:rPr>
        <w:rFonts w:hint="default"/>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8E0627"/>
    <w:multiLevelType w:val="hybridMultilevel"/>
    <w:tmpl w:val="26D8A9B4"/>
    <w:lvl w:ilvl="0" w:tplc="D2A8FBEA">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D843B6"/>
    <w:multiLevelType w:val="hybridMultilevel"/>
    <w:tmpl w:val="C4BAC590"/>
    <w:lvl w:ilvl="0" w:tplc="B7049E70">
      <w:start w:val="1"/>
      <w:numFmt w:val="lowerLetter"/>
      <w:lvlText w:val="%1."/>
      <w:lvlJc w:val="left"/>
      <w:pPr>
        <w:ind w:left="720" w:hanging="360"/>
      </w:pPr>
      <w:rPr>
        <w:b/>
        <w:bCs/>
        <w:i/>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E90A7B"/>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4C7B95"/>
    <w:multiLevelType w:val="multilevel"/>
    <w:tmpl w:val="80F264B2"/>
    <w:styleLink w:val="GeerliList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74" w:hanging="113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17E4761"/>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86769C2"/>
    <w:multiLevelType w:val="multilevel"/>
    <w:tmpl w:val="4B14CFD8"/>
    <w:lvl w:ilvl="0">
      <w:start w:val="1"/>
      <w:numFmt w:val="decimal"/>
      <w:lvlText w:val="[%1]"/>
      <w:lvlJc w:val="left"/>
      <w:pPr>
        <w:ind w:left="720" w:hanging="360"/>
      </w:pPr>
      <w:rPr>
        <w:rFonts w:ascii="[1]" w:eastAsia="[1]" w:hAnsi="[1]" w:cs="[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045942"/>
    <w:multiLevelType w:val="multilevel"/>
    <w:tmpl w:val="EE46B3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5F047669"/>
    <w:multiLevelType w:val="multilevel"/>
    <w:tmpl w:val="6AA24FD6"/>
    <w:styleLink w:val="GeerliListe11"/>
    <w:lvl w:ilvl="0">
      <w:start w:val="1"/>
      <w:numFmt w:val="decimal"/>
      <w:lvlText w:val="%1."/>
      <w:lvlJc w:val="left"/>
      <w:pPr>
        <w:ind w:left="0" w:firstLine="0"/>
      </w:pPr>
      <w:rPr>
        <w:rFonts w:hint="default"/>
        <w:sz w:val="24"/>
        <w:szCs w:val="24"/>
      </w:rPr>
    </w:lvl>
    <w:lvl w:ilvl="1">
      <w:start w:val="1"/>
      <w:numFmt w:val="decimal"/>
      <w:lvlText w:val="%1.%2."/>
      <w:lvlJc w:val="left"/>
      <w:pPr>
        <w:ind w:left="576" w:hanging="576"/>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12755A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18167E3"/>
    <w:multiLevelType w:val="hybridMultilevel"/>
    <w:tmpl w:val="6298E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FF0757"/>
    <w:multiLevelType w:val="multilevel"/>
    <w:tmpl w:val="54162E84"/>
    <w:lvl w:ilvl="0">
      <w:start w:val="1"/>
      <w:numFmt w:val="decimal"/>
      <w:pStyle w:val="1derece"/>
      <w:lvlText w:val="%1."/>
      <w:lvlJc w:val="left"/>
      <w:pPr>
        <w:ind w:left="720" w:hanging="360"/>
      </w:p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3" w15:restartNumberingAfterBreak="0">
    <w:nsid w:val="69BD508B"/>
    <w:multiLevelType w:val="multilevel"/>
    <w:tmpl w:val="3DD457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37936AC"/>
    <w:multiLevelType w:val="hybridMultilevel"/>
    <w:tmpl w:val="0D00106A"/>
    <w:lvl w:ilvl="0" w:tplc="0A6067CA">
      <w:start w:val="1"/>
      <w:numFmt w:val="lowerLetter"/>
      <w:lvlText w:val="%1."/>
      <w:lvlJc w:val="left"/>
      <w:pPr>
        <w:ind w:left="720" w:hanging="360"/>
      </w:pPr>
      <w:rPr>
        <w:b/>
        <w:bCs/>
        <w:i/>
        <w:i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45C30E0"/>
    <w:multiLevelType w:val="hybridMultilevel"/>
    <w:tmpl w:val="5C825F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13"/>
  </w:num>
  <w:num w:numId="4">
    <w:abstractNumId w:val="11"/>
  </w:num>
  <w:num w:numId="5">
    <w:abstractNumId w:val="2"/>
  </w:num>
  <w:num w:numId="6">
    <w:abstractNumId w:val="6"/>
  </w:num>
  <w:num w:numId="7">
    <w:abstractNumId w:val="4"/>
  </w:num>
  <w:num w:numId="8">
    <w:abstractNumId w:val="10"/>
  </w:num>
  <w:num w:numId="9">
    <w:abstractNumId w:val="12"/>
  </w:num>
  <w:num w:numId="10">
    <w:abstractNumId w:val="5"/>
  </w:num>
  <w:num w:numId="11">
    <w:abstractNumId w:val="0"/>
  </w:num>
  <w:num w:numId="12">
    <w:abstractNumId w:val="14"/>
  </w:num>
  <w:num w:numId="13">
    <w:abstractNumId w:val="1"/>
  </w:num>
  <w:num w:numId="14">
    <w:abstractNumId w:val="3"/>
  </w:num>
  <w:num w:numId="15">
    <w:abstractNumId w:val="15"/>
  </w:num>
  <w:num w:numId="16">
    <w:abstractNumId w:val="9"/>
    <w:lvlOverride w:ilvl="0">
      <w:startOverride w:val="2"/>
    </w:lvlOverride>
    <w:lvlOverride w:ilvl="1">
      <w:startOverride w:val="2"/>
    </w:lvlOverride>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defaultTabStop w:val="720"/>
  <w:hyphenationZone w:val="425"/>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0MLA0MDQ3NTE0sTRS0lEKTi0uzszPAykwqgUA7jN3HiwAAAA="/>
  </w:docVars>
  <w:rsids>
    <w:rsidRoot w:val="0022088B"/>
    <w:rsid w:val="000060FD"/>
    <w:rsid w:val="00006CEE"/>
    <w:rsid w:val="0001158C"/>
    <w:rsid w:val="000215CE"/>
    <w:rsid w:val="0004064D"/>
    <w:rsid w:val="0007609A"/>
    <w:rsid w:val="00082FFD"/>
    <w:rsid w:val="0008538C"/>
    <w:rsid w:val="00092040"/>
    <w:rsid w:val="000B1EC5"/>
    <w:rsid w:val="000D7183"/>
    <w:rsid w:val="00102627"/>
    <w:rsid w:val="00116BD5"/>
    <w:rsid w:val="00126133"/>
    <w:rsid w:val="00144051"/>
    <w:rsid w:val="0014614F"/>
    <w:rsid w:val="00147135"/>
    <w:rsid w:val="00170C1E"/>
    <w:rsid w:val="0019779A"/>
    <w:rsid w:val="001B3FA2"/>
    <w:rsid w:val="001C79A7"/>
    <w:rsid w:val="001D1CBD"/>
    <w:rsid w:val="001D6D1C"/>
    <w:rsid w:val="001F2B44"/>
    <w:rsid w:val="00214C5B"/>
    <w:rsid w:val="00215B44"/>
    <w:rsid w:val="0022088B"/>
    <w:rsid w:val="00226DF8"/>
    <w:rsid w:val="00227E40"/>
    <w:rsid w:val="0024092D"/>
    <w:rsid w:val="002916A9"/>
    <w:rsid w:val="00292584"/>
    <w:rsid w:val="002C0508"/>
    <w:rsid w:val="002C66C0"/>
    <w:rsid w:val="002E71C7"/>
    <w:rsid w:val="003079C4"/>
    <w:rsid w:val="00313B6D"/>
    <w:rsid w:val="0034011F"/>
    <w:rsid w:val="00342A21"/>
    <w:rsid w:val="00376676"/>
    <w:rsid w:val="0039384F"/>
    <w:rsid w:val="0039387C"/>
    <w:rsid w:val="00397C01"/>
    <w:rsid w:val="003A7C26"/>
    <w:rsid w:val="003B1CF9"/>
    <w:rsid w:val="003D00D5"/>
    <w:rsid w:val="003D6B3B"/>
    <w:rsid w:val="003E0AD7"/>
    <w:rsid w:val="003E635D"/>
    <w:rsid w:val="003F48B3"/>
    <w:rsid w:val="003F6E3D"/>
    <w:rsid w:val="00400949"/>
    <w:rsid w:val="00412BF3"/>
    <w:rsid w:val="00425F9D"/>
    <w:rsid w:val="00431721"/>
    <w:rsid w:val="004364B4"/>
    <w:rsid w:val="004434D3"/>
    <w:rsid w:val="00465956"/>
    <w:rsid w:val="0047026D"/>
    <w:rsid w:val="0047535E"/>
    <w:rsid w:val="004829C8"/>
    <w:rsid w:val="0048372E"/>
    <w:rsid w:val="004A67B8"/>
    <w:rsid w:val="004B4F2E"/>
    <w:rsid w:val="004C2DE8"/>
    <w:rsid w:val="004C6FAD"/>
    <w:rsid w:val="004E2120"/>
    <w:rsid w:val="004F170E"/>
    <w:rsid w:val="00543B76"/>
    <w:rsid w:val="00550052"/>
    <w:rsid w:val="005664A7"/>
    <w:rsid w:val="00576C08"/>
    <w:rsid w:val="00583DAF"/>
    <w:rsid w:val="005B2985"/>
    <w:rsid w:val="005C64E7"/>
    <w:rsid w:val="005F3D69"/>
    <w:rsid w:val="00612347"/>
    <w:rsid w:val="006376B5"/>
    <w:rsid w:val="0064601D"/>
    <w:rsid w:val="00657314"/>
    <w:rsid w:val="00691937"/>
    <w:rsid w:val="0069289B"/>
    <w:rsid w:val="006B0029"/>
    <w:rsid w:val="006B6CE4"/>
    <w:rsid w:val="006C1540"/>
    <w:rsid w:val="006D40BB"/>
    <w:rsid w:val="006D448F"/>
    <w:rsid w:val="006E59C5"/>
    <w:rsid w:val="00706364"/>
    <w:rsid w:val="00707E6C"/>
    <w:rsid w:val="0071002E"/>
    <w:rsid w:val="007343C9"/>
    <w:rsid w:val="00737635"/>
    <w:rsid w:val="00747995"/>
    <w:rsid w:val="00756AAA"/>
    <w:rsid w:val="00761C31"/>
    <w:rsid w:val="00763B62"/>
    <w:rsid w:val="00781FE5"/>
    <w:rsid w:val="007820A6"/>
    <w:rsid w:val="007822C4"/>
    <w:rsid w:val="00784025"/>
    <w:rsid w:val="00793444"/>
    <w:rsid w:val="007962CD"/>
    <w:rsid w:val="007D14E7"/>
    <w:rsid w:val="008178E1"/>
    <w:rsid w:val="00822E89"/>
    <w:rsid w:val="00841F0A"/>
    <w:rsid w:val="00847B0A"/>
    <w:rsid w:val="008514D1"/>
    <w:rsid w:val="00856E94"/>
    <w:rsid w:val="0086242D"/>
    <w:rsid w:val="00862516"/>
    <w:rsid w:val="00863214"/>
    <w:rsid w:val="00893F99"/>
    <w:rsid w:val="008A39A9"/>
    <w:rsid w:val="008A4E3E"/>
    <w:rsid w:val="008B7404"/>
    <w:rsid w:val="008C4B53"/>
    <w:rsid w:val="008E5B2D"/>
    <w:rsid w:val="0091438C"/>
    <w:rsid w:val="00927404"/>
    <w:rsid w:val="00930101"/>
    <w:rsid w:val="009420BF"/>
    <w:rsid w:val="009519CF"/>
    <w:rsid w:val="00962BAE"/>
    <w:rsid w:val="0097009B"/>
    <w:rsid w:val="009718C7"/>
    <w:rsid w:val="00971DF8"/>
    <w:rsid w:val="00990C1C"/>
    <w:rsid w:val="00991D85"/>
    <w:rsid w:val="009942F7"/>
    <w:rsid w:val="009A13D8"/>
    <w:rsid w:val="009A4B87"/>
    <w:rsid w:val="009C34F0"/>
    <w:rsid w:val="009C63C1"/>
    <w:rsid w:val="009C68F6"/>
    <w:rsid w:val="009D7B7A"/>
    <w:rsid w:val="009E475D"/>
    <w:rsid w:val="009E7C4C"/>
    <w:rsid w:val="00A01F7C"/>
    <w:rsid w:val="00A2504C"/>
    <w:rsid w:val="00A63528"/>
    <w:rsid w:val="00A80788"/>
    <w:rsid w:val="00A87CB3"/>
    <w:rsid w:val="00AC380E"/>
    <w:rsid w:val="00AC5F26"/>
    <w:rsid w:val="00AF4527"/>
    <w:rsid w:val="00B1411B"/>
    <w:rsid w:val="00B176CC"/>
    <w:rsid w:val="00B95615"/>
    <w:rsid w:val="00BA0CA7"/>
    <w:rsid w:val="00BC421C"/>
    <w:rsid w:val="00BE3EE0"/>
    <w:rsid w:val="00C00514"/>
    <w:rsid w:val="00C074A3"/>
    <w:rsid w:val="00C1321A"/>
    <w:rsid w:val="00C6026F"/>
    <w:rsid w:val="00C72638"/>
    <w:rsid w:val="00C755E3"/>
    <w:rsid w:val="00C80A7F"/>
    <w:rsid w:val="00CA5F69"/>
    <w:rsid w:val="00CB1BAB"/>
    <w:rsid w:val="00CC1EE3"/>
    <w:rsid w:val="00CD6B2E"/>
    <w:rsid w:val="00CD77AA"/>
    <w:rsid w:val="00CF04E2"/>
    <w:rsid w:val="00D04BC1"/>
    <w:rsid w:val="00D07B59"/>
    <w:rsid w:val="00D633AB"/>
    <w:rsid w:val="00DA19E4"/>
    <w:rsid w:val="00DB122D"/>
    <w:rsid w:val="00DD2F96"/>
    <w:rsid w:val="00DE0C2C"/>
    <w:rsid w:val="00DF627B"/>
    <w:rsid w:val="00E13E94"/>
    <w:rsid w:val="00E1533A"/>
    <w:rsid w:val="00E20957"/>
    <w:rsid w:val="00E34F15"/>
    <w:rsid w:val="00E44E01"/>
    <w:rsid w:val="00E5279F"/>
    <w:rsid w:val="00E7409D"/>
    <w:rsid w:val="00E76B43"/>
    <w:rsid w:val="00E7732D"/>
    <w:rsid w:val="00E7787B"/>
    <w:rsid w:val="00E80885"/>
    <w:rsid w:val="00E8579E"/>
    <w:rsid w:val="00E85827"/>
    <w:rsid w:val="00E9090A"/>
    <w:rsid w:val="00ED2847"/>
    <w:rsid w:val="00ED407F"/>
    <w:rsid w:val="00F07137"/>
    <w:rsid w:val="00F2191B"/>
    <w:rsid w:val="00F560B1"/>
    <w:rsid w:val="00F562E7"/>
    <w:rsid w:val="00F60D5B"/>
    <w:rsid w:val="00F61643"/>
    <w:rsid w:val="00F63D01"/>
    <w:rsid w:val="00F737B7"/>
    <w:rsid w:val="00F760C6"/>
    <w:rsid w:val="00F97C22"/>
    <w:rsid w:val="00FB2CAA"/>
    <w:rsid w:val="00FB592A"/>
    <w:rsid w:val="00FF4C0B"/>
    <w:rsid w:val="00FF76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29243296"/>
  <w15:docId w15:val="{07B7D917-B3BB-4E1B-B1B0-3D9C1E5E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2CD"/>
    <w:pPr>
      <w:spacing w:after="0"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AF2005"/>
    <w:pPr>
      <w:outlineLvl w:val="0"/>
    </w:pPr>
    <w:rPr>
      <w:rFonts w:cs="Times New Roman"/>
      <w:b/>
      <w:szCs w:val="28"/>
    </w:rPr>
  </w:style>
  <w:style w:type="paragraph" w:styleId="Balk2">
    <w:name w:val="heading 2"/>
    <w:basedOn w:val="Normal"/>
    <w:next w:val="Normal"/>
    <w:link w:val="Balk2Char"/>
    <w:uiPriority w:val="9"/>
    <w:unhideWhenUsed/>
    <w:qFormat/>
    <w:rsid w:val="00B96712"/>
    <w:pPr>
      <w:outlineLvl w:val="1"/>
    </w:pPr>
    <w:rPr>
      <w:rFonts w:cs="Times New Roman"/>
      <w:b/>
    </w:rPr>
  </w:style>
  <w:style w:type="paragraph" w:styleId="Balk3">
    <w:name w:val="heading 3"/>
    <w:basedOn w:val="Balk2"/>
    <w:next w:val="Normal"/>
    <w:link w:val="Balk3Char"/>
    <w:uiPriority w:val="9"/>
    <w:unhideWhenUsed/>
    <w:qFormat/>
    <w:rsid w:val="00002B58"/>
    <w:pPr>
      <w:outlineLvl w:val="2"/>
    </w:pPr>
  </w:style>
  <w:style w:type="paragraph" w:styleId="Balk4">
    <w:name w:val="heading 4"/>
    <w:basedOn w:val="Normal"/>
    <w:next w:val="Normal"/>
    <w:link w:val="Balk4Char"/>
    <w:uiPriority w:val="9"/>
    <w:qFormat/>
    <w:pPr>
      <w:keepNext/>
      <w:keepLines/>
      <w:spacing w:before="240" w:after="40"/>
      <w:outlineLvl w:val="3"/>
    </w:pPr>
    <w:rPr>
      <w:b/>
      <w:szCs w:val="24"/>
    </w:rPr>
  </w:style>
  <w:style w:type="paragraph" w:styleId="Balk5">
    <w:name w:val="heading 5"/>
    <w:basedOn w:val="Normal"/>
    <w:next w:val="Normal"/>
    <w:link w:val="Balk5Char"/>
    <w:uiPriority w:val="9"/>
    <w:qFormat/>
    <w:pPr>
      <w:keepNext/>
      <w:keepLines/>
      <w:spacing w:before="220" w:after="40"/>
      <w:outlineLvl w:val="4"/>
    </w:pPr>
    <w:rPr>
      <w:b/>
    </w:rPr>
  </w:style>
  <w:style w:type="paragraph" w:styleId="Balk6">
    <w:name w:val="heading 6"/>
    <w:basedOn w:val="Normal"/>
    <w:next w:val="Normal"/>
    <w:link w:val="Balk6Char"/>
    <w:uiPriority w:val="9"/>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9C68F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E34F15"/>
    <w:pPr>
      <w:keepNext/>
      <w:keepLines/>
      <w:spacing w:before="40" w:after="20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E34F15"/>
    <w:pPr>
      <w:keepNext/>
      <w:keepLines/>
      <w:spacing w:before="40" w:after="20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39"/>
    <w:rsid w:val="0005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84313"/>
    <w:pPr>
      <w:ind w:left="720"/>
      <w:contextualSpacing/>
    </w:pPr>
  </w:style>
  <w:style w:type="paragraph" w:styleId="stBilgi">
    <w:name w:val="header"/>
    <w:basedOn w:val="Normal"/>
    <w:link w:val="stBilgiChar"/>
    <w:uiPriority w:val="99"/>
    <w:unhideWhenUsed/>
    <w:rsid w:val="00BD354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D3546"/>
  </w:style>
  <w:style w:type="paragraph" w:styleId="AltBilgi">
    <w:name w:val="footer"/>
    <w:basedOn w:val="Normal"/>
    <w:link w:val="AltBilgiChar"/>
    <w:uiPriority w:val="99"/>
    <w:unhideWhenUsed/>
    <w:rsid w:val="00BD354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D3546"/>
  </w:style>
  <w:style w:type="character" w:customStyle="1" w:styleId="Balk1Char">
    <w:name w:val="Başlık 1 Char"/>
    <w:basedOn w:val="VarsaylanParagrafYazTipi"/>
    <w:link w:val="Balk1"/>
    <w:uiPriority w:val="9"/>
    <w:rsid w:val="00AF2005"/>
    <w:rPr>
      <w:rFonts w:ascii="Times New Roman" w:hAnsi="Times New Roman" w:cs="Times New Roman"/>
      <w:b/>
      <w:sz w:val="24"/>
      <w:szCs w:val="28"/>
    </w:rPr>
  </w:style>
  <w:style w:type="paragraph" w:customStyle="1" w:styleId="AnaMetin">
    <w:name w:val="AnaMetin"/>
    <w:basedOn w:val="Normal"/>
    <w:link w:val="AnaMetinChar"/>
    <w:qFormat/>
    <w:rsid w:val="00486A8C"/>
    <w:pPr>
      <w:spacing w:after="200"/>
    </w:pPr>
    <w:rPr>
      <w:rFonts w:cs="Times New Roman"/>
    </w:rPr>
  </w:style>
  <w:style w:type="character" w:customStyle="1" w:styleId="Balk2Char">
    <w:name w:val="Başlık 2 Char"/>
    <w:basedOn w:val="VarsaylanParagrafYazTipi"/>
    <w:link w:val="Balk2"/>
    <w:uiPriority w:val="9"/>
    <w:rsid w:val="00B96712"/>
    <w:rPr>
      <w:rFonts w:ascii="Times New Roman" w:hAnsi="Times New Roman" w:cs="Times New Roman"/>
      <w:b/>
      <w:sz w:val="24"/>
    </w:rPr>
  </w:style>
  <w:style w:type="character" w:customStyle="1" w:styleId="AnaMetinChar">
    <w:name w:val="AnaMetin Char"/>
    <w:basedOn w:val="VarsaylanParagrafYazTipi"/>
    <w:link w:val="AnaMetin"/>
    <w:rsid w:val="00486A8C"/>
    <w:rPr>
      <w:rFonts w:ascii="Times New Roman" w:hAnsi="Times New Roman" w:cs="Times New Roman"/>
      <w:sz w:val="24"/>
    </w:rPr>
  </w:style>
  <w:style w:type="character" w:customStyle="1" w:styleId="Gvdemetni">
    <w:name w:val="Gövde metni_"/>
    <w:basedOn w:val="VarsaylanParagrafYazTipi"/>
    <w:rsid w:val="00A35DB1"/>
    <w:rPr>
      <w:rFonts w:ascii="Times New Roman" w:eastAsia="Times New Roman" w:hAnsi="Times New Roman" w:cs="Times New Roman"/>
      <w:b w:val="0"/>
      <w:bCs w:val="0"/>
      <w:i w:val="0"/>
      <w:iCs w:val="0"/>
      <w:smallCaps w:val="0"/>
      <w:strike w:val="0"/>
      <w:sz w:val="22"/>
      <w:szCs w:val="22"/>
      <w:u w:val="none"/>
    </w:rPr>
  </w:style>
  <w:style w:type="character" w:customStyle="1" w:styleId="Gvdemetni3">
    <w:name w:val="Gövde metni (3)_"/>
    <w:basedOn w:val="VarsaylanParagrafYazTipi"/>
    <w:rsid w:val="00A35DB1"/>
    <w:rPr>
      <w:rFonts w:ascii="Times New Roman" w:eastAsia="Times New Roman" w:hAnsi="Times New Roman" w:cs="Times New Roman"/>
      <w:b w:val="0"/>
      <w:bCs w:val="0"/>
      <w:i/>
      <w:iCs/>
      <w:smallCaps w:val="0"/>
      <w:strike w:val="0"/>
      <w:sz w:val="22"/>
      <w:szCs w:val="22"/>
      <w:u w:val="none"/>
    </w:rPr>
  </w:style>
  <w:style w:type="character" w:customStyle="1" w:styleId="Gvdemetni0">
    <w:name w:val="Gövde metni"/>
    <w:basedOn w:val="Gvdemetni"/>
    <w:rsid w:val="00A35D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talik">
    <w:name w:val="Gövde metni + İtalik"/>
    <w:basedOn w:val="Gvdemetni"/>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customStyle="1" w:styleId="Gvdemetni30">
    <w:name w:val="Gövde metni (3)"/>
    <w:basedOn w:val="Gvdemetni3"/>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styleId="Kpr">
    <w:name w:val="Hyperlink"/>
    <w:basedOn w:val="VarsaylanParagrafYazTipi"/>
    <w:uiPriority w:val="99"/>
    <w:unhideWhenUsed/>
    <w:rsid w:val="00A35DB1"/>
    <w:rPr>
      <w:color w:val="0563C1" w:themeColor="hyperlink"/>
      <w:u w:val="single"/>
    </w:rPr>
  </w:style>
  <w:style w:type="paragraph" w:styleId="T1">
    <w:name w:val="toc 1"/>
    <w:basedOn w:val="Normal"/>
    <w:next w:val="Normal"/>
    <w:autoRedefine/>
    <w:uiPriority w:val="39"/>
    <w:unhideWhenUsed/>
    <w:rsid w:val="0019779A"/>
    <w:pPr>
      <w:tabs>
        <w:tab w:val="right" w:leader="dot" w:pos="8493"/>
      </w:tabs>
      <w:spacing w:before="120" w:after="120" w:line="240" w:lineRule="auto"/>
    </w:pPr>
    <w:rPr>
      <w:b/>
    </w:rPr>
  </w:style>
  <w:style w:type="paragraph" w:styleId="T2">
    <w:name w:val="toc 2"/>
    <w:basedOn w:val="Normal"/>
    <w:next w:val="Normal"/>
    <w:autoRedefine/>
    <w:uiPriority w:val="39"/>
    <w:unhideWhenUsed/>
    <w:rsid w:val="00BA0CA7"/>
    <w:pPr>
      <w:tabs>
        <w:tab w:val="left" w:pos="1540"/>
        <w:tab w:val="right" w:leader="dot" w:pos="8493"/>
      </w:tabs>
      <w:spacing w:before="120" w:after="120" w:line="240" w:lineRule="auto"/>
      <w:ind w:left="220"/>
    </w:pPr>
  </w:style>
  <w:style w:type="paragraph" w:styleId="T3">
    <w:name w:val="toc 3"/>
    <w:basedOn w:val="Normal"/>
    <w:next w:val="Normal"/>
    <w:autoRedefine/>
    <w:uiPriority w:val="39"/>
    <w:unhideWhenUsed/>
    <w:rsid w:val="00EF13E4"/>
    <w:pPr>
      <w:spacing w:before="120" w:after="120" w:line="240" w:lineRule="auto"/>
      <w:ind w:left="440"/>
    </w:pPr>
  </w:style>
  <w:style w:type="paragraph" w:styleId="T4">
    <w:name w:val="toc 4"/>
    <w:basedOn w:val="Normal"/>
    <w:next w:val="Normal"/>
    <w:autoRedefine/>
    <w:uiPriority w:val="39"/>
    <w:unhideWhenUsed/>
    <w:rsid w:val="00A35DB1"/>
    <w:pPr>
      <w:spacing w:line="240" w:lineRule="auto"/>
      <w:ind w:left="660"/>
    </w:pPr>
  </w:style>
  <w:style w:type="paragraph" w:customStyle="1" w:styleId="Default">
    <w:name w:val="Default"/>
    <w:rsid w:val="0038259D"/>
    <w:pPr>
      <w:autoSpaceDE w:val="0"/>
      <w:autoSpaceDN w:val="0"/>
      <w:adjustRightInd w:val="0"/>
      <w:spacing w:after="0" w:line="240" w:lineRule="auto"/>
    </w:pPr>
    <w:rPr>
      <w:color w:val="000000"/>
      <w:sz w:val="24"/>
      <w:szCs w:val="24"/>
    </w:rPr>
  </w:style>
  <w:style w:type="paragraph" w:styleId="ResimYazs">
    <w:name w:val="caption"/>
    <w:basedOn w:val="Normal"/>
    <w:next w:val="Normal"/>
    <w:autoRedefine/>
    <w:uiPriority w:val="35"/>
    <w:unhideWhenUsed/>
    <w:qFormat/>
    <w:rsid w:val="00376676"/>
    <w:pPr>
      <w:spacing w:line="240" w:lineRule="auto"/>
      <w:ind w:firstLine="0"/>
      <w:jc w:val="center"/>
    </w:pPr>
    <w:rPr>
      <w:b/>
      <w:iCs/>
      <w:szCs w:val="18"/>
    </w:rPr>
  </w:style>
  <w:style w:type="character" w:customStyle="1" w:styleId="Balk3Char">
    <w:name w:val="Başlık 3 Char"/>
    <w:basedOn w:val="VarsaylanParagrafYazTipi"/>
    <w:link w:val="Balk3"/>
    <w:uiPriority w:val="9"/>
    <w:rsid w:val="00002B58"/>
    <w:rPr>
      <w:rFonts w:ascii="Times New Roman" w:hAnsi="Times New Roman" w:cs="Times New Roman"/>
      <w:b/>
      <w:sz w:val="24"/>
    </w:rPr>
  </w:style>
  <w:style w:type="paragraph" w:styleId="BalonMetni">
    <w:name w:val="Balloon Text"/>
    <w:basedOn w:val="Normal"/>
    <w:link w:val="BalonMetniChar"/>
    <w:uiPriority w:val="99"/>
    <w:semiHidden/>
    <w:unhideWhenUsed/>
    <w:rsid w:val="00E666E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66E2"/>
    <w:rPr>
      <w:rFonts w:ascii="Segoe UI" w:hAnsi="Segoe UI" w:cs="Segoe UI"/>
      <w:sz w:val="18"/>
      <w:szCs w:val="18"/>
    </w:rPr>
  </w:style>
  <w:style w:type="character" w:styleId="AklamaBavurusu">
    <w:name w:val="annotation reference"/>
    <w:basedOn w:val="VarsaylanParagrafYazTipi"/>
    <w:uiPriority w:val="99"/>
    <w:semiHidden/>
    <w:unhideWhenUsed/>
    <w:rsid w:val="00A6286E"/>
    <w:rPr>
      <w:sz w:val="16"/>
      <w:szCs w:val="16"/>
    </w:rPr>
  </w:style>
  <w:style w:type="paragraph" w:styleId="AklamaMetni">
    <w:name w:val="annotation text"/>
    <w:basedOn w:val="Normal"/>
    <w:link w:val="AklamaMetniChar"/>
    <w:uiPriority w:val="99"/>
    <w:unhideWhenUsed/>
    <w:rsid w:val="00A6286E"/>
    <w:pPr>
      <w:spacing w:line="240" w:lineRule="auto"/>
    </w:pPr>
    <w:rPr>
      <w:sz w:val="20"/>
      <w:szCs w:val="20"/>
    </w:rPr>
  </w:style>
  <w:style w:type="character" w:customStyle="1" w:styleId="AklamaMetniChar">
    <w:name w:val="Açıklama Metni Char"/>
    <w:basedOn w:val="VarsaylanParagrafYazTipi"/>
    <w:link w:val="AklamaMetni"/>
    <w:uiPriority w:val="99"/>
    <w:rsid w:val="00A6286E"/>
    <w:rPr>
      <w:sz w:val="20"/>
      <w:szCs w:val="20"/>
    </w:rPr>
  </w:style>
  <w:style w:type="paragraph" w:styleId="AklamaKonusu">
    <w:name w:val="annotation subject"/>
    <w:basedOn w:val="AklamaMetni"/>
    <w:next w:val="AklamaMetni"/>
    <w:link w:val="AklamaKonusuChar"/>
    <w:uiPriority w:val="99"/>
    <w:semiHidden/>
    <w:unhideWhenUsed/>
    <w:rsid w:val="00A6286E"/>
    <w:rPr>
      <w:b/>
      <w:bCs/>
    </w:rPr>
  </w:style>
  <w:style w:type="character" w:customStyle="1" w:styleId="AklamaKonusuChar">
    <w:name w:val="Açıklama Konusu Char"/>
    <w:basedOn w:val="AklamaMetniChar"/>
    <w:link w:val="AklamaKonusu"/>
    <w:uiPriority w:val="99"/>
    <w:semiHidden/>
    <w:rsid w:val="00A6286E"/>
    <w:rPr>
      <w:b/>
      <w:bCs/>
      <w:sz w:val="20"/>
      <w:szCs w:val="20"/>
    </w:rPr>
  </w:style>
  <w:style w:type="paragraph" w:customStyle="1" w:styleId="TezMetni">
    <w:name w:val="Tez Metni"/>
    <w:basedOn w:val="Normal"/>
    <w:link w:val="TezMetniChar"/>
    <w:qFormat/>
    <w:rsid w:val="001961AC"/>
    <w:pPr>
      <w:autoSpaceDE w:val="0"/>
      <w:autoSpaceDN w:val="0"/>
      <w:adjustRightInd w:val="0"/>
    </w:pPr>
    <w:rPr>
      <w:rFonts w:eastAsia="TimesNewRoman" w:cs="Times New Roman"/>
      <w:color w:val="101010"/>
      <w:szCs w:val="24"/>
    </w:rPr>
  </w:style>
  <w:style w:type="character" w:customStyle="1" w:styleId="TezMetniChar">
    <w:name w:val="Tez Metni Char"/>
    <w:basedOn w:val="VarsaylanParagrafYazTipi"/>
    <w:link w:val="TezMetni"/>
    <w:rsid w:val="001961AC"/>
    <w:rPr>
      <w:rFonts w:ascii="Times New Roman" w:eastAsia="TimesNewRoman" w:hAnsi="Times New Roman" w:cs="Times New Roman"/>
      <w:color w:val="101010"/>
      <w:sz w:val="24"/>
      <w:szCs w:val="24"/>
      <w:lang w:eastAsia="tr-TR"/>
    </w:rPr>
  </w:style>
  <w:style w:type="paragraph" w:styleId="DipnotMetni">
    <w:name w:val="footnote text"/>
    <w:basedOn w:val="Normal"/>
    <w:link w:val="DipnotMetniChar"/>
    <w:uiPriority w:val="99"/>
    <w:semiHidden/>
    <w:unhideWhenUsed/>
    <w:rsid w:val="00D65D2A"/>
    <w:pPr>
      <w:spacing w:line="240" w:lineRule="auto"/>
    </w:pPr>
    <w:rPr>
      <w:sz w:val="20"/>
      <w:szCs w:val="20"/>
    </w:rPr>
  </w:style>
  <w:style w:type="character" w:customStyle="1" w:styleId="DipnotMetniChar">
    <w:name w:val="Dipnot Metni Char"/>
    <w:basedOn w:val="VarsaylanParagrafYazTipi"/>
    <w:link w:val="DipnotMetni"/>
    <w:uiPriority w:val="99"/>
    <w:semiHidden/>
    <w:rsid w:val="00D65D2A"/>
    <w:rPr>
      <w:sz w:val="20"/>
      <w:szCs w:val="20"/>
    </w:rPr>
  </w:style>
  <w:style w:type="character" w:styleId="DipnotBavurusu">
    <w:name w:val="footnote reference"/>
    <w:basedOn w:val="VarsaylanParagrafYazTipi"/>
    <w:uiPriority w:val="99"/>
    <w:semiHidden/>
    <w:unhideWhenUsed/>
    <w:rsid w:val="00D65D2A"/>
    <w:rPr>
      <w:vertAlign w:val="superscript"/>
    </w:rPr>
  </w:style>
  <w:style w:type="paragraph" w:styleId="SonNotMetni">
    <w:name w:val="endnote text"/>
    <w:basedOn w:val="Normal"/>
    <w:link w:val="SonNotMetniChar"/>
    <w:uiPriority w:val="99"/>
    <w:semiHidden/>
    <w:unhideWhenUsed/>
    <w:rsid w:val="00D65D2A"/>
    <w:pPr>
      <w:spacing w:line="240" w:lineRule="auto"/>
    </w:pPr>
    <w:rPr>
      <w:sz w:val="20"/>
      <w:szCs w:val="20"/>
    </w:rPr>
  </w:style>
  <w:style w:type="character" w:customStyle="1" w:styleId="SonNotMetniChar">
    <w:name w:val="Son Not Metni Char"/>
    <w:basedOn w:val="VarsaylanParagrafYazTipi"/>
    <w:link w:val="SonNotMetni"/>
    <w:uiPriority w:val="99"/>
    <w:semiHidden/>
    <w:rsid w:val="00D65D2A"/>
    <w:rPr>
      <w:sz w:val="20"/>
      <w:szCs w:val="20"/>
    </w:rPr>
  </w:style>
  <w:style w:type="character" w:styleId="SonNotBavurusu">
    <w:name w:val="endnote reference"/>
    <w:basedOn w:val="VarsaylanParagrafYazTipi"/>
    <w:uiPriority w:val="99"/>
    <w:semiHidden/>
    <w:unhideWhenUsed/>
    <w:rsid w:val="00D65D2A"/>
    <w:rPr>
      <w:vertAlign w:val="superscript"/>
    </w:rPr>
  </w:style>
  <w:style w:type="character" w:styleId="YerTutucuMetni">
    <w:name w:val="Placeholder Text"/>
    <w:basedOn w:val="VarsaylanParagrafYazTipi"/>
    <w:uiPriority w:val="99"/>
    <w:semiHidden/>
    <w:rsid w:val="00CE4032"/>
    <w:rPr>
      <w:color w:val="808080"/>
    </w:rPr>
  </w:style>
  <w:style w:type="character" w:customStyle="1" w:styleId="zmlenmeyenBahsetme1">
    <w:name w:val="Çözümlenmeyen Bahsetme1"/>
    <w:basedOn w:val="VarsaylanParagrafYazTipi"/>
    <w:uiPriority w:val="99"/>
    <w:semiHidden/>
    <w:unhideWhenUsed/>
    <w:rsid w:val="0003263C"/>
    <w:rPr>
      <w:color w:val="605E5C"/>
      <w:shd w:val="clear" w:color="auto" w:fill="E1DFDD"/>
    </w:rPr>
  </w:style>
  <w:style w:type="character" w:styleId="zlenenKpr">
    <w:name w:val="FollowedHyperlink"/>
    <w:basedOn w:val="VarsaylanParagrafYazTipi"/>
    <w:uiPriority w:val="99"/>
    <w:semiHidden/>
    <w:unhideWhenUsed/>
    <w:rsid w:val="0003263C"/>
    <w:rPr>
      <w:color w:val="954F72" w:themeColor="followedHyperlink"/>
      <w:u w:val="single"/>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57" w:type="dxa"/>
        <w:right w:w="57"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28" w:type="dxa"/>
        <w:right w:w="28" w:type="dxa"/>
      </w:tblCellMar>
    </w:tblPr>
  </w:style>
  <w:style w:type="table" w:customStyle="1" w:styleId="5">
    <w:name w:val="5"/>
    <w:basedOn w:val="TableNormal"/>
    <w:pPr>
      <w:spacing w:after="0" w:line="240" w:lineRule="auto"/>
    </w:pPr>
    <w:tblPr>
      <w:tblStyleRowBandSize w:val="1"/>
      <w:tblStyleColBandSize w:val="1"/>
      <w:tblCellMar>
        <w:left w:w="28" w:type="dxa"/>
        <w:right w:w="28"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576C08"/>
    <w:rPr>
      <w:color w:val="605E5C"/>
      <w:shd w:val="clear" w:color="auto" w:fill="E1DFDD"/>
    </w:rPr>
  </w:style>
  <w:style w:type="table" w:customStyle="1" w:styleId="TableNormal0">
    <w:name w:val="TableNormal"/>
    <w:qFormat/>
    <w:rsid w:val="0091438C"/>
    <w:pPr>
      <w:autoSpaceDE w:val="0"/>
      <w:autoSpaceDN w:val="0"/>
      <w:adjustRightInd w:val="0"/>
      <w:spacing w:after="180" w:line="276" w:lineRule="auto"/>
    </w:pPr>
    <w:rPr>
      <w:rFonts w:ascii="Verdana" w:eastAsia="Times New Roman" w:hAnsi="Verdana" w:cs="Times New Roman"/>
      <w:sz w:val="24"/>
      <w:szCs w:val="24"/>
      <w:lang w:val="en-US"/>
    </w:rPr>
    <w:tblPr>
      <w:tblCellMar>
        <w:top w:w="0" w:type="dxa"/>
        <w:left w:w="0" w:type="dxa"/>
        <w:bottom w:w="0" w:type="dxa"/>
        <w:right w:w="0" w:type="dxa"/>
      </w:tblCellMar>
    </w:tblPr>
  </w:style>
  <w:style w:type="paragraph" w:styleId="Dzeltme">
    <w:name w:val="Revision"/>
    <w:hidden/>
    <w:uiPriority w:val="99"/>
    <w:semiHidden/>
    <w:rsid w:val="00DF627B"/>
    <w:pPr>
      <w:spacing w:after="0" w:line="240" w:lineRule="auto"/>
    </w:pPr>
  </w:style>
  <w:style w:type="paragraph" w:styleId="TBal">
    <w:name w:val="TOC Heading"/>
    <w:basedOn w:val="Balk1"/>
    <w:next w:val="Normal"/>
    <w:uiPriority w:val="39"/>
    <w:unhideWhenUsed/>
    <w:qFormat/>
    <w:rsid w:val="00092040"/>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table" w:customStyle="1" w:styleId="TabloKlavuzu1">
    <w:name w:val="Tablo Kılavuzu1"/>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İçMetin"/>
    <w:basedOn w:val="Normal"/>
    <w:link w:val="MetinChar"/>
    <w:qFormat/>
    <w:rsid w:val="00FF76CC"/>
    <w:pPr>
      <w:spacing w:after="200"/>
    </w:pPr>
    <w:rPr>
      <w:rFonts w:eastAsiaTheme="minorHAnsi" w:cs="Times New Roman"/>
      <w:color w:val="000000" w:themeColor="text1"/>
      <w:szCs w:val="24"/>
    </w:rPr>
  </w:style>
  <w:style w:type="character" w:customStyle="1" w:styleId="MetinChar">
    <w:name w:val="İçMetin Char"/>
    <w:basedOn w:val="VarsaylanParagrafYazTipi"/>
    <w:link w:val="Metin"/>
    <w:rsid w:val="00FF76CC"/>
    <w:rPr>
      <w:rFonts w:ascii="Times New Roman" w:eastAsiaTheme="minorHAnsi" w:hAnsi="Times New Roman" w:cs="Times New Roman"/>
      <w:color w:val="000000" w:themeColor="text1"/>
      <w:sz w:val="24"/>
      <w:szCs w:val="24"/>
    </w:rPr>
  </w:style>
  <w:style w:type="table" w:customStyle="1" w:styleId="TabloKlavuzu3">
    <w:name w:val="Tablo Kılavuzu3"/>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semiHidden/>
    <w:rsid w:val="009C68F6"/>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E34F15"/>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E34F15"/>
    <w:rPr>
      <w:rFonts w:asciiTheme="majorHAnsi" w:eastAsiaTheme="majorEastAsia" w:hAnsiTheme="majorHAnsi" w:cstheme="majorBidi"/>
      <w:i/>
      <w:iCs/>
      <w:color w:val="272727" w:themeColor="text1" w:themeTint="D8"/>
      <w:sz w:val="21"/>
      <w:szCs w:val="21"/>
      <w:lang w:eastAsia="en-US"/>
    </w:rPr>
  </w:style>
  <w:style w:type="table" w:customStyle="1" w:styleId="TabloKlavuzu4">
    <w:name w:val="Tablo Kılavuzu4"/>
    <w:basedOn w:val="NormalTablo"/>
    <w:next w:val="TabloKlavuzu"/>
    <w:uiPriority w:val="39"/>
    <w:rsid w:val="007962CD"/>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962CD"/>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147135"/>
    <w:rPr>
      <w:rFonts w:ascii="Times New Roman" w:hAnsi="Times New Roman"/>
      <w:b/>
      <w:sz w:val="24"/>
      <w:szCs w:val="24"/>
    </w:rPr>
  </w:style>
  <w:style w:type="character" w:customStyle="1" w:styleId="Balk5Char">
    <w:name w:val="Başlık 5 Char"/>
    <w:basedOn w:val="VarsaylanParagrafYazTipi"/>
    <w:link w:val="Balk5"/>
    <w:uiPriority w:val="9"/>
    <w:rsid w:val="00147135"/>
    <w:rPr>
      <w:rFonts w:ascii="Times New Roman" w:hAnsi="Times New Roman"/>
      <w:b/>
      <w:sz w:val="24"/>
    </w:rPr>
  </w:style>
  <w:style w:type="character" w:customStyle="1" w:styleId="Balk6Char">
    <w:name w:val="Başlık 6 Char"/>
    <w:basedOn w:val="VarsaylanParagrafYazTipi"/>
    <w:link w:val="Balk6"/>
    <w:uiPriority w:val="9"/>
    <w:rsid w:val="00147135"/>
    <w:rPr>
      <w:rFonts w:ascii="Times New Roman" w:hAnsi="Times New Roman"/>
      <w:b/>
      <w:sz w:val="20"/>
      <w:szCs w:val="20"/>
    </w:rPr>
  </w:style>
  <w:style w:type="paragraph" w:styleId="AralkYok">
    <w:name w:val="No Spacing"/>
    <w:aliases w:val="tablo"/>
    <w:link w:val="AralkYokChar"/>
    <w:uiPriority w:val="1"/>
    <w:qFormat/>
    <w:rsid w:val="004829C8"/>
    <w:pPr>
      <w:spacing w:after="0" w:line="240" w:lineRule="auto"/>
      <w:jc w:val="both"/>
    </w:pPr>
    <w:rPr>
      <w:rFonts w:ascii="Times New Roman" w:eastAsiaTheme="minorHAnsi" w:hAnsi="Times New Roman" w:cstheme="minorBidi"/>
      <w:sz w:val="24"/>
      <w:lang w:eastAsia="en-US"/>
    </w:rPr>
  </w:style>
  <w:style w:type="paragraph" w:customStyle="1" w:styleId="ekil">
    <w:name w:val="Şekil"/>
    <w:basedOn w:val="Balk1"/>
    <w:link w:val="ekilChar"/>
    <w:qFormat/>
    <w:rsid w:val="00E5279F"/>
    <w:pPr>
      <w:keepNext/>
      <w:keepLines/>
      <w:spacing w:line="240" w:lineRule="auto"/>
      <w:ind w:firstLine="0"/>
      <w:jc w:val="center"/>
    </w:pPr>
    <w:rPr>
      <w:rFonts w:eastAsiaTheme="majorEastAsia"/>
      <w:b w:val="0"/>
      <w:color w:val="000000" w:themeColor="text1"/>
      <w:szCs w:val="32"/>
      <w:lang w:eastAsia="en-US"/>
    </w:rPr>
  </w:style>
  <w:style w:type="character" w:customStyle="1" w:styleId="AralkYokChar">
    <w:name w:val="Aralık Yok Char"/>
    <w:aliases w:val="tablo Char"/>
    <w:basedOn w:val="VarsaylanParagrafYazTipi"/>
    <w:link w:val="AralkYok"/>
    <w:uiPriority w:val="1"/>
    <w:rsid w:val="004829C8"/>
    <w:rPr>
      <w:rFonts w:ascii="Times New Roman" w:eastAsiaTheme="minorHAnsi" w:hAnsi="Times New Roman" w:cstheme="minorBidi"/>
      <w:sz w:val="24"/>
      <w:lang w:eastAsia="en-US"/>
    </w:rPr>
  </w:style>
  <w:style w:type="character" w:customStyle="1" w:styleId="ekilChar">
    <w:name w:val="Şekil Char"/>
    <w:basedOn w:val="AralkYokChar"/>
    <w:link w:val="ekil"/>
    <w:rsid w:val="00E5279F"/>
    <w:rPr>
      <w:rFonts w:ascii="Times New Roman" w:eastAsiaTheme="majorEastAsia" w:hAnsi="Times New Roman" w:cs="Times New Roman"/>
      <w:color w:val="000000" w:themeColor="text1"/>
      <w:sz w:val="24"/>
      <w:szCs w:val="32"/>
      <w:lang w:eastAsia="en-US"/>
    </w:rPr>
  </w:style>
  <w:style w:type="character" w:styleId="Vurgu">
    <w:name w:val="Emphasis"/>
    <w:basedOn w:val="VarsaylanParagrafYazTipi"/>
    <w:uiPriority w:val="20"/>
    <w:qFormat/>
    <w:rsid w:val="00147135"/>
    <w:rPr>
      <w:i/>
      <w:iCs/>
      <w:color w:val="70AD47" w:themeColor="accent6"/>
    </w:rPr>
  </w:style>
  <w:style w:type="paragraph" w:customStyle="1" w:styleId="1derece">
    <w:name w:val="1.derece"/>
    <w:basedOn w:val="Balk1"/>
    <w:rsid w:val="00147135"/>
    <w:pPr>
      <w:keepNext/>
      <w:keepLines/>
      <w:numPr>
        <w:numId w:val="9"/>
      </w:numPr>
      <w:spacing w:before="1200" w:after="480"/>
    </w:pPr>
    <w:rPr>
      <w:rFonts w:eastAsia="Times New Roman"/>
      <w:bCs/>
      <w:sz w:val="28"/>
      <w:lang w:eastAsia="en-US"/>
    </w:rPr>
  </w:style>
  <w:style w:type="character" w:customStyle="1" w:styleId="AltyazChar">
    <w:name w:val="Altyazı Char"/>
    <w:basedOn w:val="VarsaylanParagrafYazTipi"/>
    <w:link w:val="Altyaz"/>
    <w:uiPriority w:val="11"/>
    <w:rsid w:val="00147135"/>
    <w:rPr>
      <w:rFonts w:ascii="Georgia" w:eastAsia="Georgia" w:hAnsi="Georgia" w:cs="Georgia"/>
      <w:i/>
      <w:color w:val="666666"/>
      <w:sz w:val="48"/>
      <w:szCs w:val="48"/>
    </w:rPr>
  </w:style>
  <w:style w:type="paragraph" w:styleId="ekillerTablosu">
    <w:name w:val="table of figures"/>
    <w:aliases w:val="Tablo"/>
    <w:basedOn w:val="Normal"/>
    <w:next w:val="Normal"/>
    <w:uiPriority w:val="99"/>
    <w:unhideWhenUsed/>
    <w:rsid w:val="00E5279F"/>
    <w:pPr>
      <w:spacing w:line="240" w:lineRule="auto"/>
      <w:ind w:firstLine="0"/>
      <w:jc w:val="left"/>
    </w:pPr>
    <w:rPr>
      <w:rFonts w:eastAsiaTheme="minorHAnsi" w:cstheme="minorBidi"/>
      <w:b/>
      <w:bCs/>
      <w:color w:val="000000" w:themeColor="text1"/>
      <w:szCs w:val="20"/>
      <w:lang w:eastAsia="en-US"/>
    </w:rPr>
  </w:style>
  <w:style w:type="paragraph" w:customStyle="1" w:styleId="2derece">
    <w:name w:val="2.derece"/>
    <w:basedOn w:val="Normal"/>
    <w:link w:val="2dereceChar"/>
    <w:rsid w:val="00147135"/>
    <w:pPr>
      <w:spacing w:before="480" w:after="120"/>
      <w:ind w:firstLine="0"/>
      <w:jc w:val="center"/>
    </w:pPr>
    <w:rPr>
      <w:rFonts w:eastAsiaTheme="minorHAnsi" w:cs="Times New Roman"/>
      <w:b/>
      <w:bCs/>
      <w:color w:val="000000" w:themeColor="text1"/>
      <w:szCs w:val="32"/>
      <w:lang w:eastAsia="en-US"/>
    </w:rPr>
  </w:style>
  <w:style w:type="character" w:customStyle="1" w:styleId="2dereceChar">
    <w:name w:val="2.derece Char"/>
    <w:basedOn w:val="VarsaylanParagrafYazTipi"/>
    <w:link w:val="2derece"/>
    <w:rsid w:val="00147135"/>
    <w:rPr>
      <w:rFonts w:ascii="Times New Roman" w:eastAsiaTheme="minorHAnsi" w:hAnsi="Times New Roman" w:cs="Times New Roman"/>
      <w:b/>
      <w:bCs/>
      <w:color w:val="000000" w:themeColor="text1"/>
      <w:sz w:val="24"/>
      <w:szCs w:val="32"/>
      <w:lang w:eastAsia="en-US"/>
    </w:rPr>
  </w:style>
  <w:style w:type="paragraph" w:styleId="HTMLncedenBiimlendirilmi">
    <w:name w:val="HTML Preformatted"/>
    <w:basedOn w:val="Normal"/>
    <w:link w:val="HTMLncedenBiimlendirilmiChar"/>
    <w:uiPriority w:val="99"/>
    <w:unhideWhenUsed/>
    <w:rsid w:val="0014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firstLine="0"/>
      <w:jc w:val="left"/>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147135"/>
    <w:rPr>
      <w:rFonts w:ascii="Courier New" w:eastAsia="Times New Roman" w:hAnsi="Courier New" w:cs="Courier New"/>
      <w:sz w:val="20"/>
      <w:szCs w:val="20"/>
    </w:rPr>
  </w:style>
  <w:style w:type="character" w:customStyle="1" w:styleId="y2iqfc">
    <w:name w:val="y2iqfc"/>
    <w:basedOn w:val="VarsaylanParagrafYazTipi"/>
    <w:rsid w:val="00147135"/>
  </w:style>
  <w:style w:type="paragraph" w:customStyle="1" w:styleId="Gvde">
    <w:name w:val="Gövde"/>
    <w:rsid w:val="00147135"/>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bdr w:val="nil"/>
    </w:rPr>
  </w:style>
  <w:style w:type="table" w:customStyle="1" w:styleId="TabloKlavuzu5">
    <w:name w:val="Tablo Kılavuzu5"/>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3">
    <w:name w:val="my-3"/>
    <w:basedOn w:val="Normal"/>
    <w:rsid w:val="00147135"/>
    <w:pPr>
      <w:spacing w:before="100" w:beforeAutospacing="1" w:after="100" w:afterAutospacing="1" w:line="240" w:lineRule="auto"/>
      <w:ind w:firstLine="0"/>
      <w:jc w:val="left"/>
    </w:pPr>
    <w:rPr>
      <w:rFonts w:eastAsia="Times New Roman" w:cs="Times New Roman"/>
      <w:szCs w:val="24"/>
    </w:rPr>
  </w:style>
  <w:style w:type="table" w:customStyle="1" w:styleId="DzTablo21">
    <w:name w:val="Düz Tablo 2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3">
    <w:name w:val="Çözümlenmeyen Bahsetme3"/>
    <w:basedOn w:val="VarsaylanParagrafYazTipi"/>
    <w:uiPriority w:val="99"/>
    <w:semiHidden/>
    <w:unhideWhenUsed/>
    <w:rsid w:val="00147135"/>
    <w:rPr>
      <w:color w:val="605E5C"/>
      <w:shd w:val="clear" w:color="auto" w:fill="E1DFDD"/>
    </w:rPr>
  </w:style>
  <w:style w:type="paragraph" w:styleId="NormalWeb">
    <w:name w:val="Normal (Web)"/>
    <w:basedOn w:val="Normal"/>
    <w:uiPriority w:val="99"/>
    <w:semiHidden/>
    <w:unhideWhenUsed/>
    <w:rsid w:val="00147135"/>
    <w:pPr>
      <w:spacing w:after="200"/>
      <w:ind w:firstLine="0"/>
    </w:pPr>
    <w:rPr>
      <w:rFonts w:eastAsiaTheme="minorHAnsi" w:cs="Times New Roman"/>
      <w:color w:val="000000" w:themeColor="text1"/>
      <w:szCs w:val="24"/>
      <w:lang w:eastAsia="en-US"/>
    </w:rPr>
  </w:style>
  <w:style w:type="character" w:customStyle="1" w:styleId="zmlenmeyenBahsetme4">
    <w:name w:val="Çözümlenmeyen Bahsetme4"/>
    <w:basedOn w:val="VarsaylanParagrafYazTipi"/>
    <w:uiPriority w:val="99"/>
    <w:semiHidden/>
    <w:unhideWhenUsed/>
    <w:rsid w:val="00147135"/>
    <w:rPr>
      <w:color w:val="605E5C"/>
      <w:shd w:val="clear" w:color="auto" w:fill="E1DFDD"/>
    </w:rPr>
  </w:style>
  <w:style w:type="table" w:customStyle="1" w:styleId="TableNormal1">
    <w:name w:val="Table Normal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147135"/>
    <w:rPr>
      <w:color w:val="605E5C"/>
      <w:shd w:val="clear" w:color="auto" w:fill="E1DFDD"/>
    </w:rPr>
  </w:style>
  <w:style w:type="numbering" w:customStyle="1" w:styleId="ListeYok1">
    <w:name w:val="Liste Yok1"/>
    <w:next w:val="ListeYok"/>
    <w:uiPriority w:val="99"/>
    <w:semiHidden/>
    <w:unhideWhenUsed/>
    <w:rsid w:val="00147135"/>
  </w:style>
  <w:style w:type="table" w:customStyle="1" w:styleId="TabloKlavuzu19">
    <w:name w:val="Tablo Kılavuzu19"/>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
    <w:name w:val="Düz Tablo 21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
    <w:name w:val="Table Normal1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110">
    <w:name w:val="Tablo Kılavuzu1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147135"/>
    <w:rPr>
      <w:color w:val="605E5C"/>
      <w:shd w:val="clear" w:color="auto" w:fill="E1DFDD"/>
    </w:rPr>
  </w:style>
  <w:style w:type="character" w:customStyle="1" w:styleId="ff9">
    <w:name w:val="ff9"/>
    <w:basedOn w:val="VarsaylanParagrafYazTipi"/>
    <w:rsid w:val="00147135"/>
  </w:style>
  <w:style w:type="character" w:customStyle="1" w:styleId="ffb">
    <w:name w:val="ffb"/>
    <w:basedOn w:val="VarsaylanParagrafYazTipi"/>
    <w:rsid w:val="00147135"/>
  </w:style>
  <w:style w:type="character" w:customStyle="1" w:styleId="zmlenmeyenBahsetme7">
    <w:name w:val="Çözümlenmeyen Bahsetme7"/>
    <w:basedOn w:val="VarsaylanParagrafYazTipi"/>
    <w:uiPriority w:val="99"/>
    <w:semiHidden/>
    <w:unhideWhenUsed/>
    <w:rsid w:val="00147135"/>
    <w:rPr>
      <w:color w:val="605E5C"/>
      <w:shd w:val="clear" w:color="auto" w:fill="E1DFDD"/>
    </w:rPr>
  </w:style>
  <w:style w:type="numbering" w:customStyle="1" w:styleId="GeerliListe1">
    <w:name w:val="Geçerli Liste1"/>
    <w:uiPriority w:val="99"/>
    <w:rsid w:val="00147135"/>
    <w:pPr>
      <w:numPr>
        <w:numId w:val="10"/>
      </w:numPr>
    </w:pPr>
  </w:style>
  <w:style w:type="numbering" w:customStyle="1" w:styleId="ListeYok2">
    <w:name w:val="Liste Yok2"/>
    <w:next w:val="ListeYok"/>
    <w:uiPriority w:val="99"/>
    <w:semiHidden/>
    <w:unhideWhenUsed/>
    <w:rsid w:val="00763B62"/>
  </w:style>
  <w:style w:type="table" w:customStyle="1" w:styleId="TabloKlavuzu20">
    <w:name w:val="Tablo Kılavuzu20"/>
    <w:basedOn w:val="NormalTablo"/>
    <w:next w:val="TabloKlavuzu"/>
    <w:uiPriority w:val="39"/>
    <w:rsid w:val="00763B62"/>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63B62"/>
  </w:style>
  <w:style w:type="numbering" w:customStyle="1" w:styleId="GeerliListe11">
    <w:name w:val="Geçerli Liste11"/>
    <w:uiPriority w:val="99"/>
    <w:rsid w:val="00763B62"/>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352736">
      <w:bodyDiv w:val="1"/>
      <w:marLeft w:val="0"/>
      <w:marRight w:val="0"/>
      <w:marTop w:val="0"/>
      <w:marBottom w:val="0"/>
      <w:divBdr>
        <w:top w:val="none" w:sz="0" w:space="0" w:color="auto"/>
        <w:left w:val="none" w:sz="0" w:space="0" w:color="auto"/>
        <w:bottom w:val="none" w:sz="0" w:space="0" w:color="auto"/>
        <w:right w:val="none" w:sz="0" w:space="0" w:color="auto"/>
      </w:divBdr>
    </w:div>
    <w:div w:id="1225487314">
      <w:bodyDiv w:val="1"/>
      <w:marLeft w:val="0"/>
      <w:marRight w:val="0"/>
      <w:marTop w:val="0"/>
      <w:marBottom w:val="0"/>
      <w:divBdr>
        <w:top w:val="none" w:sz="0" w:space="0" w:color="auto"/>
        <w:left w:val="none" w:sz="0" w:space="0" w:color="auto"/>
        <w:bottom w:val="none" w:sz="0" w:space="0" w:color="auto"/>
        <w:right w:val="none" w:sz="0" w:space="0" w:color="auto"/>
      </w:divBdr>
    </w:div>
    <w:div w:id="1515921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rgipark.org.tr/tr/pub/nwsaedu/issue/19823/212304" TargetMode="External"/><Relationship Id="rId21" Type="http://schemas.openxmlformats.org/officeDocument/2006/relationships/header" Target="header8.xml"/><Relationship Id="rId42" Type="http://schemas.openxmlformats.org/officeDocument/2006/relationships/footer" Target="footer12.xml"/><Relationship Id="rId63" Type="http://schemas.openxmlformats.org/officeDocument/2006/relationships/hyperlink" Target="http://www.Quiz-Maker.com" TargetMode="External"/><Relationship Id="rId84" Type="http://schemas.openxmlformats.org/officeDocument/2006/relationships/header" Target="header43.xml"/><Relationship Id="rId138" Type="http://schemas.openxmlformats.org/officeDocument/2006/relationships/customXml" Target="ink/ink5.xml"/><Relationship Id="rId107" Type="http://schemas.openxmlformats.org/officeDocument/2006/relationships/hyperlink" Target="https://doi.org/10.1177/1470357203002002004" TargetMode="External"/><Relationship Id="rId11" Type="http://schemas.openxmlformats.org/officeDocument/2006/relationships/header" Target="header1.xml"/><Relationship Id="rId32" Type="http://schemas.openxmlformats.org/officeDocument/2006/relationships/footer" Target="footer8.xml"/><Relationship Id="rId53" Type="http://schemas.openxmlformats.org/officeDocument/2006/relationships/footer" Target="footer16.xml"/><Relationship Id="rId74" Type="http://schemas.openxmlformats.org/officeDocument/2006/relationships/chart" Target="charts/chart1.xml"/><Relationship Id="rId128" Type="http://schemas.openxmlformats.org/officeDocument/2006/relationships/customXml" Target="ink/ink1.xml"/><Relationship Id="rId149" Type="http://schemas.openxmlformats.org/officeDocument/2006/relationships/image" Target="media/image13.png"/><Relationship Id="rId5" Type="http://schemas.openxmlformats.org/officeDocument/2006/relationships/settings" Target="settings.xml"/><Relationship Id="rId95" Type="http://schemas.openxmlformats.org/officeDocument/2006/relationships/hyperlink" Target="https://doi.org/10.29228/sssj.69434" TargetMode="Externa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eader" Target="header21.xml"/><Relationship Id="rId48" Type="http://schemas.openxmlformats.org/officeDocument/2006/relationships/footer" Target="footer14.xml"/><Relationship Id="rId64" Type="http://schemas.openxmlformats.org/officeDocument/2006/relationships/hyperlink" Target="https://quizlet.com/tr" TargetMode="External"/><Relationship Id="rId69" Type="http://schemas.openxmlformats.org/officeDocument/2006/relationships/header" Target="header32.xml"/><Relationship Id="rId113" Type="http://schemas.openxmlformats.org/officeDocument/2006/relationships/hyperlink" Target="http://campustechnology.com/articles/2009/02/11/3-challenges-to-wiki-use-in-instruction.aspx" TargetMode="External"/><Relationship Id="rId118" Type="http://schemas.openxmlformats.org/officeDocument/2006/relationships/hyperlink" Target="https://www.dijitalakademi.gov.tr/" TargetMode="External"/><Relationship Id="rId134" Type="http://schemas.openxmlformats.org/officeDocument/2006/relationships/customXml" Target="ink/ink3.xml"/><Relationship Id="rId139" Type="http://schemas.openxmlformats.org/officeDocument/2006/relationships/image" Target="media/image12.emf"/><Relationship Id="rId80" Type="http://schemas.openxmlformats.org/officeDocument/2006/relationships/header" Target="header39.xml"/><Relationship Id="rId85" Type="http://schemas.openxmlformats.org/officeDocument/2006/relationships/header" Target="header44.xml"/><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5.xml"/><Relationship Id="rId38" Type="http://schemas.openxmlformats.org/officeDocument/2006/relationships/header" Target="header18.xml"/><Relationship Id="rId59" Type="http://schemas.openxmlformats.org/officeDocument/2006/relationships/hyperlink" Target="http://www.powtoon.com" TargetMode="External"/><Relationship Id="rId103" Type="http://schemas.openxmlformats.org/officeDocument/2006/relationships/hyperlink" Target="https://doi.org/10.37669/milliegitim.776977" TargetMode="External"/><Relationship Id="rId108" Type="http://schemas.openxmlformats.org/officeDocument/2006/relationships/hyperlink" Target="http://oreilly.com/web2/archive/what-is-web20.html" TargetMode="External"/><Relationship Id="rId124" Type="http://schemas.openxmlformats.org/officeDocument/2006/relationships/header" Target="header50.xml"/><Relationship Id="rId129" Type="http://schemas.openxmlformats.org/officeDocument/2006/relationships/image" Target="media/image6.emf"/><Relationship Id="rId54" Type="http://schemas.openxmlformats.org/officeDocument/2006/relationships/header" Target="header28.xml"/><Relationship Id="rId70" Type="http://schemas.openxmlformats.org/officeDocument/2006/relationships/header" Target="header33.xml"/><Relationship Id="rId75" Type="http://schemas.openxmlformats.org/officeDocument/2006/relationships/chart" Target="charts/chart2.xml"/><Relationship Id="rId91" Type="http://schemas.openxmlformats.org/officeDocument/2006/relationships/hyperlink" Target="https://files.eric.ed.gov/fulltext/EJ1105760.pdf" TargetMode="External"/><Relationship Id="rId96" Type="http://schemas.openxmlformats.org/officeDocument/2006/relationships/hyperlink" Target="http://sbad.gop.edu.tr/DergiTamDetay.aspx?ID=116" TargetMode="External"/><Relationship Id="rId140" Type="http://schemas.openxmlformats.org/officeDocument/2006/relationships/customXml" Target="ink/ink6.xm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9.xml"/><Relationship Id="rId28" Type="http://schemas.openxmlformats.org/officeDocument/2006/relationships/header" Target="header12.xml"/><Relationship Id="rId49" Type="http://schemas.openxmlformats.org/officeDocument/2006/relationships/header" Target="header25.xml"/><Relationship Id="rId114" Type="http://schemas.openxmlformats.org/officeDocument/2006/relationships/hyperlink" Target="http://www.oecd.org/education/ceri/39458556.pdf" TargetMode="External"/><Relationship Id="rId119" Type="http://schemas.openxmlformats.org/officeDocument/2006/relationships/hyperlink" Target="http://www.tdk.gov.tr/" TargetMode="External"/><Relationship Id="rId44" Type="http://schemas.openxmlformats.org/officeDocument/2006/relationships/header" Target="header22.xml"/><Relationship Id="rId60" Type="http://schemas.openxmlformats.org/officeDocument/2006/relationships/hyperlink" Target="http://www.padlet.com" TargetMode="External"/><Relationship Id="rId65" Type="http://schemas.openxmlformats.org/officeDocument/2006/relationships/hyperlink" Target="https://siyosis.com/" TargetMode="External"/><Relationship Id="rId81" Type="http://schemas.openxmlformats.org/officeDocument/2006/relationships/header" Target="header40.xml"/><Relationship Id="rId86" Type="http://schemas.openxmlformats.org/officeDocument/2006/relationships/header" Target="header45.xml"/><Relationship Id="rId130" Type="http://schemas.openxmlformats.org/officeDocument/2006/relationships/image" Target="media/image6.jpeg"/><Relationship Id="rId135" Type="http://schemas.openxmlformats.org/officeDocument/2006/relationships/image" Target="media/image10.emf"/><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1.xml"/><Relationship Id="rId109" Type="http://schemas.openxmlformats.org/officeDocument/2006/relationships/hyperlink" Target="https://ssrn.com/abstract=1008839" TargetMode="External"/><Relationship Id="rId34" Type="http://schemas.openxmlformats.org/officeDocument/2006/relationships/footer" Target="footer9.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chart" Target="charts/chart3.xml"/><Relationship Id="rId97" Type="http://schemas.openxmlformats.org/officeDocument/2006/relationships/hyperlink" Target="https://www.ijhssnet.com/journals/Vol_7_No_2_February_2017/29.pdf" TargetMode="External"/><Relationship Id="rId104" Type="http://schemas.openxmlformats.org/officeDocument/2006/relationships/hyperlink" Target="https://files.eric.ed.gov/fulltext/ED481848.pdf" TargetMode="External"/><Relationship Id="rId120" Type="http://schemas.openxmlformats.org/officeDocument/2006/relationships/header" Target="header46.xml"/><Relationship Id="rId125" Type="http://schemas.openxmlformats.org/officeDocument/2006/relationships/header" Target="header51.xml"/><Relationship Id="rId141" Type="http://schemas.openxmlformats.org/officeDocument/2006/relationships/image" Target="media/image13.emf"/><Relationship Id="rId146" Type="http://schemas.openxmlformats.org/officeDocument/2006/relationships/image" Target="media/image10.png"/><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hyperlink" Target="http://publications.jrc.ec.europa.eu/repository/handle/JRC93239"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hyperlink" Target="https://www.zentation.com/" TargetMode="External"/><Relationship Id="rId87" Type="http://schemas.openxmlformats.org/officeDocument/2006/relationships/hyperlink" Target="https://dspace.ankara.edu.tr/xmlui/handle/20.500.12575/32000" TargetMode="External"/><Relationship Id="rId110" Type="http://schemas.openxmlformats.org/officeDocument/2006/relationships/hyperlink" Target="https://tez.yok.gov.tr/UlusalTezMerkezi/" TargetMode="External"/><Relationship Id="rId115" Type="http://schemas.openxmlformats.org/officeDocument/2006/relationships/hyperlink" Target="https://siyosis.com/home/features" TargetMode="External"/><Relationship Id="rId131" Type="http://schemas.openxmlformats.org/officeDocument/2006/relationships/image" Target="media/image7.jpeg"/><Relationship Id="rId136" Type="http://schemas.openxmlformats.org/officeDocument/2006/relationships/customXml" Target="ink/ink4.xml"/><Relationship Id="rId61" Type="http://schemas.openxmlformats.org/officeDocument/2006/relationships/hyperlink" Target="https://www.canva.com/tr_tr/" TargetMode="External"/><Relationship Id="rId82" Type="http://schemas.openxmlformats.org/officeDocument/2006/relationships/header" Target="header41.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footer" Target="footer17.xml"/><Relationship Id="rId77" Type="http://schemas.openxmlformats.org/officeDocument/2006/relationships/chart" Target="charts/chart4.xml"/><Relationship Id="rId100" Type="http://schemas.openxmlformats.org/officeDocument/2006/relationships/hyperlink" Target="https://ofe.ecu.edu/udlmodules/modules/using-web-2-0-tools-to-engage-learners/" TargetMode="External"/><Relationship Id="rId105" Type="http://schemas.openxmlformats.org/officeDocument/2006/relationships/hyperlink" Target="https://myjms.mohe.gov.my/index.php/jsmesea/article/view/13786" TargetMode="External"/><Relationship Id="rId126" Type="http://schemas.openxmlformats.org/officeDocument/2006/relationships/image" Target="media/image4.jpeg"/><Relationship Id="rId147"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eader" Target="header35.xml"/><Relationship Id="rId93" Type="http://schemas.openxmlformats.org/officeDocument/2006/relationships/hyperlink" Target="http://elearnmag.acm.org/archive.cfm?aid=1104968" TargetMode="External"/><Relationship Id="rId98" Type="http://schemas.openxmlformats.org/officeDocument/2006/relationships/hyperlink" Target="http://www.candicelfreeman.com/uploads/3/7/9/2/37925553/technologiesforformativeassessment.pdf" TargetMode="External"/><Relationship Id="rId121" Type="http://schemas.openxmlformats.org/officeDocument/2006/relationships/header" Target="header47.xml"/><Relationship Id="rId142" Type="http://schemas.openxmlformats.org/officeDocument/2006/relationships/customXml" Target="ink/ink7.xml"/><Relationship Id="rId3" Type="http://schemas.openxmlformats.org/officeDocument/2006/relationships/numbering" Target="numbering.xml"/><Relationship Id="rId25" Type="http://schemas.openxmlformats.org/officeDocument/2006/relationships/header" Target="header10.xml"/><Relationship Id="rId46" Type="http://schemas.openxmlformats.org/officeDocument/2006/relationships/footer" Target="footer13.xml"/><Relationship Id="rId67" Type="http://schemas.openxmlformats.org/officeDocument/2006/relationships/image" Target="media/image3.png"/><Relationship Id="rId116" Type="http://schemas.openxmlformats.org/officeDocument/2006/relationships/hyperlink" Target="https://www.learntechlib.org/p/52774/" TargetMode="External"/><Relationship Id="rId137" Type="http://schemas.openxmlformats.org/officeDocument/2006/relationships/image" Target="media/image11.emf"/><Relationship Id="rId20" Type="http://schemas.openxmlformats.org/officeDocument/2006/relationships/header" Target="header7.xml"/><Relationship Id="rId41" Type="http://schemas.openxmlformats.org/officeDocument/2006/relationships/header" Target="header20.xml"/><Relationship Id="rId62" Type="http://schemas.openxmlformats.org/officeDocument/2006/relationships/hyperlink" Target="http://www.storyjumper.com" TargetMode="External"/><Relationship Id="rId83" Type="http://schemas.openxmlformats.org/officeDocument/2006/relationships/header" Target="header42.xml"/><Relationship Id="rId88" Type="http://schemas.openxmlformats.org/officeDocument/2006/relationships/hyperlink" Target="http://www.jisc.ac.uk/media/documents/techwatch/tsw0701b.pdf" TargetMode="External"/><Relationship Id="rId111" Type="http://schemas.openxmlformats.org/officeDocument/2006/relationships/hyperlink" Target="http://www.p21.org/storage/documents/docs/P21_Framework_Definitions_New_Logo%20_2015.pdf" TargetMode="External"/><Relationship Id="rId132" Type="http://schemas.openxmlformats.org/officeDocument/2006/relationships/customXml" Target="ink/ink2.xml"/><Relationship Id="rId15" Type="http://schemas.openxmlformats.org/officeDocument/2006/relationships/header" Target="header3.xml"/><Relationship Id="rId36" Type="http://schemas.openxmlformats.org/officeDocument/2006/relationships/header" Target="header17.xml"/><Relationship Id="rId57" Type="http://schemas.openxmlformats.org/officeDocument/2006/relationships/header" Target="header30.xml"/><Relationship Id="rId106" Type="http://schemas.openxmlformats.org/officeDocument/2006/relationships/hyperlink" Target="https://www.thetechedvocate.org/what-is-digital-literacy/" TargetMode="External"/><Relationship Id="rId127"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eader" Target="header14.xml"/><Relationship Id="rId52" Type="http://schemas.openxmlformats.org/officeDocument/2006/relationships/header" Target="header27.xml"/><Relationship Id="rId73" Type="http://schemas.openxmlformats.org/officeDocument/2006/relationships/header" Target="header36.xml"/><Relationship Id="rId78" Type="http://schemas.openxmlformats.org/officeDocument/2006/relationships/header" Target="header37.xml"/><Relationship Id="rId94" Type="http://schemas.openxmlformats.org/officeDocument/2006/relationships/hyperlink" Target="https://dergipark.org.tr/tr/pub/gumus/issue/55299/699929" TargetMode="External"/><Relationship Id="rId99" Type="http://schemas.openxmlformats.org/officeDocument/2006/relationships/hyperlink" Target="https://ab.org.tr/ab10/kitap/genc_eis_AB10.pdf" TargetMode="External"/><Relationship Id="rId101" Type="http://schemas.openxmlformats.org/officeDocument/2006/relationships/hyperlink" Target="https://dergipark.org.tr/tr/pub/sufesosbil/issue/11407/136199" TargetMode="External"/><Relationship Id="rId122" Type="http://schemas.openxmlformats.org/officeDocument/2006/relationships/header" Target="header48.xml"/><Relationship Id="rId143" Type="http://schemas.openxmlformats.org/officeDocument/2006/relationships/image" Target="media/image14.emf"/><Relationship Id="rId148"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eader" Target="header11.xml"/><Relationship Id="rId47" Type="http://schemas.openxmlformats.org/officeDocument/2006/relationships/header" Target="header24.xml"/><Relationship Id="rId68" Type="http://schemas.openxmlformats.org/officeDocument/2006/relationships/header" Target="header31.xml"/><Relationship Id="rId89" Type="http://schemas.openxmlformats.org/officeDocument/2006/relationships/hyperlink" Target="http://dx.doi.org/10.52380/mojet.2023.11.1.403" TargetMode="External"/><Relationship Id="rId112" Type="http://schemas.openxmlformats.org/officeDocument/2006/relationships/hyperlink" Target="https://techcrunch.com/2012/12/14/diy-animation-platform-powtoon-grabs-600k-for-its-video-creation-software" TargetMode="External"/><Relationship Id="rId133" Type="http://schemas.openxmlformats.org/officeDocument/2006/relationships/image" Target="media/image9.emf"/><Relationship Id="rId16" Type="http://schemas.openxmlformats.org/officeDocument/2006/relationships/footer" Target="footer3.xml"/><Relationship Id="rId37" Type="http://schemas.openxmlformats.org/officeDocument/2006/relationships/footer" Target="footer10.xml"/><Relationship Id="rId58" Type="http://schemas.openxmlformats.org/officeDocument/2006/relationships/hyperlink" Target="https://create.kahoot.it/register" TargetMode="External"/><Relationship Id="rId79" Type="http://schemas.openxmlformats.org/officeDocument/2006/relationships/header" Target="header38.xml"/><Relationship Id="rId102" Type="http://schemas.openxmlformats.org/officeDocument/2006/relationships/hyperlink" Target="https://dergipark.org.tr/tr/pub/tubav/issue/27928/296808" TargetMode="External"/><Relationship Id="rId123" Type="http://schemas.openxmlformats.org/officeDocument/2006/relationships/header" Target="header49.xml"/><Relationship Id="rId144" Type="http://schemas.openxmlformats.org/officeDocument/2006/relationships/image" Target="media/image8.jpeg"/><Relationship Id="rId90" Type="http://schemas.openxmlformats.org/officeDocument/2006/relationships/hyperlink" Target="https://dergipark.org.tr/tr/pub/dusuncevetoplum/issue/63163/94531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071895424836602"/>
          <c:w val="0.80405716058655607"/>
          <c:h val="0.86928104575163401"/>
        </c:manualLayout>
      </c:layout>
      <c:pie3DChart>
        <c:varyColors val="1"/>
        <c:ser>
          <c:idx val="0"/>
          <c:order val="0"/>
          <c:tx>
            <c:strRef>
              <c:f>Sayfa1!$B$1</c:f>
              <c:strCache>
                <c:ptCount val="1"/>
                <c:pt idx="0">
                  <c:v>Sütun1</c:v>
                </c:pt>
              </c:strCache>
            </c:strRef>
          </c:tx>
          <c:dPt>
            <c:idx val="0"/>
            <c:bubble3D val="0"/>
            <c:explosion val="8"/>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25-468A-ACCB-675F9A94FA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25-468A-ACCB-675F9A94FA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Kadın</c:v>
                </c:pt>
                <c:pt idx="1">
                  <c:v>Erkek</c:v>
                </c:pt>
              </c:strCache>
            </c:strRef>
          </c:cat>
          <c:val>
            <c:numRef>
              <c:f>Sayfa1!$B$2:$B$3</c:f>
              <c:numCache>
                <c:formatCode>General</c:formatCode>
                <c:ptCount val="2"/>
                <c:pt idx="0">
                  <c:v>64</c:v>
                </c:pt>
                <c:pt idx="1">
                  <c:v>57</c:v>
                </c:pt>
              </c:numCache>
            </c:numRef>
          </c:val>
          <c:extLst>
            <c:ext xmlns:c16="http://schemas.microsoft.com/office/drawing/2014/chart" uri="{C3380CC4-5D6E-409C-BE32-E72D297353CC}">
              <c16:uniqueId val="{00000004-3225-468A-ACCB-675F9A94FA8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669087689917369"/>
          <c:y val="0.35819753814195687"/>
          <c:w val="0.22809536986790385"/>
          <c:h val="0.319255547602004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31578947368421"/>
          <c:y val="5.6151097498723837E-2"/>
          <c:w val="0.66564028180687951"/>
          <c:h val="0.77539561000510471"/>
        </c:manualLayout>
      </c:layout>
      <c:pie3DChart>
        <c:varyColors val="1"/>
        <c:ser>
          <c:idx val="0"/>
          <c:order val="0"/>
          <c:tx>
            <c:strRef>
              <c:f>Sayfa1!$B$1</c:f>
              <c:strCache>
                <c:ptCount val="1"/>
                <c:pt idx="0">
                  <c:v>Satışlar</c:v>
                </c:pt>
              </c:strCache>
            </c:strRef>
          </c:tx>
          <c:explosion val="8"/>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EF-45FA-A930-A7EDB69600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EF-45FA-A930-A7EDB69600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EF-45FA-A930-A7EDB69600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9EF-45FA-A930-A7EDB69600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9EF-45FA-A930-A7EDB69600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Kıdem 0-5</c:v>
                </c:pt>
                <c:pt idx="1">
                  <c:v>Kıdem 6-10</c:v>
                </c:pt>
                <c:pt idx="2">
                  <c:v>Kıdem 11-15</c:v>
                </c:pt>
                <c:pt idx="3">
                  <c:v>Kıdem 16-20</c:v>
                </c:pt>
                <c:pt idx="4">
                  <c:v>Kıdem 21+</c:v>
                </c:pt>
              </c:strCache>
            </c:strRef>
          </c:cat>
          <c:val>
            <c:numRef>
              <c:f>Sayfa1!$B$2:$B$6</c:f>
              <c:numCache>
                <c:formatCode>General</c:formatCode>
                <c:ptCount val="5"/>
                <c:pt idx="0">
                  <c:v>16</c:v>
                </c:pt>
                <c:pt idx="1">
                  <c:v>24</c:v>
                </c:pt>
                <c:pt idx="2">
                  <c:v>22</c:v>
                </c:pt>
                <c:pt idx="3">
                  <c:v>36</c:v>
                </c:pt>
                <c:pt idx="4">
                  <c:v>23</c:v>
                </c:pt>
              </c:numCache>
            </c:numRef>
          </c:val>
          <c:extLst>
            <c:ext xmlns:c16="http://schemas.microsoft.com/office/drawing/2014/chart" uri="{C3380CC4-5D6E-409C-BE32-E72D297353CC}">
              <c16:uniqueId val="{0000000A-39EF-45FA-A930-A7EDB69600D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3200856305152562"/>
          <c:y val="0.14526872302243318"/>
          <c:w val="0.24521096374721416"/>
          <c:h val="0.672092839982076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900">
                <a:solidFill>
                  <a:schemeClr val="tx1"/>
                </a:solidFill>
                <a:latin typeface="Times New Roman" panose="02020603050405020304" pitchFamily="18" charset="0"/>
                <a:cs typeface="Times New Roman" panose="02020603050405020304" pitchFamily="18" charset="0"/>
              </a:rPr>
              <a:t>Çalışma Deneyimi</a:t>
            </a:r>
          </a:p>
        </c:rich>
      </c:tx>
      <c:layout>
        <c:manualLayout>
          <c:xMode val="edge"/>
          <c:yMode val="edge"/>
          <c:x val="0.37847222222222227"/>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26035052070105"/>
          <c:y val="0.13144474521871777"/>
          <c:w val="0.60395206746697649"/>
          <c:h val="0.66443225846769149"/>
        </c:manualLayout>
      </c:layout>
      <c:pie3DChart>
        <c:varyColors val="1"/>
        <c:ser>
          <c:idx val="0"/>
          <c:order val="0"/>
          <c:tx>
            <c:strRef>
              <c:f>Sayfa1!$B$1</c:f>
              <c:strCache>
                <c:ptCount val="1"/>
                <c:pt idx="0">
                  <c:v>Çalışma Deneyimi</c:v>
                </c:pt>
              </c:strCache>
            </c:strRef>
          </c:tx>
          <c:explosion val="4"/>
          <c:dPt>
            <c:idx val="0"/>
            <c:bubble3D val="0"/>
            <c:explosion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5F1-4505-8F0A-1D7C906A7088}"/>
              </c:ext>
            </c:extLst>
          </c:dPt>
          <c:dPt>
            <c:idx val="1"/>
            <c:bubble3D val="0"/>
            <c:explosion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5F1-4505-8F0A-1D7C906A7088}"/>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5F1-4505-8F0A-1D7C906A70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5F1-4505-8F0A-1D7C906A7088}"/>
              </c:ext>
            </c:extLst>
          </c:dPt>
          <c:dLbls>
            <c:dLbl>
              <c:idx val="1"/>
              <c:layout>
                <c:manualLayout>
                  <c:x val="3.964014965066967E-2"/>
                  <c:y val="9.989179194146086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4.7580095160190329E-2"/>
                      <c:h val="5.6880196806306259E-2"/>
                    </c:manualLayout>
                  </c15:layout>
                </c:ext>
                <c:ext xmlns:c16="http://schemas.microsoft.com/office/drawing/2014/chart" uri="{C3380CC4-5D6E-409C-BE32-E72D297353CC}">
                  <c16:uniqueId val="{00000003-55F1-4505-8F0A-1D7C906A7088}"/>
                </c:ext>
              </c:extLst>
            </c:dLbl>
            <c:dLbl>
              <c:idx val="2"/>
              <c:layout>
                <c:manualLayout>
                  <c:x val="2.353044835719301E-2"/>
                  <c:y val="0.1074794473829069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5.252750505501011E-2"/>
                      <c:h val="6.2683866644329039E-2"/>
                    </c:manualLayout>
                  </c15:layout>
                </c:ext>
                <c:ext xmlns:c16="http://schemas.microsoft.com/office/drawing/2014/chart" uri="{C3380CC4-5D6E-409C-BE32-E72D297353CC}">
                  <c16:uniqueId val="{00000005-55F1-4505-8F0A-1D7C906A70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Sadece Devlet</c:v>
                </c:pt>
                <c:pt idx="1">
                  <c:v>Sadece Özel Okul</c:v>
                </c:pt>
                <c:pt idx="2">
                  <c:v>Devlet + Özel Okul</c:v>
                </c:pt>
              </c:strCache>
            </c:strRef>
          </c:cat>
          <c:val>
            <c:numRef>
              <c:f>Sayfa1!$B$2:$B$5</c:f>
              <c:numCache>
                <c:formatCode>General</c:formatCode>
                <c:ptCount val="4"/>
                <c:pt idx="0">
                  <c:v>87</c:v>
                </c:pt>
                <c:pt idx="1">
                  <c:v>7</c:v>
                </c:pt>
                <c:pt idx="2">
                  <c:v>1.4</c:v>
                </c:pt>
              </c:numCache>
            </c:numRef>
          </c:val>
          <c:extLst>
            <c:ext xmlns:c16="http://schemas.microsoft.com/office/drawing/2014/chart" uri="{C3380CC4-5D6E-409C-BE32-E72D297353CC}">
              <c16:uniqueId val="{00000008-55F1-4505-8F0A-1D7C906A7088}"/>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900" b="1">
                <a:solidFill>
                  <a:schemeClr val="tx1">
                    <a:lumMod val="95000"/>
                    <a:lumOff val="5000"/>
                  </a:schemeClr>
                </a:solidFill>
                <a:latin typeface="Times New Roman" panose="02020603050405020304" pitchFamily="18" charset="0"/>
                <a:cs typeface="Times New Roman" panose="02020603050405020304" pitchFamily="18" charset="0"/>
              </a:rPr>
              <a:t>Meslek hayatınızın en büyük kısmı hangi yerleşim yerinde geçti</a:t>
            </a:r>
          </a:p>
        </c:rich>
      </c:tx>
      <c:layout>
        <c:manualLayout>
          <c:xMode val="edge"/>
          <c:yMode val="edge"/>
          <c:x val="0.14641219658203958"/>
          <c:y val="1.049868766404199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969465648854963E-2"/>
          <c:y val="0.19396325459317587"/>
          <c:w val="0.77099236641221369"/>
          <c:h val="0.66430446194225723"/>
        </c:manualLayout>
      </c:layout>
      <c:pie3DChart>
        <c:varyColors val="1"/>
        <c:ser>
          <c:idx val="0"/>
          <c:order val="0"/>
          <c:tx>
            <c:strRef>
              <c:f>Sayfa1!$B$1</c:f>
              <c:strCache>
                <c:ptCount val="1"/>
                <c:pt idx="0">
                  <c:v>Meslek hayatınızın en büyük kısmı hangi yerleşim yerinde geçti</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F9-405A-BB04-283C9081E50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F9-405A-BB04-283C9081E50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F9-405A-BB04-283C9081E50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8F9-405A-BB04-283C9081E50F}"/>
              </c:ext>
            </c:extLst>
          </c:dPt>
          <c:dPt>
            <c:idx val="4"/>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8F9-405A-BB04-283C9081E5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Köy</c:v>
                </c:pt>
                <c:pt idx="1">
                  <c:v>Kasaba</c:v>
                </c:pt>
                <c:pt idx="2">
                  <c:v>İlçe</c:v>
                </c:pt>
                <c:pt idx="3">
                  <c:v>İl</c:v>
                </c:pt>
                <c:pt idx="4">
                  <c:v>Büyükşehir</c:v>
                </c:pt>
              </c:strCache>
            </c:strRef>
          </c:cat>
          <c:val>
            <c:numRef>
              <c:f>Sayfa1!$B$2:$B$6</c:f>
              <c:numCache>
                <c:formatCode>General</c:formatCode>
                <c:ptCount val="5"/>
                <c:pt idx="0">
                  <c:v>15</c:v>
                </c:pt>
                <c:pt idx="1">
                  <c:v>5</c:v>
                </c:pt>
                <c:pt idx="2">
                  <c:v>38</c:v>
                </c:pt>
                <c:pt idx="3">
                  <c:v>48</c:v>
                </c:pt>
                <c:pt idx="4">
                  <c:v>15</c:v>
                </c:pt>
              </c:numCache>
            </c:numRef>
          </c:val>
          <c:extLst>
            <c:ext xmlns:c16="http://schemas.microsoft.com/office/drawing/2014/chart" uri="{C3380CC4-5D6E-409C-BE32-E72D297353CC}">
              <c16:uniqueId val="{0000000A-48F9-405A-BB04-283C9081E50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762417102442343"/>
          <c:y val="0.34969392605451877"/>
          <c:w val="0.15710865340305744"/>
          <c:h val="0.411215822431644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5:46.789"/>
    </inkml:context>
    <inkml:brush xml:id="br0">
      <inkml:brushProperty name="width" value="0.05009" units="cm"/>
      <inkml:brushProperty name="height" value="0.05009" units="cm"/>
      <inkml:brushProperty name="color" value="#FFFFFF"/>
    </inkml:brush>
  </inkml:definitions>
  <inkml:trace contextRef="#ctx0" brushRef="#br0">1605 204 24575,'-65'2'0,"-95"18"0,153-19 0,11 0 0,25 0 0,43-5 0,-56 2 0,110-18 0,-112 17 0,-1-1 0,0 0 0,0-1 0,0 0 0,0-1 0,-1 0 0,12-10 0,-23 16 0,-1 0 0,0 0 0,0 0 0,0 0 0,1 0 0,-1 0 0,0 0 0,0 0 0,0 0 0,0 0 0,1 0 0,-1 0 0,0-1 0,0 1 0,0 0 0,0 0 0,0 0 0,1 0 0,-1 0 0,0-1 0,0 1 0,0 0 0,0 0 0,0 0 0,0 0 0,0-1 0,0 1 0,0 0 0,1 0 0,-1 0 0,0-1 0,0 1 0,0 0 0,0 0 0,0 0 0,0-1 0,0 1 0,-1 0 0,1 0 0,0 0 0,0-1 0,0 1 0,0 0 0,0 0 0,0 0 0,0 0 0,0-1 0,0 1 0,0 0 0,-1 0 0,1 0 0,0 0 0,0 0 0,0-1 0,0 1 0,0 0 0,-1 0 0,1 0 0,0 0 0,0 0 0,-1 0 0,-19-4 0,-25 6 0,29 0 0,0 2 0,0 0 0,0 1 0,0 1 0,-16 8 0,32-14 0,1 0 0,-1 0 0,0 0 0,0 0 0,0 0 0,0 0 0,0 0 0,0 0 0,1 0 0,-1 0 0,0 0 0,0 0 0,0 1 0,0-1 0,0 0 0,0 0 0,0 0 0,0 0 0,1 0 0,-1 0 0,0 0 0,0 0 0,0 1 0,0-1 0,0 0 0,0 0 0,0 0 0,0 0 0,0 0 0,0 1 0,0-1 0,0 0 0,0 0 0,0 0 0,0 0 0,0 0 0,0 1 0,0-1 0,0 0 0,0 0 0,0 0 0,0 0 0,0 0 0,0 0 0,0 1 0,0-1 0,0 0 0,-1 0 0,1 0 0,0 0 0,0 0 0,0 0 0,0 0 0,0 0 0,0 1 0,0-1 0,-1 0 0,1 0 0,0 0 0,0 0 0,0 0 0,0 0 0,22 4 0,28-2 0,18-6 0,-42 1 0,52 3 0,-139 22 0,47-18 0,-29 12 0,83-18 0,252-77 0,-421 96 0,99-13 0,15-2 0,43-11 0,173-57 0,-294 82 0,15 2 0,7-2 0,-115 41 0,257-83 0,-35 15 0,0-3 0,53-27 0,-160 58 0,-96 34 0,447-145 0,-597 190 0,450-134 0,92-30 0,-408 122 0,46-16 0,30-4 0,199-56 0,-20 6 0,143-41 0,-256 62 0,-40 10 0,-30 15 0,36-9 0,-121 18 0,217-50 0,24-6 0,216-58 0,-437 120 0,108-23 0,330-109 0,-387 132 0,180-85 0,-46 35 0,25-17 0,-29 15 0,-23 9 0,-337 90 0,920-237 0,-691 195 0,-107 11 0,18-5 0,193-48 0,29-5 0,39-7 0,28-9 0,1-3 0,139-52 0,-361 106 0,-11 18 0,207-96 0,-35 31 0,21-14 0,-33 22 0,-1 0 0,0 0 0,1 0 0,-1-1 0,0 1 0,1 0 0,-1-1 0,0 1 0,0-1 0,0 1 0,-1-1 0,1 1 0,0-1 0,0 1 0,-1-1 0,1 0 0,0-2 0,-2 3 0,1 0 0,-1 0 0,1 0 0,-1-1 0,0 1 0,0 0 0,1 0 0,-1 0 0,0 0 0,0 0 0,0 0 0,0 0 0,0 0 0,0 1 0,0-1 0,0 0 0,-1 0 0,1 1 0,0-1 0,0 1 0,0-1 0,-1 1 0,1 0 0,0-1 0,-1 1 0,-1 0 0,-42-6 0,39 5 0,-21 0 0,-1 0 0,1 1 0,-1 2 0,1 1 0,-1 1 0,-38 11 0,66-15 0,-1 0 0,0 0 0,1 0 0,-1 0 0,0 0 0,1 0 0,-1 1 0,0-1 0,1 0 0,-1 0 0,0 1 0,1-1 0,-1 0 0,1 0 0,-1 1 0,1-1 0,-1 1 0,1-1 0,-1 1 0,1-1 0,-1 1 0,1-1 0,-1 1 0,1-1 0,0 1 0,-1 1 0,17 3 0,34-4 0,-19-4 0,-1-1 0,0-2 0,0-1 0,-1-1 0,0-2 0,36-17 0,-65 27 0,0 0 0,1 0 0,-1 0 0,0 0 0,1 0 0,-1 0 0,0 0 0,1 0 0,-1 0 0,0 0 0,1-1 0,-1 1 0,0 0 0,0 0 0,1 0 0,-1-1 0,0 1 0,0 0 0,1 0 0,-1-1 0,0 1 0,0 0 0,1 0 0,-1-1 0,0 1 0,0 0 0,0-1 0,0 1 0,0 0 0,0-1 0,1 1 0,-1 0 0,0-1 0,0 1 0,0 0 0,0-1 0,0 1 0,0 0 0,0-1 0,-1 0 0,-15-4 0,-26 5 0,2 4 0,1 2 0,0 2 0,1 1 0,0 2 0,1 2 0,-58 28 0,93-40 0,0-1 0,1 1 0,-1 0 0,1 0 0,-1 0 0,1 0 0,-1 0 0,1 0 0,0 1 0,0-1 0,0 0 0,-1 1 0,1-1 0,0 0 0,0 3 0,1-4 0,0 1 0,0-1 0,0 1 0,0-1 0,0 1 0,1-1 0,-1 0 0,0 1 0,0-1 0,1 1 0,-1-1 0,0 1 0,1-1 0,-1 0 0,0 1 0,1-1 0,-1 0 0,1 1 0,-1-1 0,0 0 0,1 0 0,-1 1 0,1-1 0,-1 0 0,1 0 0,-1 0 0,1 0 0,-1 0 0,1 1 0,-1-1 0,1 0 0,56 4 0,-55-4 0,31 0 0,-1-1 0,1-2 0,-1-1 0,0-1 0,-1-2 0,35-12 0,-64 18 0,-7 2 0,-21 8 0,-35 15 0,49-18 0,1 0 0,0-1 0,1 2 0,-18 13 0,28-20 0,-1 0 0,1 0 0,0 0 0,0 1 0,0-1 0,0 0 0,0 0 0,-1 0 0,1 0 0,0 0 0,0 0 0,0 0 0,0 0 0,0 0 0,0 0 0,0 1 0,0-1 0,0 0 0,-1 0 0,1 0 0,0 0 0,0 0 0,0 0 0,0 1 0,0-1 0,0 0 0,0 0 0,0 0 0,0 0 0,0 0 0,0 0 0,0 1 0,0-1 0,0 0 0,0 0 0,0 0 0,0 0 0,0 0 0,0 1 0,0-1 0,0 0 0,0 0 0,0 0 0,1 0 0,-1 0 0,0 0 0,0 0 0,0 1 0,0-1 0,0 0 0,0 0 0,0 0 0,0 0 0,1 0 0,-1 0 0,0 0 0,0 0 0,0 0 0,0 0 0,0 0 0,0 0 0,1 1 0,13-1 0,18-6 0,19-8 0,81-36 0,-118 40 0,-37 12 0,-37 12 0,39-7 0,-4-1 0,1 2 0,1 0 0,0 2 0,0 1 0,-29 18 0,50-24 0,15-6 0,16-8 0,5-18 0,-34 27 0,0 0 0,1 0 0,-1-1 0,0 1 0,0 0 0,0 0 0,1-1 0,-1 1 0,0 0 0,0-1 0,0 1 0,0 0 0,0-1 0,1 1 0,-1 0 0,0-1 0,0 1 0,0 0 0,0-1 0,0 1 0,0 0 0,0-1 0,0 1 0,0 0 0,0 0 0,-1-1 0,1 1 0,0 0 0,0-1 0,0 1 0,0 0 0,0-1 0,0 1 0,-1 0 0,1 0 0,0-1 0,-25-3 0,-1 6 0,1 1 0,0 2 0,0 0 0,1 1 0,-1 2 0,2 0 0,-1 1 0,-35 21 0,59-30 0,-1 0 0,1 0 0,-1 0 0,1 0 0,-1 0 0,1 1 0,-1-1 0,1 0 0,-1 0 0,1 1 0,-1-1 0,1 0 0,0 1 0,-1-1 0,1 0 0,-1 1 0,1-1 0,0 1 0,0-1 0,-1 1 0,1-1 0,0 1 0,0-1 0,-1 1 0,1-1 0,0 1 0,0-1 0,0 1 0,0-1 0,0 1 0,0-1 0,0 1 0,0-1 0,0 1 0,18 3 0,32-10 0,-14-1 0,-1-2 0,1-1 0,-1-2 0,-1-1 0,62-35 0,-94 48 0,-1-1 0,0 1 0,0-1 0,0 0 0,1 1 0,-1-1 0,0 0 0,0 0 0,0 0 0,0 0 0,0 0 0,0 0 0,-1 0 0,1-1 0,0 1 0,0 0 0,-1 0 0,1-2 0,-1 3 0,-1-1 0,1 1 0,-1-1 0,0 1 0,1-1 0,-1 1 0,1 0 0,-1-1 0,0 1 0,1 0 0,-1 0 0,0 0 0,0-1 0,1 1 0,-1 0 0,0 0 0,1 0 0,-1 0 0,0 0 0,0 0 0,1 0 0,-1 1 0,-1-1 0,-54 10 0,-185 64 0,252-79 0,0 0 0,-1-1 0,0 0 0,0-1 0,0 0 0,-1 0 0,0-1 0,12-13 0,-21 20 0,0 1 0,1 0 0,-1-1 0,0 1 0,0 0 0,1-1 0,-1 1 0,0 0 0,0-1 0,0 1 0,0-1 0,0 1 0,0-1 0,0 1 0,1 0 0,-1-1 0,0 1 0,0-1 0,-1 1 0,1-1 0,0 1 0,0 0 0,0-1 0,0 1 0,0-1 0,0 1 0,-1-1 0,1 1 0,0 0 0,0-1 0,0 1 0,-1 0 0,1-1 0,0 1 0,-1 0 0,1-1 0,0 1 0,-1 0 0,0-1 0,-22-3 0,-27 8 0,5 6 0,0 1 0,2 2 0,-54 23 0,80-24 0,17-12 0,0 0 0,-1 0 0,1 1 0,0-1 0,0 0 0,0 0 0,0 0 0,0 1 0,0-1 0,0 0 0,0 0 0,0 0 0,0 1 0,0-1 0,0 0 0,0 0 0,0 1 0,0-1 0,0 0 0,0 0 0,0 0 0,1 1 0,-1-1 0,0 0 0,0 0 0,0 0 0,0 0 0,0 1 0,0-1 0,1 0 0,-1 0 0,0 0 0,0 0 0,0 0 0,0 0 0,1 1 0,-1-1 0,0 0 0,0 0 0,0 0 0,1 0 0,-1 0 0,0 0 0,3 1 0,0-1 0,0 1 0,-1-1 0,1 0 0,0 1 0,0-1 0,0-1 0,0 1 0,-1 0 0,7-2 0,17-6 0,45-19 0,-62 23 0,0 0 0,-1-1 0,1 0 0,-1-1 0,0 1 0,0-2 0,-1 1 0,10-11 0,-16 16 0,0-1 0,0 1 0,0 0 0,0-1 0,0 1 0,0-1 0,-1 1 0,1-1 0,-1 0 0,1 1 0,-1-1 0,1 0 0,-1 1 0,0-1 0,0 0 0,0 1 0,0-1 0,0 0 0,0 1 0,0-1 0,-1 0 0,0-1 0,1 2 0,-1 1 0,1-1 0,-1 0 0,0 1 0,1-1 0,-1 1 0,0-1 0,0 1 0,1-1 0,-1 1 0,0-1 0,0 1 0,0 0 0,0 0 0,0-1 0,1 1 0,-1 0 0,0 0 0,0 0 0,0 0 0,0 0 0,0 0 0,0 0 0,0 0 0,1 0 0,-1 1 0,0-1 0,0 0 0,0 1 0,0-1 0,0 0 0,1 1 0,-1-1 0,0 1 0,0-1 0,1 1 0,-1 0 0,0-1 0,1 1 0,-1-1 0,0 2 0,-8 5 0,1 1 0,0 0 0,-13 17 0,19-23 0,-1 1 0,1 0 0,0-1 0,0 1 0,1 0 0,-1 0 0,1 0 0,-1 0 0,1 1 0,0-1 0,0 0 0,0 0 0,1 1 0,-1-1 0,1 0 0,0 1 0,0 4 0,0-7 0,1 0 0,0 0 0,-1 0 0,1 0 0,0 0 0,0 0 0,-1-1 0,1 1 0,0 0 0,0 0 0,0-1 0,0 1 0,0 0 0,0-1 0,0 1 0,0-1 0,0 1 0,0-1 0,1 0 0,-1 0 0,0 1 0,0-1 0,0 0 0,0 0 0,1 0 0,-1 0 0,0 0 0,0 0 0,-1 0 0,2-1 0,0 1 0,40-11 0,-39 10 0,13-4 0,-1 0 0,0-1 0,0 0 0,0-1 0,-1-1 0,0 0 0,23-19 0,-37 27 0,0 0 0,-1 0 0,1 0 0,-1 0 0,1 0 0,-1 0 0,1 0 0,0 0 0,-1 0 0,1-1 0,-1 1 0,1 0 0,0 0 0,-1 0 0,1-1 0,-1 1 0,1 0 0,0 0 0,-1-1 0,1 1 0,0 0 0,-1 0 0,1-1 0,0 1 0,0 0 0,-1-1 0,1 1 0,0-1 0,0 1 0,0 0 0,-1-1 0,1 1 0,0-1 0,0 1 0,0 0 0,0-1 0,0 1 0,0-1 0,0 1 0,0-1 0,0 1 0,0 0 0,0-1 0,0 1 0,0-1 0,0 1 0,1-1 0,-1 1 0,0 0 0,0-1 0,0 1 0,0 0 0,1-1 0,-1 1 0,0-1 0,1 1 0,-1 0 0,0 0 0,1-1 0,-1 1 0,0 0 0,1 0 0,0-1 0,-39 5 0,1 5 0,0 2 0,1 1 0,1 2 0,1 1 0,0 2 0,1 1 0,-36 26 0,68-44 0,0 1 0,0 0 0,-1-1 0,1 1 0,0 0 0,0 0 0,0 0 0,0 0 0,0 0 0,0 0 0,0 0 0,0 0 0,0 1 0,1-1 0,-1 0 0,0 0 0,1 1 0,-1-1 0,1 1 0,-1 2 0,2-4 0,-1 1 0,1 0 0,-1-1 0,1 1 0,0-1 0,0 1 0,-1-1 0,1 1 0,0-1 0,0 1 0,0-1 0,-1 0 0,1 1 0,0-1 0,0 0 0,0 0 0,0 0 0,0 0 0,0 1 0,-1-1 0,1 0 0,0-1 0,1 1 0,7 0 0,0-1 0,0 1 0,0-2 0,0 0 0,11-3 0,-11 1 0,0 0 0,0-1 0,0 0 0,-1-1 0,12-9 0,-19 14 0,0 0 0,0 0 0,0 0 0,0 0 0,0 0 0,0 0 0,0 0 0,-1 0 0,1-1 0,0 1 0,-1 0 0,1 0 0,-1-1 0,1 1 0,-1 0 0,0-1 0,1 1 0,-1-1 0,0-1 0,-1 2 0,1-1 0,-1 1 0,0-1 0,0 1 0,1 0 0,-1 0 0,0 0 0,-1-1 0,1 1 0,0 0 0,0 0 0,0 0 0,0 1 0,-1-1 0,1 0 0,0 0 0,-1 1 0,1-1 0,-1 1 0,1-1 0,-1 1 0,-2-1 0,-6 0 0,-1 0 0,1 0 0,0 2 0,-1-1 0,1 1 0,0 0 0,-1 1 0,1 1 0,0-1 0,0 2 0,0-1 0,1 1 0,0 1 0,-1 0 0,-15 11 0,25-16 0,1 0 0,-1 0 0,1 0 0,-1 0 0,0 0 0,1 0 0,-1 0 0,1 0 0,-1 0 0,1 0 0,-1 1 0,0-1 0,1 0 0,-1 0 0,0 0 0,1 1 0,-1-1 0,0 0 0,1 0 0,-1 1 0,0-1 0,1 0 0,-1 1 0,0-1 0,0 0 0,1 1 0,-1-1 0,0 0 0,0 1 0,0-1 0,0 1 0,1-1 0,-1 1 0,0-1 0,0 0 0,0 1 0,0-1 0,0 1 0,0-1 0,0 0 0,0 1 0,0-1 0,0 1 0,0-1 0,-1 1 0,1-1 0,0 0 0,0 1 0,0-1 0,0 1 0,-1-1 0,1 0 0,0 1 0,0-1 0,-1 0 0,1 1 0,0-1 0,-1 0 0,1 0 0,0 1 0,-1-1 0,1 0 0,0 0 0,-1 1 0,36-4 0,-22-1 0,-1-1 0,0 0 0,0-1 0,0 0 0,-1-1 0,0-1 0,0 1 0,0-2 0,-1 0 0,10-11 0,-19 20 0,-1-1 0,0 1 0,1 0 0,-1-1 0,1 1 0,-1 0 0,0-1 0,1 1 0,-1-1 0,0 1 0,1-1 0,-1 1 0,0-1 0,0 1 0,1-1 0,-1 1 0,0-1 0,0 1 0,0-1 0,0 1 0,0-1 0,0 1 0,0-1 0,0 0 0,0 1 0,0-1 0,0 1 0,0-1 0,0 1 0,0-1 0,-1 1 0,1-1 0,0 1 0,0-1 0,-1 0 0,-19 2 0,-26 16 0,36-12 0,7-4 0,-1 1 0,0-1 0,1 1 0,-1 0 0,1 0 0,0 0 0,-1 1 0,1-1 0,0 1 0,-4 5 0,7-8 0,0 1 0,0-1 0,0 0 0,0 0 0,0 1 0,0-1 0,1 0 0,-1 1 0,0-1 0,0 0 0,0 0 0,0 1 0,0-1 0,1 0 0,-1 0 0,0 0 0,0 1 0,1-1 0,-1 0 0,0 0 0,0 0 0,1 0 0,-1 1 0,0-1 0,0 0 0,1 0 0,-1 0 0,0 0 0,0 0 0,1 0 0,-1 0 0,0 0 0,1 0 0,-1 0 0,0 0 0,1 0 0,-1 0 0,0 0 0,0 0 0,1 0 0,-1 0 0,0 0 0,1 0 0,-1-1 0,0 1 0,0 0 0,1 0 0,-1 0 0,0 0 0,0-1 0,20-3 0,60-19 0,99-43 0,-164 56 0,-31 11 0,-31 10 0,-70 28 0,-115 29 0,207-65 0,1 0 0,-1-2 0,-32-2 0,33 0 0,1 1 0,-1 1 0,-45 8 0,42-4 0,0-2 0,-45 1 0,48-4 0,0 2 0,1 0 0,-1 1 0,-26 7 0,38-6 0,0-1 0,-1 0 0,-18 1 0,27-4 0,0 1 0,0-1 0,0-1 0,0 1 0,0 0 0,0-1 0,1 0 0,-1 0 0,0 0 0,0 0 0,1-1 0,-1 1 0,1-1 0,-1 0 0,-3-3 0,5 3 0,0 1 0,1-1 0,-1 1 0,0-1 0,1 0 0,0 1 0,-1-1 0,1 0 0,0 0 0,0 0 0,0 0 0,0 0 0,0-1 0,0 1 0,1 0 0,-1 0 0,1-1 0,0 1 0,-1 0 0,1 0 0,1-5 0,0 0 0,1 0 0,0-1 0,0 1 0,1 0 0,5-10 0,-7 14 0,-1 3 0,1 0 0,-1 0 0,0 0 0,0-1 0,0 1 0,0 0 0,0-1 0,0 1 0,1 0 0,-1 0 0,0-1 0,0 1 0,0 0 0,0 0 0,0-1 0,0 1 0,0 0 0,0-1 0,0 1 0,0 0 0,0 0 0,-1-1 0,1 1 0,0 0 0,0-1 0,0 1 0,0 0 0,0 0 0,0-1 0,-1 1 0,1 0 0,0 0 0,0 0 0,0-1 0,-1 1 0,1 0 0,0 0 0,0 0 0,0 0 0,-1-1 0,1 1 0,0 0 0,0 0 0,-1 0 0,1 0 0,-19 0 0,-19 15 0,18 14 0,19-28 0,1 1 0,-1-1 0,0 0 0,1 0 0,-1 0 0,1 0 0,-1 1 0,1-1 0,0 0 0,-1 0 0,1 1 0,0-1 0,0 0 0,0 1 0,0-1 0,0 0 0,0 0 0,0 1 0,1-1 0,-1 0 0,0 0 0,1 1 0,-1-1 0,2 2 0,1-3 0,1 0 0,-1-1 0,1 0 0,-1 1 0,0-1 0,1 0 0,-1 0 0,0-1 0,1 1 0,-1-1 0,6-3 0,0 0 0,10-1 0,0 1 0,0 1 0,1 1 0,-1 1 0,24 0 0,-24 0 0,-18 2 0,0 0 0,-1 0 0,1 0 0,-1 0 0,1 0 0,-1 0 0,1-1 0,-1 1 0,1 0 0,-1-1 0,1 1 0,-1 0 0,1-1 0,-1 1 0,1 0 0,-1-1 0,0 1 0,1-1 0,-1 1 0,0 0 0,1-1 0,-1 1 0,0-1 0,0 1 0,1-1 0,-1 0 0,0 1 0,0-1 0,0 1 0,0-1 0,0 1 0,0-1 0,0 1 0,0-1 0,0 0 0,0 1 0,0-1 0,0 1 0,0-1 0,0 1 0,0-1 0,-1 1 0,1-1 0,0 1 0,0-1 0,-1 1 0,1-1 0,0 1 0,-1-1 0,1 1 0,0-1 0,-1 1 0,1 0 0,-1-1 0,1 1 0,-1-1 0,-1-1 0,1 0 0,-1 0 0,1 0 0,-1 0 0,0 1 0,1-1 0,-1 0 0,0 1 0,0 0 0,0-1 0,0 1 0,0 0 0,-1 0 0,-3-1 0,0 2 0,-1 0 0,1 1 0,-1 0 0,1 0 0,0 1 0,-1 0 0,1 0 0,0 0 0,0 1 0,0 0 0,1 0 0,-1 0 0,1 1 0,-1 0 0,1 0 0,-5 6 0,9-10 0,1 1 0,-1-1 0,1 1 0,-1 0 0,1-1 0,-1 1 0,1 0 0,-1-1 0,1 1 0,0 0 0,-1 0 0,1-1 0,0 1 0,0 0 0,0 0 0,-1 0 0,1-1 0,0 1 0,0 0 0,0 0 0,0 0 0,0-1 0,1 1 0,-1 0 0,0 0 0,0-1 0,0 1 0,1 0 0,-1 0 0,1 1 0,0-1 0,1 0 0,-1 0 0,1 0 0,-1 0 0,1 0 0,-1 0 0,1 0 0,0 0 0,-1-1 0,1 1 0,0-1 0,3 1 0,55 3 0,-58-4 0,10 0 0,55-4 0,-63 4 0,-1-1 0,1 1 0,-1-1 0,1 0 0,-1 0 0,0-1 0,1 1 0,-1-1 0,0 1 0,0-1 0,0 0 0,0 0 0,0-1 0,0 1 0,3-4 0,-6 6 0,0 0 0,0 0 0,1 0 0,-1-1 0,0 1 0,0 0 0,0 0 0,0 0 0,0 0 0,1 0 0,-1 0 0,0-1 0,0 1 0,0 0 0,0 0 0,0 0 0,0 0 0,0-1 0,0 1 0,1 0 0,-1 0 0,0 0 0,0-1 0,0 1 0,0 0 0,0 0 0,0 0 0,0-1 0,0 1 0,0 0 0,0 0 0,0 0 0,0-1 0,0 1 0,-1 0 0,1 0 0,0 0 0,0 0 0,0-1 0,0 1 0,0 0 0,0 0 0,0 0 0,0 0 0,-1-1 0,1 1 0,0 0 0,0 0 0,0 0 0,0 0 0,-1 0 0,1 0 0,0 0 0,0-1 0,0 1 0,0 0 0,-1 0 0,1 0 0,-18 3 0,-19 10 0,20-6 0,12-5 0,-1 0 0,1 0 0,0 0 0,0 0 0,0 1 0,1 0 0,-1 0 0,1 0 0,-1 0 0,1 1 0,-5 5 0,9-8 0,0 0 0,0-1 0,0 1 0,1 0 0,-1-1 0,0 1 0,0 0 0,1-1 0,-1 1 0,1-1 0,-1 1 0,1-1 0,-1 1 0,1-1 0,-1 1 0,1-1 0,-1 1 0,1-1 0,-1 1 0,1-1 0,0 0 0,-1 0 0,1 1 0,0-1 0,-1 0 0,1 0 0,0 0 0,-1 1 0,1-1 0,0 0 0,0 0 0,-1 0 0,1 0 0,0-1 0,1 1 0,28 1 0,-20-1 0,0-1 0,-1 0 0,1-1 0,0 0 0,-1 0 0,1-1 0,-1 0 0,0-1 0,0 0 0,0 0 0,0-1 0,-1 0 0,0-1 0,0 0 0,0 0 0,8-10 0,-16 16 0,1 0 0,-1 0 0,0 0 0,1-1 0,-1 1 0,0 0 0,0 0 0,0 0 0,1-1 0,-1 1 0,0 0 0,0 0 0,1 0 0,-1-1 0,0 1 0,0 0 0,0-1 0,0 1 0,0 0 0,0 0 0,1-1 0,-1 1 0,0 0 0,0-1 0,0 1 0,0 0 0,0 0 0,0-1 0,0 1 0,0 0 0,0-1 0,0 1 0,0 0 0,0-1 0,-1 1 0,1 0 0,0 0 0,0-1 0,0 1 0,0 0 0,0 0 0,-1-1 0,1 1 0,-16-1 0,-20 10 0,36-9 0,0 0 0,0 1 0,0-1 0,1 0 0,-1 0 0,0 0 0,0 0 0,0 0 0,0 0 0,0 0 0,0 0 0,0 0 0,0 0 0,0 1 0,0-1 0,1 0 0,-1 0 0,0 0 0,0 0 0,0 0 0,0 0 0,0 0 0,0 1 0,0-1 0,0 0 0,0 0 0,0 0 0,0 0 0,0 0 0,0 0 0,0 0 0,0 1 0,0-1 0,0 0 0,0 0 0,0 0 0,0 0 0,0 0 0,-1 0 0,1 0 0,0 1 0,0-1 0,0 0 0,0 0 0,0 0 0,0 0 0,0 0 0,0 0 0,0 0 0,0 0 0,-1 0 0,1 1 0,22-1 0,28-5 0,-21 0 0,-17 3 0,0 0 0,0-1 0,0 0 0,0-1 0,13-7 0,-24 11 0,-1 0 0,0 0 0,0 0 0,0 0 0,1 0 0,-1 0 0,0 0 0,0 0 0,0 0 0,0 0 0,1 0 0,-1-1 0,0 1 0,0 0 0,0 0 0,0 0 0,1 0 0,-1 0 0,0-1 0,0 1 0,0 0 0,0 0 0,0 0 0,0 0 0,0-1 0,0 1 0,0 0 0,0 0 0,1 0 0,-1-1 0,0 1 0,0 0 0,0 0 0,0 0 0,0-1 0,0 1 0,0 0 0,-1 0 0,1 0 0,0-1 0,0 1 0,0 0 0,0 0 0,0 0 0,0 0 0,0-1 0,0 1 0,0 0 0,-1 0 0,-12-7 0,-19 0 0,24 6 0,-73-5 0,74 6 0,0 0 0,0 1 0,0-1 0,0 1 0,0 1 0,0-1 0,0 1 0,0 0 0,-6 4 0,12-6 0,0 0 0,0 1 0,0-1 0,0 1 0,0-1 0,0 1 0,0 0 0,0-1 0,0 1 0,1 0 0,-1 0 0,0-1 0,1 1 0,-1 0 0,0 0 0,1 0 0,-1 0 0,1 0 0,-1 0 0,1 0 0,0 0 0,-1 0 0,1 0 0,0 0 0,0 0 0,0 0 0,-1 0 0,1 0 0,0 1 0,1-1 0,-1 0 0,0 0 0,0 0 0,0 0 0,1 0 0,-1 0 0,0 0 0,1 0 0,-1 0 0,1 0 0,-1 0 0,1 0 0,0 0 0,-1-1 0,1 1 0,1 1 0,0 0 0,0 1 0,1-1 0,-1 0 0,1 0 0,0 0 0,-1 0 0,1-1 0,0 1 0,0-1 0,0 0 0,0 0 0,1 0 0,-1 0 0,5 1 0,28-3 0,-1 0 0,1-3 0,-1 0 0,0-3 0,0-1 0,51-18 0,-59 10 0,-27 16 0,1-1 0,-1 0 0,1 1 0,-1-1 0,1 1 0,-1-1 0,0 0 0,1 1 0,-1-1 0,0 0 0,1 1 0,-1-1 0,0 0 0,0 0 0,0 1 0,0-1 0,0 0 0,0 0 0,0 1 0,0-1 0,0 0 0,0-1 0,-2 0 0,1 0 0,0 0 0,-1 0 0,0 0 0,1 0 0,-1 1 0,0-1 0,0 1 0,0-1 0,0 1 0,0 0 0,0-1 0,0 1 0,-1 0 0,1 1 0,0-1 0,0 0 0,-1 1 0,-2-1 0,-11-2 0,1 1 0,0 0 0,0 1 0,-1 1 0,1 1 0,0 0 0,-28 6 0,17-1 0,-1 1 0,1 1 0,-38 18 0,38-9 0,24-9 0,18-5 0,16-7 0,0-2 0,-1 0 0,59-22 0,-39 12 0,-21 4 0,-28 7 0,-19 3 0,-25 7 0,0 2 0,1 2 0,0 2 0,0 1 0,-65 30 0,82-29 0,37-9 0,42-11 0,138-47 0,-183 49 0,-12 1 0,-24-2 0,-39 2 0,-76 8 0,205-42 0,-232 70 0,140-27 0,8-2 0,44-2 0,189 1 0,121-6 0,-307 0 0,0-1 0,30-9 0,-7 1 0,-28 6 0,-18 5 0,-1 0 0,0 1 0,1 0 0,-1 0 0,1 0 0,-1 0 0,1 1 0,-1-1 0,1 1 0,4 0 0,-7 0 0,-1 0 0,0 0 0,0 0 0,0 0 0,0 0 0,1 1 0,-1-1 0,0 0 0,0 0 0,0 0 0,0 0 0,1 0 0,-1 0 0,0 0 0,0 1 0,0-1 0,0 0 0,0 0 0,0 0 0,0 0 0,1 1 0,-1-1 0,0 0 0,0 0 0,0 0 0,0 0 0,0 1 0,0-1 0,0 0 0,0 0 0,0 0 0,0 1 0,0-1 0,0 0 0,0 0 0,0 0 0,0 0 0,0 1 0,0-1 0,0 0 0,0 0 0,0 0 0,-1 0 0,1 1 0,0-1 0,0 0 0,0 0 0,-10 14 0,-12 6 0,2-6 0,1-1 0,-2-1 0,0 0 0,0-2 0,-1-1 0,-1 0 0,1-2 0,-1 0 0,-38 4 0,-11-3 0,-131-2 0,148-6 0,51 0 0,-1-1 0,1 1 0,-1-1 0,1 0 0,-1 0 0,1 0 0,0-1 0,0 1 0,-1-1 0,1 0 0,0 0 0,0-1 0,1 1 0,-1-1 0,0 0 0,1 0 0,0 0 0,-4-5 0,4 5 0,2 1 0,-1-1 0,0 0 0,0 0 0,1 0 0,0 0 0,0 0 0,0-1 0,0 1 0,0 0 0,0 0 0,1-1 0,0 1 0,-1 0 0,1-1 0,1 1 0,-1 0 0,0-1 0,1 1 0,0 0 0,-1 0 0,1-1 0,0 1 0,1 0 0,-1 0 0,2-3 0,14-16 0,-31 37 0,3-5 0,3-3 0,1-1 0,0 2 0,0-1 0,0 1 0,-6 10 0,13-17 0,-1 0 0,1-1 0,0 1 0,-1 0 0,1 0 0,0 0 0,-1 0 0,1-1 0,0 1 0,0 0 0,0 0 0,0 0 0,0 0 0,0 0 0,0 0 0,0 0 0,0-1 0,0 1 0,0 0 0,1 0 0,-1 0 0,0 0 0,1 0 0,-1-1 0,1 3 0,1-2 0,0 0 0,0 1 0,0-1 0,0 0 0,0 0 0,0 0 0,0 0 0,0-1 0,0 1 0,1-1 0,-1 1 0,0-1 0,0 0 0,1 1 0,2-2 0,185-2 0,-60-1 0,-69 1 0,94-16 0,-6-1 0,-114 18 0,-1-2 0,49-12 0,-36 7 0,-37 7 0,0 1 0,0-1 0,0-1 0,0 0 0,-1 0 0,1-1 0,10-6 0,-33 18 0,-1 0 0,1-1 0,-2 0 0,1-1 0,-1-1 0,1-1 0,-2 0 0,1 0 0,1-2 0,-1 0 0,-27 0 0,41-2 0,1 0 0,-1 0 0,1 0 0,-1 0 0,1 0 0,-1 0 0,1 0 0,-1 0 0,1 0 0,-1 0 0,1 0 0,-1 0 0,1 0 0,0-1 0,-1 1 0,1 0 0,-1 0 0,1-1 0,-1 1 0,1 0 0,0-1 0,-1 1 0,1 0 0,0-1 0,-1 1 0,1 0 0,0-1 0,0 1 0,-1-1 0,1 1 0,0-1 0,0 1 0,-1 0 0,1-1 0,0 1 0,0-1 0,0 1 0,0-1 0,0 1 0,0-1 0,0 1 0,0-1 0,0 1 0,0-1 0,0 1 0,0-1 0,0 1 0,1-1 0,-1 1 0,0-1 0,0 1 0,0-1 0,1 1 0,-1 0 0,0-1 0,1 1 0,-1-1 0,0 1 0,1 0 0,-1-1 0,0 1 0,1 0 0,-1-1 0,1 1 0,-1 0 0,0 0 0,2-1 0,28-21 0,-15 16 0,1 1 0,-1 1 0,1 0 0,27-2 0,-6 1 0,43-19 0,-35 10 0,-233 44-1365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23.907"/>
    </inkml:context>
    <inkml:brush xml:id="br0">
      <inkml:brushProperty name="width" value="0.35" units="cm"/>
      <inkml:brushProperty name="height" value="0.35" units="cm"/>
      <inkml:brushProperty name="color" value="#FFFFFF"/>
    </inkml:brush>
  </inkml:definitions>
  <inkml:trace contextRef="#ctx0" brushRef="#br0">729 58 24575,'-77'-7'0,"62"5"0,0 0 0,0 1 0,0 0 0,0 2 0,-1-1 0,1 2 0,-15 3 0,117-5 0,-67-3 0,39-8 0,1 3 0,66 1 0,64 4 0,156 6 0,-191 9 0,91-2 0,41-10 0,-510 7 0,-115-3 0,73-19 0,202 8 0,-103-5 0,37 11 0,-112 3 0,167 6 0,-144 36 0,140-19 0,53-16 0,-1-2 0,-28 6 0,-36 11 0,68-16 0,0-2 0,-35 6 0,57-12 0,0 0 0,0 0 0,0 0 0,0 0 0,0 0 0,0 0 0,0 0 0,1 0 0,-1 0 0,0 0 0,0-1 0,0 1 0,0 0 0,0 0 0,0 0 0,0 0 0,0 0 0,1 0 0,-1 0 0,0 0 0,0 0 0,0 0 0,0-1 0,0 1 0,0 0 0,0 0 0,0 0 0,0 0 0,0 0 0,0 0 0,0 0 0,0-1 0,0 1 0,0 0 0,0 0 0,0 0 0,0 0 0,0 0 0,0 0 0,0-1 0,0 1 0,0 0 0,0 0 0,0 0 0,0 0 0,0 0 0,0 0 0,0 0 0,0-1 0,0 1 0,0 0 0,0 0 0,-1 0 0,1 0 0,0 0 0,0 0 0,0 0 0,0 0 0,0 0 0,0 0 0,0 0 0,0-1 0,-1 1 0,1 0 0,0 0 0,16-14 0,21-13 0,-21 16 0,0 1 0,1 1 0,0 1 0,1 0 0,-1 1 0,2 1 0,-1 1 0,0 1 0,32-4 0,-7 2 0,59-16 0,-75 14 0,1 2 0,0 0 0,0 2 0,0 2 0,56 0 0,-83 2 0,-1 0 0,0 0 0,0 0 0,1 0 0,-1 0 0,0 0 0,0 0 0,1 0 0,-1 0 0,0 0 0,0 0 0,1 0 0,-1 0 0,0 0 0,0 0 0,1 0 0,-1 0 0,0 0 0,0 0 0,0 0 0,1 0 0,-1 1 0,0-1 0,0 0 0,0 0 0,1 0 0,-1 0 0,0 0 0,0 1 0,0-1 0,1 0 0,-1 0 0,0 0 0,0 1 0,0-1 0,0 0 0,0 0 0,0 0 0,0 1 0,0-1 0,1 0 0,-1 0 0,0 1 0,0-1 0,0 0 0,0 0 0,0 1 0,0-1 0,-13 10 0,-18 4 0,-12 0 0,-1-2 0,1-2 0,-48 4 0,86-13-114,-1 1 1,1-1-1,0 1 0,0 0 0,0 0 1,0 0-1,1 1 0,-1 0 0,1 0 1,-1 0-1,-5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12.720"/>
    </inkml:context>
    <inkml:brush xml:id="br0">
      <inkml:brushProperty name="width" value="0.05" units="cm"/>
      <inkml:brushProperty name="height" value="0.05" units="cm"/>
      <inkml:brushProperty name="color" value="#849398"/>
    </inkml:brush>
  </inkml:definitions>
  <inkml:trace contextRef="#ctx0" brushRef="#br0">52 80 24575,'1'-3'0,"-1"1"0,0-1 0,1 1 0,0-1 0,-1 1 0,1-1 0,0 1 0,0 0 0,1-1 0,-1 1 0,0 0 0,1 0 0,-1 0 0,1 0 0,0 0 0,0 0 0,0 1 0,0-1 0,0 0 0,0 1 0,0 0 0,0-1 0,0 1 0,1 0 0,-1 0 0,0 0 0,1 0 0,-1 1 0,1-1 0,-1 1 0,1 0 0,3-1 0,13-1 0,1 0 0,-1 2 0,26 1 0,-20 0 0,181-12 0,-15 14 0,344-6 0,-206-8 0,-320 11 0,7 0 0,0 0 0,0 1 0,30 6 0,-43-6 0,0-1 0,0 1 0,-1 0 0,1 0 0,0 0 0,0 0 0,0 1 0,-1-1 0,1 1 0,-1-1 0,1 1 0,-1 0 0,0 0 0,0 0 0,0 0 0,0 1 0,0-1 0,0 0 0,0 1 0,-1-1 0,1 1 0,-1 0 0,0 0 0,0-1 0,0 1 0,0 0 0,0 5 0,0-7 0,-1 0 0,-1 0 0,1 0 0,0 0 0,0 0 0,0 0 0,0 0 0,-1 0 0,1 0 0,0 0 0,-1 0 0,1-1 0,-1 1 0,1 0 0,-1 0 0,0 0 0,1-1 0,-1 1 0,0 0 0,1 0 0,-1-1 0,0 1 0,0-1 0,0 1 0,1-1 0,-1 1 0,0-1 0,0 1 0,0-1 0,0 0 0,0 0 0,0 1 0,0-1 0,0 0 0,0 0 0,-1 0 0,-48 1 0,24-1 0,-82 23 0,67-13 0,-76 10 0,87-17 0,-133 5 0,125-6 0,-51 8 0,-8 1 0,-227 0 0,54-23 0,237 12 0,18 1 0,-1-1 0,1-1 0,0 0 0,-1-1 0,1 0 0,0-2 0,0 1 0,0-2 0,-20-9 0,-1 6 0,33 8 0,-1-1 0,1 1 0,0-1 0,-1 1 0,1-1 0,0 0 0,0 0 0,0-1 0,0 1 0,-6-4 0,9 5 9,0 0 1,-1-1-1,1 1 0,0-1 0,0 1 1,0 0-1,-1-1 0,1 1 0,0-1 0,0 1 1,0-1-1,0 1 0,0 0 0,0-1 1,0 1-1,0-1 0,0 1 0,0-1 1,0 1-1,0 0 0,0-1 0,1 1 0,-1-1 1,0 1-1,0-1 0,0 1 0,0 0 1,1-1-1,-1 1 0,0 0 0,1-1 0,-1 1 1,0 0-1,0-1 0,1 1 0,0-1 1,12-10-1717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01.257"/>
    </inkml:context>
    <inkml:brush xml:id="br0">
      <inkml:brushProperty name="width" value="0.04989" units="cm"/>
      <inkml:brushProperty name="height" value="0.04989" units="cm"/>
      <inkml:brushProperty name="color" value="#FFFFFF"/>
    </inkml:brush>
  </inkml:definitions>
  <inkml:trace contextRef="#ctx0" brushRef="#br0">72 48 24575,'0'-2'0,"1"0"0,-1 0 0,1 1 0,0-1 0,-1 0 0,1 1 0,0-1 0,0 0 0,0 1 0,0-1 0,1 1 0,-1-1 0,0 1 0,1 0 0,-1 0 0,1-1 0,-1 1 0,1 0 0,-1 0 0,1 1 0,0-1 0,-1 0 0,2 0 0,44-12 0,68 11 0,-103 3 0,0 0 0,-2 0 0,2 1 0,-1 0 0,0 1 0,0 1 0,20 8 0,-30-12 0,0 0 0,-1 1 0,1-1 0,0 0 0,0 1 0,0-1 0,0 1 0,0-1 0,0 1 0,0-1 0,0 1 0,-1 0 0,1-1 0,0 1 0,-1 0 0,1 0 0,0-1 0,-1 1 0,1 0 0,-1 0 0,1 0 0,-1 0 0,1 0 0,-1 0 0,0 0 0,0 0 0,1 0 0,-1 0 0,0 0 0,0 0 0,0 0 0,0 0 0,0 0 0,0 0 0,0 0 0,0 0 0,-1 0 0,1 0 0,0 0 0,-1 0 0,1 0 0,0-1 0,-1 1 0,1 0 0,-1 0 0,0 0 0,1 0 0,-1-1 0,1 1 0,-1 0 0,0 0 0,0-1 0,0 1 0,1-1 0,-1 1 0,0-1 0,0 1 0,-1 0 0,-4 2 0,1 0 0,-1 0 0,0 0 0,0-1 0,0 0 0,0 0 0,0 0 0,-7 0 0,7-2 0,-1 0 0,1 0 0,1-1 0,-2 0 0,1 0 0,0-1 0,0 0 0,-1 0 0,1 0 0,-6-4 0,-29-9 0,35 14 0,-1 0 0,1 0 0,0 1 0,0 0 0,0 0 0,0 0 0,0 1 0,0 0 0,0 0 0,0 0 0,0 1 0,0 0 0,0 0 0,1 0 0,-1 1 0,1 0 0,-9 6 0,3 0 0,1-1 0,-1 2 0,1-1 0,1 1 0,0 1 0,-14 21 0,22-32 0,1 1 0,0-1 0,-1 0 0,1 1 0,0-1 0,0 1 0,-1-1 0,1 0 0,0 1 0,0-1 0,0 1 0,0-1 0,0 0 0,0 1 0,-1-1 0,1 1 0,0-1 0,0 1 0,0-1 0,0 1 0,1-1 0,-1 0 0,0 1 0,0-1 0,0 1 0,0-1 0,0 1 0,0-1 0,1 0 0,-1 1 0,0-1 0,0 0 0,1 1 0,-1-1 0,0 0 0,1 1 0,20 5 0,33-6 0,-46-1 0,30-3 0,0-2 0,0-2 0,-1-2 0,38-14 0,-41 13 0,-8-1 0,-25 8 0,-16 3 0,0 2 0,1 1 0,-1 1 0,1 1 0,-17 6 0,-22 6 0,53-16 0,-1 0 0,1 0 0,0 1 0,-1-1 0,1 0 0,0 0 0,-1 0 0,1 0 0,0 0 0,0 1 0,-1-1 0,1 0 0,0 0 0,-1 0 0,1 0 0,0 0 0,-1 0 0,1 0 0,-1 0 0,1 0 0,0 0 0,-1 0 0,1-1 0,0 1 0,0 0 0,-1 0 0,1 0 0,0 0 0,-1 0 0,1-1 0,0 1 0,-1 0 0,1 0 0,0 0 0,0-1 0,0 1 0,-1 0 0,1 0 0,0-1 0,0 1 0,0 0 0,-1-1 0,1 1 0,0 0 0,0-1 0,0 1 0,0-1 0,11-18 0,22-15 0,-25 27 0,0 1 0,0 0 0,0 1 0,1-1 0,-1 2 0,17-7 0,-24 10 0,1 0 0,0 1 0,0 0 0,0-1 0,0 1 0,0 0 0,0 0 0,0 0 0,-1 0 0,1 0 0,0 0 0,0 0 0,0 1 0,0-1 0,0 1 0,0-1 0,-1 1 0,1 0 0,0 0 0,-1 0 0,1 0 0,0 0 0,-1 0 0,1 0 0,-1 0 0,1 1 0,-1-1 0,0 1 0,0-1 0,0 1 0,0-1 0,0 1 0,0 0 0,0-1 0,0 1 0,0 0 0,-1 0 0,1 0 0,-1 0 0,0-1 0,1 1 0,-1 0 0,0 3 0,0-2 0,1 1 0,-1 0 0,0 0 0,-1 0 0,1-1 0,-1 1 0,1 0 0,-1 0 0,0-1 0,0 1 0,-1-1 0,1 1 0,-1-1 0,0 1 0,0-1 0,0 0 0,-5 5 0,-6 8 0,-1-1 0,-21 17 0,-14 17 0,48-47 2,-5 5 66,1 1 0,0 0-1,0 0 1,-4 10 0,8-16-139,0 0 0,1 0 0,-1 0 0,0 0 0,1 1 0,0-1 0,-1 0-1,1 0 1,0 1 0,0-1 0,0 0 0,0 0 0,1 1 0,-1-1 0,1 0 0,-1 0 0,1 0 0,0 0-1,0 0 1,0 0 0,0 0 0,0 0 0,2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30.590"/>
    </inkml:context>
    <inkml:brush xml:id="br0">
      <inkml:brushProperty name="width" value="0.05" units="cm"/>
      <inkml:brushProperty name="height" value="0.05" units="cm"/>
      <inkml:brushProperty name="color" value="#FFFFFF"/>
    </inkml:brush>
  </inkml:definitions>
  <inkml:trace contextRef="#ctx0" brushRef="#br0">0 60 24575,'30'-2'0,"0"-1"0,53-13 0,7-1 0,-71 15 0,-11 2 0,-1-1 0,1 0 0,0 0 0,-1 0 0,1-1 0,-1-1 0,1 1 0,11-7 0,-92 32 0,56-16 0,0 0 0,0 2 0,1 0 0,0 1 0,0 0 0,1 0 0,0 2 0,-19 20 0,33-31-80,0 0 0,1 0-1,-1 0 1,0 0 0,1 0-1,-1 0 1,1 0 0,-1 0-1,1 0 1,0 0 0,-1 1 0,1-1-1,0 0 1,0 0 0,0 0-1,0 2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23.465"/>
    </inkml:context>
    <inkml:brush xml:id="br0">
      <inkml:brushProperty name="width" value="0.05" units="cm"/>
      <inkml:brushProperty name="height" value="0.05" units="cm"/>
      <inkml:brushProperty name="color" value="#FFFFFF"/>
    </inkml:brush>
  </inkml:definitions>
  <inkml:trace contextRef="#ctx0" brushRef="#br0">1 195 24575,'0'-2'0,"0"0"0,0 0 0,0 0 0,0-1 0,0 1 0,1 0 0,-1 0 0,0 0 0,1 0 0,0 0 0,-1 0 0,1 0 0,0 0 0,0 0 0,0 0 0,0 0 0,3-3 0,-3 5 0,1 0 0,-1-1 0,0 1 0,1 0 0,-1-1 0,1 1 0,-1 0 0,0 0 0,1 0 0,-1 0 0,0 0 0,1 1 0,-1-1 0,1 0 0,-1 1 0,0-1 0,0 1 0,1-1 0,-1 1 0,0 0 0,0-1 0,0 1 0,1 0 0,-1 0 0,0 0 0,0 0 0,1 2 0,41 39 0,-41-41 0,-1 0 0,0 0 0,0 0 0,0-1 0,1 1 0,-1 0 0,0-1 0,1 1 0,-1-1 0,0 1 0,1-1 0,-1 0 0,1 0 0,-1 1 0,1-1 0,-1 0 0,0 0 0,1 0 0,-1-1 0,1 1 0,-1 0 0,1 0 0,-1-1 0,0 1 0,1-1 0,-1 1 0,0-1 0,1 0 0,-1 0 0,0 1 0,0-1 0,2-2 0,44-36 0,-34 28 0,12-14 0,-20 20 0,1-1 0,-1 1 0,1 0 0,0 0 0,0 0 0,1 1 0,9-6 0,-16 10 0,1 0 0,-1 0 0,1 0 0,-1 0 0,0 0 0,1 0 0,-1 0 0,1 0 0,-1 0 0,0 0 0,1 0 0,-1 1 0,1-1 0,-1 0 0,0 0 0,1 0 0,-1 0 0,0 0 0,1 1 0,-1-1 0,0 0 0,1 0 0,-1 1 0,0-1 0,0 0 0,1 1 0,-1-1 0,0 0 0,0 1 0,1-1 0,-1 0 0,0 1 0,0-1 0,0 0 0,0 1 0,0-1 0,0 1 0,1-1 0,-1 0 0,0 1 0,3 25 0,3 0 0,-6-27 0,0 0 0,1-1 0,-1 1 0,0 0 0,1 0 0,-1 0 0,0-1 0,0 1 0,0 0 0,0 0 0,0-1 0,-1 1 0,1 0 0,0 0 0,0-1 0,-1 1 0,1 0 0,-1 0 0,1 0 0,-1 0 0,0 0 0,1 0 0,-1 0 0,0 0 0,0 0 0,1 0 0,-2-1 0,-1 1 0,1 0 0,-1 0 0,1 1 0,-1-1 0,1 1 0,-1 0 0,0-1 0,1 1 0,-1 0 0,0 1 0,1-1 0,-1 0 0,1 1 0,-1-1 0,1 1 0,-1 0 0,1 0 0,-1 0 0,1 0 0,0 1 0,0-1 0,-1 0 0,1 1 0,0 0 0,-3 3 0,3-4 0,0 1 0,0 0 0,0 0 0,0 1 0,0-1 0,0 0 0,1 0 0,-1 1 0,1-1 0,0 1 0,0 0 0,0-1 0,0 1 0,0 0 0,0 0 0,1-1 0,0 1 0,-1 0 0,1 0 0,0 0 0,0 0 0,0-1 0,2 6 0,-2-8 0,0 0 0,0 1 0,0-1 0,0 0 0,0 0 0,0 1 0,0-1 0,0 0 0,1 1 0,-1-1 0,0 0 0,0 0 0,0 0 0,1 1 0,-1-1 0,0 0 0,0 0 0,0 0 0,1 1 0,-1-1 0,0 0 0,0 0 0,1 0 0,-1 0 0,0 0 0,1 0 0,-1 1 0,0-1 0,1 0 0,-1 0 0,0 0 0,0 0 0,1 0 0,-1 0 0,0 0 0,1 0 0,-1 0 0,0-1 0,0 1 0,1 0 0,-1 0 0,15-11 0,7-18 0,-21 27 0,0 1 0,0-1 0,-1 1 0,1-1 0,0 1 0,-1-1 0,1 0 0,-1 1 0,0-1 0,0 1 0,1-1 0,-1 0 0,0 1 0,0-1 0,-1 0 0,1 1 0,0-1 0,0 0 0,-1 1 0,1-1 0,-1 1 0,0-1 0,1 1 0,-1-1 0,0 1 0,0-1 0,0 1 0,-1-2 0,0 2 0,1 0 0,-1 0 0,1 1 0,-1-1 0,0 0 0,1 1 0,-1-1 0,0 1 0,1 0 0,-1-1 0,0 1 0,0 0 0,1 0 0,-1 0 0,0 0 0,0 1 0,1-1 0,-1 0 0,0 1 0,0-1 0,1 1 0,-1 0 0,1-1 0,-1 1 0,0 0 0,1 0 0,-2 1 0,2-1 0,0 0 0,-1 0 0,1 0 0,0 0 0,0 0 0,0 0 0,0 0 0,0 0 0,0 1 0,1-1 0,-1 0 0,0 1 0,1-1 0,-1 0 0,1 1 0,-1-1 0,1 1 0,0-1 0,-1 0 0,1 1 0,0-1 0,0 1 0,0-1 0,0 1 0,0-1 0,0 1 0,1-1 0,-1 1 0,0-1 0,1 1 0,-1-1 0,2 3 0,-1-2 0,0 0 0,0-1 0,0 1 0,0 0 0,0-1 0,0 1 0,1 0 0,-1-1 0,0 0 0,1 1 0,-1-1 0,1 0 0,0 0 0,-1 0 0,1 0 0,0 0 0,0 0 0,-1 0 0,1 0 0,0-1 0,0 1 0,0-1 0,0 1 0,2-1 0,0 0 0,0-1 0,-1 0 0,1 0 0,-1 0 0,0 0 0,1 0 0,-1 0 0,0-1 0,0 0 0,0 0 0,0 0 0,0 0 0,0 0 0,0 0 0,-1-1 0,1 1 0,-1-1 0,0 0 0,1 0 0,-1 0 0,-1 0 0,1 0 0,0 0 0,-1-1 0,0 1 0,1 0 0,-1-1 0,-1 1 0,1-1 0,0 1 0,-1-1 0,0 0 0,0 1 0,0-1 0,0 1 0,-1-5 0,1 7 0,0 1 0,-1-1 0,1 0 0,0 1 0,0-1 0,-1 0 0,1 1 0,-1-1 0,1 1 0,-1-1 0,1 0 0,-1 1 0,1-1 0,-1 1 0,1-1 0,-1 1 0,1 0 0,-1-1 0,0 1 0,1 0 0,-1-1 0,0 1 0,0 0 0,1 0 0,-1-1 0,0 1 0,1 0 0,-1 0 0,-1 0 0,-22 10 0,20-8 0,1 0 0,0 1 0,0 0 0,0-1 0,0 1 0,0 0 0,1 1 0,-1-1 0,1 0 0,-4 8 0,5-9 0,1 0 0,0 0 0,-1 0 0,1 0 0,0 0 0,0-1 0,0 1 0,0 0 0,0 0 0,0 0 0,1 0 0,-1 0 0,1 0 0,-1 0 0,1 0 0,0-1 0,0 1 0,0 0 0,0-1 0,0 1 0,0 0 0,0-1 0,0 1 0,1-1 0,-1 0 0,0 1 0,1-1 0,0 0 0,-1 0 0,1 0 0,-1 0 0,1 0 0,0 0 0,0 0 0,0-1 0,-1 1 0,1-1 0,0 1 0,3-1 0,-2 1 0,-1-1 0,1 0 0,-1 0 0,0 0 0,1 0 0,-1-1 0,1 1 0,-1-1 0,0 1 0,1-1 0,-1 0 0,0 0 0,0 0 0,0 0 0,0 0 0,0 0 0,0-1 0,0 1 0,0-1 0,0 1 0,0-1 0,-1 0 0,1 0 0,-1 0 0,1 0 0,-1 0 0,0 0 0,0 0 0,0 0 0,0 0 0,0 0 0,0-1 0,0-2 0,0 4 0,-1-1 0,0 1 0,1 0 0,-1-1 0,0 1 0,0-1 0,0 1 0,0-1 0,0 1 0,0 0 0,0-1 0,0 1 0,-1-1 0,1 1 0,-1-1 0,1 1 0,-1 0 0,1-1 0,-1 1 0,0 0 0,1 0 0,-1-1 0,0 1 0,0 0 0,0 0 0,0 0 0,0 0 0,0 0 0,0 0 0,-1 0 0,1 1 0,0-1 0,0 0 0,-1 1 0,1-1 0,0 1 0,-1-1 0,-1 0 0,0 1 0,1 0 0,0 0 0,-1 0 0,1 0 0,0 0 0,-1 0 0,1 1 0,0-1 0,-1 1 0,1 0 0,0-1 0,0 1 0,0 0 0,0 0 0,0 1 0,0-1 0,0 0 0,0 1 0,0-1 0,0 1 0,1-1 0,-1 1 0,-2 3 0,3-4 0,0 0 0,0 0 0,1 0 0,-1 1 0,0-1 0,0 0 0,1 0 0,-1 0 0,1 1 0,-1-1 0,1 0 0,0 0 0,0 1 0,-1-1 0,1 0 0,0 1 0,0-1 0,0 0 0,0 1 0,0-1 0,0 0 0,1 0 0,-1 1 0,0-1 0,1 0 0,-1 1 0,2 1 0,-1-2 0,1 1 0,0-1 0,-1 0 0,1 1 0,0-1 0,0 0 0,0 0 0,0 0 0,0 0 0,0-1 0,0 1 0,0 0 0,1-1 0,3 1 0,2 0 0,-1 0 0,1-1 0,0 0 0,0 0 0,0-1 0,-1 0 0,1-1 0,11-3 0,-15 3 0,-1 0 0,0 0 0,0-1 0,0 1 0,0-1 0,-1 0 0,1 0 0,3-6 0,-5 9 0,-1-1 0,1 1 0,-1-1 0,1 1 0,-1-1 0,1 0 0,-1 1 0,0-1 0,1 0 0,-1 1 0,0-1 0,1 0 0,-1 1 0,0-1 0,0 0 0,0 0 0,0 1 0,0-1 0,0 0 0,0 0 0,0 1 0,0-1 0,0 0 0,0 0 0,0 1 0,0-1 0,-1 0 0,1 1 0,0-1 0,-1 0 0,1 1 0,0-1 0,-1 0 0,1 1 0,-1-1 0,1 1 0,-1-1 0,1 0 0,-1 1 0,1 0 0,-1-1 0,0 1 0,1-1 0,-1 1 0,0 0 0,1-1 0,-1 1 0,0 0 0,1 0 0,-1-1 0,-1 1 0,-1 0 0,0 0 0,1 1 0,-1-1 0,0 1 0,0 0 0,0-1 0,0 1 0,1 1 0,-1-1 0,0 0 0,1 1 0,-1-1 0,1 1 0,-1 0 0,1-1 0,0 1 0,0 0 0,0 1 0,0-1 0,-3 4 0,4-4 0,-1 0 0,0 0 0,0 0 0,1 0 0,-1 0 0,1 1 0,0-1 0,-1 0 0,1 1 0,0-1 0,1 1 0,-1-1 0,0 1 0,1 0 0,-1-1 0,1 1 0,0 0 0,0-1 0,0 1 0,0 0 0,0-1 0,2 6 0,-1-7 0,0 1 0,0 0 0,0-1 0,0 1 0,1-1 0,-1 1 0,1-1 0,-1 0 0,1 0 0,-1 1 0,1-1 0,0 0 0,-1 0 0,1-1 0,0 1 0,0 0 0,0-1 0,-1 1 0,1-1 0,0 1 0,0-1 0,0 0 0,0 0 0,0 0 0,0 0 0,0 0 0,0 0 0,0 0 0,0-1 0,0 1 0,0-1 0,0 0 0,-1 1 0,5-3 0,-2 1 0,-1 0 0,1 0 0,0 0 0,0-1 0,-1 1 0,1-1 0,-1 0 0,0 0 0,0 0 0,0 0 0,0-1 0,-1 1 0,1-1 0,2-6 0,-3 7 0,-1 0 0,-1 1 0,1-1 0,0 0 0,-1 1 0,1-1 0,-1 0 0,0 0 0,0 1 0,0-1 0,0 0 0,-1 0 0,0-2 0,1 3 0,0 1 0,-1 0 0,0 0 0,1 0 0,-1 0 0,1-1 0,-1 1 0,0 0 0,0 0 0,0 0 0,0 1 0,0-1 0,0 0 0,0 0 0,0 0 0,0 1 0,0-1 0,0 0 0,0 1 0,-2-1 0,0 0 0,0 1 0,1 0 0,-1 0 0,0 0 0,1 0 0,-1 0 0,0 0 0,0 1 0,1 0 0,-1-1 0,1 1 0,-1 0 0,1 0 0,-1 0 0,1 1 0,-1-1 0,1 1 0,0-1 0,0 1 0,0 0 0,0-1 0,0 1 0,0 0 0,-3 5 0,4-6 0,-1 0 0,1 1 0,0-1 0,0 1 0,0-1 0,0 1 0,0 0 0,0-1 0,0 1 0,0 0 0,1 0 0,-1-1 0,1 1 0,-1 0 0,1 0 0,0 0 0,0 0 0,0 0 0,0 0 0,0-1 0,0 1 0,0 0 0,1 0 0,-1 0 0,1 0 0,1 3 0,-1-4 0,0 0 0,0 0 0,1 0 0,-1 0 0,1 0 0,-1 0 0,0-1 0,1 1 0,0 0 0,-1-1 0,1 1 0,-1-1 0,1 0 0,0 1 0,-1-1 0,1 0 0,0 0 0,-1 0 0,1 0 0,0 0 0,-1-1 0,1 1 0,0 0 0,-1-1 0,1 1 0,-1-1 0,1 0 0,-1 1 0,3-3 0,6-1 0,0-1 0,-1-1 0,0 0 0,13-10 0,-20 14 0,0 0 0,0 0 0,0 0 0,0 0 0,-1-1 0,1 1 0,0 0 0,-1-1 0,0 1 0,2-5 0,-3 6 0,0 0 0,1 0 0,-1-1 0,0 1 0,0 0 0,0 0 0,0 0 0,0 0 0,-1-1 0,1 1 0,0 0 0,0 0 0,-1 0 0,1 0 0,-1 0 0,1 0 0,-1 0 0,1-1 0,-1 2 0,0-1 0,1 0 0,-1 0 0,0 0 0,0 0 0,-1-1 0,0 1 0,-1-1 0,1 1 0,-1 0 0,1 0 0,-1 0 0,1 0 0,-1 0 0,1 0 0,-1 1 0,0-1 0,1 1 0,-1 0 0,0 0 0,0 0 0,1 0 0,-1 0 0,0 1 0,1-1 0,-1 1 0,0 0 0,-3 1 0,4-1 0,0 0 0,0-1 0,0 1 0,0 0 0,0 0 0,0 0 0,0 0 0,1 1 0,-1-1 0,0 0 0,1 1 0,-1-1 0,1 1 0,-1 0 0,1-1 0,0 1 0,0 0 0,0 0 0,0 0 0,0 0 0,0 0 0,1 0 0,-1 0 0,0 0 0,1 0 0,0 0 0,-1 4 0,2-4 0,-1-1 0,1 1 0,0-1 0,-1 0 0,1 1 0,0-1 0,0 0 0,0 1 0,0-1 0,0 0 0,0 0 0,0 0 0,1 0 0,-1 0 0,0 0 0,1 0 0,-1-1 0,0 1 0,1 0 0,-1-1 0,1 1 0,-1-1 0,1 1 0,-1-1 0,1 0 0,0 0 0,-1 0 0,1 1 0,-1-2 0,1 1 0,-1 0 0,1 0 0,-1 0 0,1-1 0,0 1 0,-1-1 0,0 1 0,1-1 0,-1 0 0,3 0 0,-3 0 0,0 1 0,0 0 0,0 0 0,0 0 0,1-1 0,-1 1 0,0-1 0,0 1 0,0-1 0,0 1 0,0-1 0,0 0 0,0 1 0,0-1 0,0 0 0,-1 0 0,1 0 0,0 0 0,0 1 0,-1-1 0,1 0 0,0 0 0,-1 0 0,1-1 0,-1 1 0,0 0 0,1 0 0,-1 0 0,0 0 0,1 0 0,-1-1 0,0 1 0,0 0 0,0 0 0,0 0 0,0 0 0,0-1 0,-1 1 0,1 0 0,0 0 0,-1 0 0,1 0 0,0 0 0,-1 0 0,1 0 0,-1-1 0,0 2 0,1-1 0,-1 0 0,0 0 0,0 0 0,1 0 0,-1 0 0,0 0 0,0 1 0,-1-2 0,1 2 0,0-1 0,1 0 0,-1 1 0,0-1 0,0 1 0,0-1 0,1 1 0,-1-1 0,0 1 0,0-1 0,0 1 0,0 0 0,0 0 0,0 0 0,0-1 0,0 1 0,0 0 0,0 0 0,0 0 0,0 0 0,0 0 0,0 1 0,0-1 0,0 0 0,0 0 0,1 1 0,-2-1 0,0 2 0,0-1 0,1 0 0,-1 0 0,1 1 0,-1-1 0,1 1 0,0 0 0,-1-1 0,1 1 0,0 0 0,0 0 0,-1 2 0,0 0 0,1 0 0,-1 1 0,1-1 0,0 0 0,0 0 0,0 1 0,1-1 0,0 0 0,-1 1 0,1-1 0,1 0 0,0 6 0,1-7 0,0 0 0,0 0 0,0-1 0,0 1 0,0-1 0,1 1 0,-1-1 0,1 0 0,-1 0 0,1 0 0,0 0 0,0 0 0,0-1 0,0 1 0,0-1 0,1 0 0,-1 0 0,0 0 0,0-1 0,1 1 0,-1-1 0,1 1 0,-1-1 0,0 0 0,1-1 0,5 0 0,-1 1 0,0-1 0,0 0 0,0-1 0,-1 1 0,1-1 0,-1-1 0,0 1 0,1-2 0,-1 1 0,12-8 0,-18 10 0,0 1 0,-1 0 0,1-1 0,-1 1 0,1 0 0,0-1 0,-1 1 0,1-1 0,-1 1 0,1-1 0,-1 1 0,0-1 0,1 1 0,-1-1 0,1 1 0,-1-1 0,0 0 0,0 1 0,1-1 0,-1 0 0,0 1 0,0-1 0,0 0 0,0-1 0,-12 1 0,-5 6 0,17-5 0,0 0 0,0 0 0,0 1 0,0-1 0,1 0 0,-1 0 0,0 0 0,0 0 0,0 0 0,0 0 0,0 0 0,0 0 0,0 0 0,0 1 0,0-1 0,0 0 0,0 0 0,0 0 0,0 0 0,0 0 0,0 0 0,0 0 0,0 0 0,0 1 0,0-1 0,0 0 0,0 0 0,0 0 0,0 0 0,0 0 0,0 0 0,0 0 0,-1 0 0,1 1 0,0-1 0,0 0 0,0 0 0,0 0 0,0 0 0,0 0 0,0 0 0,0 0 0,0 0 0,0 0 0,0 0 0,-1 0 0,1 0 0,0 0 0,0 0 0,0 0 0,0 0 0,0 0 0,0 0 0,5 0 0,1-1 0,0-1 0,0 1 0,-1-1 0,1 0 0,-1-1 0,1 1 0,-1-1 0,0 0 0,0 0 0,6-5 0,-11 7 0,0 1 0,1 0 0,-1 0 0,0 0 0,0-1 0,0 1 0,0 0 0,0 0 0,0-1 0,0 1 0,0 0 0,0 0 0,0-1 0,0 1 0,0 0 0,0 0 0,0-1 0,0 1 0,0 0 0,0 0 0,0-1 0,0 1 0,0 0 0,-1 0 0,1 0 0,0-1 0,0 1 0,0 0 0,0 0 0,0 0 0,-1-1 0,1 1 0,0 0 0,0 0 0,0 0 0,-1 0 0,1 0 0,0 0 0,0-1 0,-1 1 0,1 0 0,0 0 0,-18-7 0,-16 0 0,25 5 0,-2 0 0,1 1 0,0 0 0,0 0 0,0 1 0,-1 0 0,1 1 0,0 0 0,-12 3 0,70-3 0,-30-4 0,-11 3 0,0-1 0,-1 1 0,1-2 0,0 1 0,-1-1 0,1 0 0,-1 0 0,10-6 0,-51 12 0,33-3 0,1-1 0,0 0 0,0 1 0,-1-1 0,1 1 0,0-1 0,0 1 0,0-1 0,0 1 0,0 0 0,0 0 0,0-1 0,0 1 0,0 0 0,0 0 0,0 0 0,0 0 0,0 0 0,1 0 0,-1 1 0,0-1 0,1 0 0,-1 0 0,1 0 0,0 1 0,-1-1 0,1 0 0,-1 2 0,2-2 0,0 1 0,0-1 0,0 0 0,0 0 0,-1 0 0,1 0 0,1 0 0,-1 0 0,0-1 0,0 1 0,0 0 0,0 0 0,0-1 0,1 1 0,-1-1 0,0 1 0,1-1 0,-1 0 0,0 1 0,1-1 0,-1 0 0,0 0 0,1 0 0,-1 0 0,1 0 0,1 0 0,24-7 0,-22 3 0,-18 1 0,11 2 0,-1 1 0,1 0 0,0 1 0,0-1 0,-1 0 0,1 1 0,0-1 0,0 1 0,0-1 0,0 1 0,-1 0 0,1 0 0,0 0 0,0 0 0,1 1 0,-1-1 0,0 0 0,0 1 0,1-1 0,-1 1 0,1 0 0,-1-1 0,1 1 0,0 0 0,-2 3 0,2-4 0,1 1 0,0-1 0,-1 0 0,1 1 0,0-1 0,0 1 0,0-1 0,0 0 0,0 1 0,0-1 0,1 0 0,-1 1 0,0-1 0,1 0 0,-1 1 0,1-1 0,-1 0 0,1 1 0,0-1 0,-1 0 0,1 0 0,0 0 0,0 0 0,0 0 0,0 0 0,0 0 0,0 0 0,0 0 0,0 0 0,0-1 0,1 1 0,-1 0 0,0-1 0,0 1 0,1-1 0,-1 1 0,0-1 0,1 0 0,-1 1 0,1-1 0,-1 0 0,2 0 0,19 3 0,-1 0 0,1-2 0,0 0 0,0-2 0,0 0 0,-1-1 0,1-1 0,-1-2 0,1 0 0,22-9 0,-43 14 0,-1 0 0,1 0 0,0 0 0,0-1 0,0 1 0,0 0 0,0-1 0,-1 1 0,1 0 0,0-1 0,0 1 0,-1-1 0,1 0 0,0 1 0,-1-1 0,1 0 0,0 1 0,-1-1 0,1 0 0,-1 1 0,1-1 0,0-1 0,-14-7 0,-32 3 0,43 6 0,-1 0 0,1 1 0,-1-1 0,0 1 0,1 0 0,-1-1 0,1 1 0,0 0 0,-1 1 0,1-1 0,0 0 0,-1 1 0,1-1 0,0 1 0,0 0 0,0-1 0,1 1 0,-1 0 0,0 0 0,1 0 0,-1 1 0,1-1 0,-1 0 0,0 3 0,2-4 0,0 0 0,0 0 0,-1 0 0,1 0 0,0 0 0,0 1 0,1-1 0,-1 0 0,0 0 0,0 0 0,0 0 0,1 0 0,-1 0 0,0 0 0,1 0 0,-1 0 0,1 0 0,0 0 0,-1-1 0,1 1 0,-1 0 0,2 1 0,1 0 0,-1-1 0,0 1 0,1 0 0,-1-1 0,1 0 0,-1 0 0,1 0 0,0 0 0,-1 0 0,1 0 0,0-1 0,3 1 0,22 1 0,1-2 0,-1-1 0,0-2 0,0 0 0,0-2 0,-1-1 0,0-1 0,0-2 0,38-16 0,-64 25 0,0-1 0,0 1 0,-1 0 0,1 0 0,0-1 0,0 1 0,0 0 0,-1-1 0,1 1 0,0-1 0,-1 1 0,1-1 0,0 1 0,-1-1 0,1 1 0,-1-1 0,1 0 0,0 1 0,-1-1 0,0 0 0,1 0 0,-1 1 0,1-1 0,-1 0 0,0 0 0,0 1 0,1-1 0,-1 0 0,0-1 0,-1 1 0,1-1 0,-1 1 0,0 0 0,1 0 0,-1 0 0,0 0 0,0 0 0,0 0 0,0 1 0,0-1 0,0 0 0,0 0 0,-1 1 0,1-1 0,0 0 0,-2 0 0,-3-1 0,1 0 0,-1 0 0,0 0 0,0 1 0,0 0 0,0 0 0,-12 0 0,13 2 0,1 1 0,0-1 0,-1 1 0,1 0 0,0 1 0,0-1 0,0 1 0,-5 3 0,9-5 0,-1-1 0,1 0 0,-1 1 0,1-1 0,-1 1 0,1-1 0,-1 1 0,1-1 0,-1 1 0,1 0 0,0-1 0,-1 1 0,1 0 0,0-1 0,0 1 0,-1 0 0,1-1 0,0 1 0,0 0 0,0-1 0,0 1 0,0 1 0,0-1 0,1-1 0,0 1 0,-1 0 0,1 0 0,0-1 0,0 1 0,0-1 0,0 1 0,0-1 0,-1 1 0,1-1 0,0 0 0,0 1 0,0-1 0,0 0 0,0 0 0,0 0 0,0 1 0,0-1 0,0 0 0,0 0 0,1-1 0,24 1 0,-1-1 0,0-1 0,1-1 0,-2-1 0,1-1 0,0-2 0,40-16 0,-64 23 0,0 0 0,0 0 0,0 0 0,0-1 0,0 1 0,0 0 0,0-1 0,0 1 0,0-1 0,0 1 0,0-1 0,0 1 0,0-1 0,-1 0 0,1 1 0,0-1 0,0 0 0,-1 0 0,1 0 0,-1 1 0,1-1 0,-1 0 0,1 0 0,-1 0 0,1 0 0,-1 0 0,0 0 0,1 0 0,-1 0 0,0 0 0,0-1 0,-1 0 0,0 0 0,0 1 0,0-1 0,0 1 0,-1-1 0,1 1 0,-1 0 0,1 0 0,-1-1 0,1 1 0,-1 0 0,0 0 0,1 1 0,-1-1 0,-2-1 0,-10-3 0,0 0 0,-1 1 0,-18-4 0,6 6 0,0 1 0,0 1 0,0 1 0,0 2 0,0 1 0,1 1 0,-1 1 0,-28 10 0,31-3 0,24-12 0,0-1 0,-1 0 0,1 1 0,0-1 0,0 0 0,0 1 0,-1-1 0,1 0 0,0 1 0,0-1 0,0 0 0,0 1 0,0-1 0,0 0 0,0 1 0,0-1 0,0 1 0,0-1 0,0 0 0,0 1 0,0-1 0,0 0 0,0 1 0,0-1 0,0 0 0,0 1 0,0-1 0,0 1 0,1-1 0,-1 0 0,0 1 0,0-1 0,1 1 0,1 0 0,1 1 0,-1-1 0,0 1 0,1-1 0,-1 0 0,1 0 0,-1 0 0,1 0 0,0-1 0,0 1 0,-1-1 0,1 1 0,0-1 0,3 0 0,25-1 0,0 0 0,0-2 0,0-2 0,37-9 0,-58 10 0,-10 0 0,-22-1 0,-35 1 0,15 2 0,-2-1 0,-1 2 0,0 2 0,1 2 0,-1 2 0,-44 11 0,88-16 0,0 0 0,0 0 0,0 0 0,0 0 0,0 1 0,0-1 0,0 0 0,0 1 0,0-1 0,0 0 0,0 1 0,1-1 0,-1 1 0,0 0 0,0-1 0,1 1 0,-1-1 0,0 1 0,1 0 0,-1 0 0,0 0 0,0 0 0,16 8 0,33-1 0,-31-6 0,-9-1 0,-1 0 0,1 0 0,0-1 0,0 0 0,0-1 0,-1 1 0,1-1 0,12-4 0,-59 8 0,35-2 0,-37 11 0,39-12 0,0 1 0,0-1 0,1 1 0,-1 0 0,0 0 0,1 0 0,-1 0 0,0 0 0,1 0 0,-1 0 0,1 0 0,0 0 0,-1 1 0,1-1 0,0 1 0,0-1 0,0 1 0,-1 2 0,2-3 0,0-1 0,0 1 0,0 0 0,0 0 0,0 0 0,1-1 0,-1 1 0,0 0 0,1 0 0,-1 0 0,1-1 0,-1 1 0,0 0 0,1-1 0,0 1 0,-1 0 0,1-1 0,-1 1 0,1-1 0,0 1 0,-1-1 0,1 1 0,0-1 0,0 1 0,-1-1 0,1 0 0,0 1 0,0-1 0,0 0 0,-1 0 0,1 0 0,0 1 0,0-1 0,0 0 0,0 0 0,0 0 0,1-1 0,34 1 0,-23-2 0,1 0 0,-1 0 0,0-1 0,0-1 0,-1 0 0,1-1 0,-1 0 0,21-13 0,-25 7 0,-20 8 0,-22 10 0,30-5 0,0 1 0,-1-1 0,1 1 0,0 0 0,1 0 0,-1 0 0,-6 8 0,9-11 0,1 1 0,-1-1 0,1 1 0,0 0 0,-1-1 0,1 1 0,0 0 0,-1-1 0,1 1 0,0 0 0,0 0 0,0-1 0,0 1 0,0 0 0,0 0 0,0-1 0,0 1 0,0 0 0,0 0 0,0-1 0,0 1 0,1 1 0,0-1 0,0 0 0,-1 1 0,1-1 0,1 0 0,-1 0 0,0 0 0,0 0 0,0 0 0,1-1 0,-1 1 0,0 0 0,1 0 0,-1-1 0,0 1 0,1-1 0,1 1 0,7 1 0,1 1 0,-1-2 0,1 1 0,-1-2 0,1 1 0,0-2 0,0 1 0,16-4 0,90-24 0,-75 17 0,-11 4 0,7-2 0,-1-2 0,43-17 0,-68 20 0,-12 2 0,-25-1 0,-43 4 0,68 3 0,-8 0 0,-13-1 0,1 0 0,-1 2 0,1 0 0,-1 2 0,1 0 0,0 1 0,0 1 0,-22 9 0,41-14 0,-1 1 0,1-1 0,0 1 0,0 0 0,0-1 0,-1 1 0,1 0 0,0 0 0,0 0 0,0 0 0,0-1 0,0 1 0,0 1 0,1-1 0,-1 0 0,0 0 0,0 0 0,1 0 0,-1 1 0,1-1 0,-1 2 0,1-2 0,0 0 0,0 0 0,0 0 0,1 0 0,-1 0 0,0 0 0,1 0 0,-1 0 0,1 0 0,-1 0 0,1 0 0,0-1 0,-1 1 0,1 0 0,0 0 0,-1 0 0,1-1 0,0 1 0,0 0 0,1 0 0,3 2 0,0 0 0,0 0 0,0-1 0,1 1 0,-1-1 0,1-1 0,-1 1 0,8 0 0,22-4 0,-35 2 0,1 0 0,-1 0 0,0 0 0,0 0 0,0 0 0,0 0 0,0 0 0,0 0 0,1-1 0,-1 1 0,0 0 0,0 0 0,0 0 0,0 0 0,0 0 0,0 0 0,0 0 0,0-1 0,0 1 0,1 0 0,-1 0 0,0 0 0,0 0 0,0 0 0,0 0 0,0-1 0,0 1 0,0 0 0,0 0 0,0 0 0,0 0 0,0 0 0,0-1 0,0 1 0,0 0 0,0 0 0,0 0 0,0 0 0,0 0 0,-1-1 0,1 1 0,0 0 0,0 0 0,0 0 0,0 0 0,0 0 0,0 0 0,0-1 0,0 1 0,0 0 0,-1 0 0,1 0 0,-19-10 0,-2 3 0,-1 0 0,-25-4 0,40 10 0,1 0 0,-1 0 0,0 0 0,0 1 0,1 0 0,-1 1 0,0-1 0,0 1 0,0 0 0,1 1 0,-12 4 0,17-6 0,1 0 0,-1 0 0,0 0 0,1 1 0,-1-1 0,1 0 0,-1 0 0,1 1 0,-1-1 0,0 0 0,1 1 0,-1-1 0,1 1 0,-1-1 0,1 1 0,0-1 0,-1 1 0,1-1 0,-1 1 0,1-1 0,0 1 0,-1-1 0,1 1 0,0 0 0,0-1 0,0 1 0,-1 0 0,1-1 0,0 1 0,0-1 0,0 1 0,0 0 0,0 1 0,19 12 0,32 2 0,-21-12 0,0-2 0,-1-1 0,1-2 0,0 0 0,-1-2 0,1-2 0,-1 0 0,0-2 0,0-1 0,48-21 0,-76 29 0,0-1 0,0 1 0,0 0 0,0 0 0,0 0 0,-1-1 0,1 1 0,0 0 0,0-1 0,0 1 0,-1-1 0,1 1 0,0-1 0,-1 0 0,1 1 0,0-1 0,-1 1 0,1-1 0,-1 0 0,1 0 0,-1 1 0,1-1 0,-1 0 0,0 0 0,1 0 0,-1-1 0,0 1 0,-1 0 0,0 1 0,0-1 0,0 0 0,0 0 0,0 1 0,0-1 0,0 1 0,0-1 0,0 1 0,0-1 0,0 1 0,0 0 0,0 0 0,0-1 0,0 1 0,-1 0 0,-56-2 0,54 3 0,0 0 0,1 0 0,-1 0 0,0 1 0,1-1 0,-1 1 0,1 0 0,-1 0 0,1 0 0,-5 5 0,8-6 0,-1-1 0,1 0 0,0 0 0,-1 1 0,1-1 0,0 0 0,0 1 0,0-1 0,-1 1 0,1-1 0,0 0 0,0 1 0,0-1 0,0 0 0,0 1 0,-1-1 0,1 1 0,0-1 0,0 1 0,0-1 0,0 0 0,0 1 0,0-1 0,1 1 0,-1-1 0,0 0 0,0 1 0,0-1 0,0 1 0,0-1 0,1 0 0,-1 1 0,0 0 0,2 0 0,0 0 0,-1 0 0,1 0 0,0 0 0,0 0 0,-1-1 0,1 1 0,0 0 0,0-1 0,0 0 0,0 1 0,3-1 0,2 1 0,2 1 0,0-1 0,0 0 0,1 0 0,-1-1 0,1 0 0,-1 0 0,0-1 0,17-4 0,-26 4 0,0 1 0,-1-1 0,1 1 0,0 0 0,-1-1 0,1 1 0,0-1 0,-1 1 0,1 0 0,-1-1 0,1 1 0,0 0 0,-1-1 0,1 1 0,-1 0 0,1 0 0,-1 0 0,1-1 0,-1 1 0,1 0 0,-1 0 0,1 0 0,-1 0 0,1 0 0,-1 0 0,0 0 0,1 0 0,-1 0 0,1 0 0,-1 0 0,1 0 0,-1 1 0,-25-4 0,24 3 0,-1 1 0,1-1 0,0 0 0,0 1 0,0-1 0,0 1 0,0 0 0,0 0 0,0 0 0,0 0 0,1 0 0,-1 0 0,-2 2 0,4-2 0,-1-1 0,1 1 0,-1-1 0,1 1 0,-1 0 0,1-1 0,0 1 0,-1 0 0,1 0 0,0-1 0,0 1 0,0 0 0,-1 0 0,1-1 0,0 1 0,0 0 0,0 0 0,0-1 0,0 1 0,1 0 0,-1 0 0,0-1 0,0 1 0,1 1 0,0 1 0,1-1 0,-1 1 0,1-1 0,0 1 0,0-1 0,0 0 0,0 0 0,0 0 0,1 0 0,-1 0 0,1 0 0,-1 0 0,1-1 0,0 0 0,-1 1 0,6 0 0,15 5 0,0-2 0,1 0 0,-1-2 0,1 0 0,0-2 0,0 0 0,36-5 0,-2-3 0,108-28 0,-162 35 0,0-1 0,0 0 0,-1-1 0,1 1 0,-1-1 0,1 0 0,-1 0 0,5-3 0,-7 5 0,-1-1 0,0 1 0,0 0 0,1 0 0,-1-1 0,0 1 0,0 0 0,0 0 0,0-1 0,1 1 0,-1 0 0,0-1 0,0 1 0,0 0 0,0-1 0,0 1 0,0 0 0,0-1 0,0 1 0,0 0 0,0-1 0,0 1 0,0 0 0,0 0 0,0-1 0,0 1 0,0 0 0,0-1 0,-1 1 0,1 0 0,0-1 0,0 1 0,0 0 0,-1-1 0,-20-10 0,-4 3 0,-1 2 0,1 1 0,-2 1 0,1 1 0,0 2 0,0 0 0,-1 2 0,1 0 0,0 2 0,-29 7 0,54-10 0,0 0 0,1 0 0,-1 0 0,0 0 0,0 1 0,0-1 0,0 0 0,1 0 0,-1 1 0,0-1 0,0 1 0,0-1 0,1 1 0,-1-1 0,0 1 0,1-1 0,-1 1 0,0-1 0,1 1 0,-1 0 0,1-1 0,-1 1 0,1 0 0,-1 0 0,1-1 0,0 1 0,-1 0 0,1 0 0,-1 1 0,2-1 0,-1 1 0,1-1 0,-1 0 0,1 1 0,0-1 0,0 0 0,-1 0 0,1 1 0,0-1 0,0 0 0,0 0 0,0 0 0,0 0 0,0 0 0,3 1 0,4 3 0,1 1 0,-1-2 0,1 1 0,10 3 0,10 0 0,1-1 0,-1-2 0,1-1 0,50 1 0,121-12 0,-198 7 0,1 0 0,0-1 0,-1 1 0,1-1 0,-1 0 0,1 0 0,-1 0 0,0 0 0,1 0 0,3-3 0,-7 4 0,1-1 0,-1 1 0,0 0 0,0 0 0,0 0 0,0-1 0,1 1 0,-1 0 0,0 0 0,0-1 0,0 1 0,0 0 0,0 0 0,0-1 0,0 1 0,0 0 0,0 0 0,0-1 0,0 1 0,0 0 0,0-1 0,0 1 0,0 0 0,0 0 0,0-1 0,0 1 0,0 0 0,0 0 0,-1 0 0,1-1 0,0 1 0,0 0 0,0 0 0,0-1 0,0 1 0,-1 0 0,1 0 0,0 0 0,0 0 0,0-1 0,-1 1 0,-23-12 0,8 7 0,-1 1 0,1 1 0,-1 1 0,1 0 0,-19 0 0,27 2 0,0 0 0,0 0 0,0 1 0,0 0 0,0 1 0,0-1 0,0 2 0,0-1 0,1 1 0,0 0 0,-1 0 0,-10 8 0,17-11 0,1 1 0,-1-1 0,0 1 0,1-1 0,-1 1 0,0-1 0,1 1 0,-1-1 0,1 1 0,-1-1 0,1 1 0,-1 0 0,1-1 0,0 1 0,-1 0 0,1-1 0,0 1 0,-1 0 0,1 0 0,0-1 0,0 1 0,0 0 0,0 0 0,0 0 0,0-1 0,0 1 0,0 0 0,0 1 0,1-1 0,0 0 0,-1 0 0,1 0 0,0 0 0,0 0 0,0 0 0,0 0 0,0 0 0,0 0 0,0-1 0,1 1 0,-1 0 0,0-1 0,3 2 0,45 8 0,-42-10 0,0 0 0,0 0 0,0 0 0,-1-1 0,10-3 0,-16 4 0,1 0 0,-1 0 0,1 0 0,-1 0 0,0 0 0,1 0 0,-1-1 0,1 1 0,-1 0 0,1 0 0,-1-1 0,0 1 0,1 0 0,-1-1 0,1 1 0,-1 0 0,0-1 0,1 1 0,-1-1 0,0 1 0,0 0 0,1-1 0,-1 1 0,0-1 0,0 1 0,0-1 0,0 1 0,1-1 0,-1 1 0,0-1 0,-1-1 0,0 1 0,1 0 0,-1-1 0,0 1 0,0 0 0,0-1 0,0 1 0,0 0 0,0 0 0,0 0 0,-1 0 0,1 0 0,0 0 0,-1 0 0,-1-1 0,-14-8 0,-1 1 0,0 1 0,0 1 0,-1 0 0,1 1 0,-23-3 0,-118-15 0,155 23 0,0 1 0,0 0 0,1 0 0,-1 0 0,0 0 0,0 0 0,1 1 0,-1 0 0,1 0 0,-6 1 0,9-1 0,0-1 0,-1 0 0,1 0 0,0 0 0,0 0 0,-1 1 0,1-1 0,0 0 0,0 0 0,-1 1 0,1-1 0,0 0 0,0 0 0,0 1 0,-1-1 0,1 0 0,0 0 0,0 1 0,0-1 0,0 0 0,0 1 0,0-1 0,0 0 0,0 1 0,0-1 0,0 0 0,0 1 0,0-1 0,0 0 0,0 1 0,0-1 0,0 0 0,0 1 0,0-1 0,0 0 0,0 0 0,1 1 0,20 16 0,-13-13 0,0-1 0,1 0 0,-1-1 0,1 1 0,0-2 0,0 1 0,0-1 0,0-1 0,0 1 0,11-2 0,-4-1 0,-1 0 0,1 0 0,-1-2 0,0 0 0,16-6 0,-30 10 0,0 0 0,-1 0 0,1 0 0,0-1 0,0 1 0,-1 0 0,1 0 0,0 0 0,-1-1 0,1 1 0,0 0 0,-1-1 0,1 1 0,-1-1 0,1 1 0,0-1 0,-1 1 0,1-1 0,-1 1 0,1-1 0,-1 1 0,0-1 0,1 0 0,-1 1 0,0-1 0,1 0 0,-1 1 0,0-1 0,1 0 0,-1 0 0,0-1 0,-1 1 0,0 0 0,0 0 0,0 0 0,0 1 0,0-1 0,0 0 0,0 0 0,-1 0 0,1 1 0,0-1 0,0 1 0,-1-1 0,1 1 0,-3-1 0,-53-9 0,30 9 0,0 2 0,-1 0 0,1 2 0,0 1 0,0 2 0,1 0 0,0 2 0,-30 12 0,55-20 0,0 0 0,0 0 0,0 1 0,0-1 0,1 0 0,-1 0 0,0 1 0,0-1 0,0 1 0,0-1 0,0 1 0,1-1 0,-1 1 0,0-1 0,1 1 0,-1 0 0,0-1 0,1 1 0,-1 0 0,1 0 0,-1 0 0,1-1 0,-1 1 0,1 0 0,-1 0 0,1 1 0,1-1 0,-1 0 0,1 0 0,0-1 0,0 1 0,0 0 0,1-1 0,-1 1 0,0 0 0,0-1 0,0 0 0,0 1 0,0-1 0,1 0 0,-1 1 0,0-1 0,2 0 0,57 3 0,-21-4 0,0-2 0,0-2 0,-1-1 0,0-2 0,0-2 0,59-23 0,-65 14 0,-27 8 0,-22 2 0,-9 5 0,0 1 0,0 2 0,0 1 0,0 0 0,0 2 0,0 1 0,0 2 0,0 0 0,1 1 0,-43 18 0,66-24 0,0 1 0,0-1 0,1 1 0,-1-1 0,1 1 0,-1 0 0,0 0 0,1 0 0,-1 0 0,1 0 0,0 0 0,-1 0 0,1 0 0,0 1 0,0-1 0,-1 0 0,0 2 0,3-2 0,-1 0 0,0-1 0,0 1 0,1 0 0,-1-1 0,0 1 0,1-1 0,-1 1 0,0 0 0,1-1 0,-1 1 0,1-1 0,-1 1 0,1-1 0,-1 0 0,1 1 0,-1-1 0,1 1 0,0-1 0,-1 0 0,1 0 0,0 1 0,-1-1 0,1 0 0,0 0 0,-1 0 0,2 1 0,10 1 0,-1 0 0,1 0 0,17 0 0,11-3 0,-1-2 0,0-2 0,-1-2 0,1-1 0,-1-2 0,54-22 0,-79 25 0,-13 2 0,-27 0 0,-44 4 0,21 4 0,1 1 0,0 2 0,0 3 0,-62 19 0,111-28 0,0 0 0,-1 0 0,1 0 0,0 0 0,0 0 0,0 0 0,0 0 0,-1 0 0,1 0 0,0 0 0,0 0 0,0 0 0,0 0 0,-1 0 0,1 0 0,0 0 0,0 0 0,0 0 0,0 0 0,-1 0 0,1 0 0,0 0 0,0 0 0,0 0 0,0 0 0,0 0 0,-1 1 0,1-1 0,0 0 0,0 0 0,0 0 0,0 0 0,0 0 0,0 0 0,0 1 0,0-1 0,-1 0 0,1 0 0,0 0 0,0 0 0,0 1 0,0-1 0,0 0 0,0 0 0,0 0 0,0 0 0,0 1 0,0-1 0,0 0 0,0 0 0,0 0 0,0 0 0,0 1 0,0-1 0,0 0 0,0 0 0,0 0 0,1 0 0,-1 0 0,0 1 0,0-1 0,0 0 0,0 0 0,0 0 0,0 0 0,0 0 0,1 0 0,-1 1 0,18 3 0,25 0 0,-24-6 0,-40-2 0,-40-2 0,57 6 0,-59-4 0,-109 8 0,354-14 0,95-29 0,-375 35 0,52 4 0,1 2 0,-1 3 0,1 1 0,0 2 0,-70 23 0,93-19 0,22-11 0,0-1 0,0 1 0,1-1 0,-1 0 0,0 1 0,0-1 0,0 0 0,0 1 0,1-1 0,-1 0 0,0 1 0,0-1 0,1 0 0,-1 0 0,0 1 0,0-1 0,1 0 0,-1 0 0,0 1 0,1-1 0,-1 0 0,1 0 0,-1 0 0,0 0 0,1 0 0,-1 1 0,0-1 0,1 0 0,-1 0 0,1 0 0,-1 0 0,1 0 0,50 4 0,-49-4 0,10 1 0,276-1 0,-268-5 0,-36 0 0,0 4 0,36 6 0,68 5 0,0-5 0,0-3 0,109-12 0,-187 9 0,23-2 0,-22 2 0,-17-1 0,-51 0 0,-1 3 0,0 2 0,-59 12 0,95-7 0,32-2 0,36 2 0,35-7 0,-1-4 0,117-18 0,-195 20 0,25-4 0,-22 0 0,-15-3 0,-38-9 0,-1 2 0,-93-16 0,-102 2 0,104 18 0,512 26 0,-374-13 0,-12 3 0,13-2 0,10 2 0,24 2 0,0-1 0,0-2 0,0-1 0,1-1 0,35-4 0,166-24 0,-218 24 0,56-11 0,-69 9 0,-14 1 0,-18 1 0,-74-1 0,-188 19 0,268-10 0,36-1 0,37 0 0,100-5 0,-176 3 0,1 1 0,0 1 0,-32 10 0,56-15 0,0 0 0,-1 0 0,1 0 0,0 0 0,-1 0 0,1 0 0,-1 1 0,1-1 0,0 0 0,-1 0 0,1 0 0,0 0 0,-1 0 0,1 1 0,0-1 0,0 0 0,-1 0 0,1 1 0,0-1 0,0 0 0,-1 0 0,1 1 0,0-1 0,0 0 0,0 1 0,-1-1 0,1 0 0,0 1 0,0-1 0,0 0 0,0 1 0,0-1 0,0 1 0,0-1 0,0 0 0,0 1 0,11 9 0,26 4 0,-36-13 0,27 6 0,1 0 0,1-2 0,42 2 0,75-3 0,-117-4 0,-230-1 0,282-2 0,0-3 0,-1-4 0,134-35 0,-215 46 0,1-1 0,-1 0 0,0 0 0,0 0 0,0 0 0,0 0 0,0 0 0,0 0 0,1 0 0,-1 0 0,0 0 0,0 0 0,0 0 0,0 0 0,0 0 0,0 0 0,1 0 0,-1 0 0,0 0 0,0 0 0,0 0 0,0 0 0,0 0 0,1 0 0,-1 0 0,0 0 0,0 0 0,0 0 0,0 0 0,0 0 0,0 0 0,1-1 0,-1 1 0,0 0 0,0 0 0,0 0 0,0 0 0,0 0 0,0 0 0,0 0 0,0 0 0,0-1 0,0 1 0,0 0 0,0 0 0,1 0 0,-1 0 0,0 0 0,0-1 0,0 1 0,0 0 0,0 0 0,0 0 0,0 0 0,0 0 0,0 0 0,0-1 0,0 1 0,-1 0 0,1 0 0,0 0 0,0 0 0,0 0 0,0-1 0,0 1 0,0 0 0,0 0 0,-14-4 0,-23 0 0,-2 0 0,-86-7 0,-1 4 0,-139 12 0,242 0 0,40-1 0,39 1 0,350-2 0,-416-3 0,-1 1 0,1 1 0,0 0 0,-1 0 0,1 1 0,0 0 0,0 0 0,1 1 0,-1 1 0,-17 10 0,27-14 0,-1-1 0,1 0 0,0 0 0,-1 1 0,1-1 0,0 0 0,-1 1 0,1-1 0,0 0 0,-1 1 0,1-1 0,0 1 0,0-1 0,0 0 0,-1 1 0,1-1 0,0 1 0,0-1 0,0 1 0,0-1 0,0 0 0,0 1 0,0-1 0,0 1 0,0-1 0,0 1 0,0-1 0,0 1 0,0-1 0,0 1 0,0-1 0,0 0 0,1 1 0,-1-1 0,0 1 0,0-1 0,0 0 0,1 1 0,-1-1 0,0 0 0,1 1 0,-1-1 0,0 0 0,1 1 0,-1-1 0,0 0 0,1 0 0,-1 1 0,0-1 0,1 0 0,-1 0 0,1 0 0,-1 1 0,1-1 0,-1 0 0,1 0 0,-1 0 0,0 0 0,1 0 0,0 0 0,32 8 0,-32-8 0,34 5 0,0-1 0,0-2 0,1-2 0,-1-1 0,48-8 0,-167 12 0,51 1 0,0 2 0,-51 16 0,83-22 0,1 0 0,-1 0 0,0 0 0,1 0 0,-1 1 0,0-1 0,1 0 0,-1 0 0,0 0 0,1 1 0,-1-1 0,0 0 0,1 1 0,-1-1 0,1 1 0,-1-1 0,0 1 0,1-1 0,-1 1 0,1-1 0,0 1 0,-1-1 0,1 1 0,-1 0 0,1-1 0,0 1 0,0 0 0,-1-1 0,1 1 0,0 0 0,17 10 0,38-1 0,-19-6 0,-1-2 0,1-1 0,0-2 0,-1-2 0,1-1 0,53-13 0,-80 12 0,-22 2 0,-24 3 0,6 4 0,0 0 0,-42 14 0,67-14 0,16-1 0,20-2 0,30-4 0,0-3 0,0-2 0,-1-3 0,95-31 0,-151 41 0,-1 0 0,0 1 0,0-1 0,0 0 0,0 0 0,0 0 0,0 0 0,0 0 0,0-1 0,0 1 0,-1-1 0,3-2 0,-3 4 0,-1-1 0,0 0 0,1 1 0,-1-1 0,0 1 0,0-1 0,1 0 0,-1 1 0,0-1 0,0 0 0,0 0 0,0 1 0,0-1 0,0 0 0,0 1 0,0-1 0,0 0 0,0 1 0,0-1 0,-1 0 0,1 1 0,0-1 0,0 0 0,-1 1 0,1-1 0,-1 0 0,-2-2 0,0 0 0,0 0 0,0 0 0,0 1 0,0-1 0,0 1 0,-1 0 0,0 0 0,1 0 0,-1 1 0,0-1 0,-4 0 0,2 0 0,-1 1 0,1 0 0,-1 0 0,1 1 0,-13 0 0,17 0 0,0 0 0,1 0 0,-1 0 0,0 0 0,0 0 0,0 1 0,0-1 0,1 1 0,-1-1 0,0 1 0,0 0 0,1 0 0,-1-1 0,1 1 0,-1 0 0,1 0 0,-1 1 0,1-1 0,-1 0 0,1 0 0,0 1 0,0-1 0,0 1 0,-2 2 0,3-3 0,0 0 0,0-1 0,0 1 0,0 0 0,0-1 0,1 1 0,-1-1 0,0 1 0,0-1 0,1 1 0,-1 0 0,0-1 0,1 1 0,-1-1 0,1 1 0,-1-1 0,1 0 0,-1 1 0,1-1 0,-1 1 0,1-1 0,-1 0 0,1 1 0,-1-1 0,1 0 0,0 0 0,-1 0 0,1 1 0,-1-1 0,1 0 0,0 0 0,-1 0 0,1 0 0,0 0 0,-1 0 0,1 0 0,0 0 0,-1 0 0,1 0 0,-1-1 0,2 1 0,30-3 0,-28 3 0,19-4 0,1 0 0,0-1 0,-1-2 0,31-12 0,-110 23 0,-343 89 0,386-88 0,12-2 0,25-1 0,41-5 0,4-5 0,-1-4 0,68-20 0,-127 26 0,-25 3 0,-28 1 0,-27 7 0,0 3 0,-73 17 0,195-40 0,-20 7 0,0-2 0,0 0 0,-1-2 0,51-29 0,-80 41 0,-1 0 0,0 0 0,1 0 0,-1-1 0,0 1 0,1 0 0,-1 0 0,0 0 0,1 0 0,-1-1 0,0 1 0,0 0 0,1 0 0,-1-1 0,0 1 0,0 0 0,1 0 0,-1-1 0,0 1 0,0 0 0,0-1 0,1 1 0,-1 0 0,0-1 0,0 1 0,0 0 0,0-1 0,0 1 0,0 0 0,0-1 0,0 1 0,0-1 0,0 1 0,0 0 0,0-1 0,0 1 0,0 0 0,0-1 0,0 1 0,-16-6 0,-25 4 0,40 2 0,-45 3 0,30-1 0,33 0 0,20-1 0,1-3 0,-1-1 0,0-1 0,68-18 0,-177 18 0,3 6 0,0 2 0,0 3 0,-80 20 0,149-27 0,0 0 0,0 1 0,0-1 0,0 0 0,0 0 0,1 0 0,-1 0 0,0 0 0,0 0 0,0 1 0,0-1 0,0 0 0,0 0 0,0 0 0,0 0 0,0 0 0,0 1 0,0-1 0,0 0 0,0 0 0,0 0 0,0 0 0,0 0 0,0 0 0,0 1 0,0-1 0,-1 0 0,1 0 0,0 0 0,0 0 0,0 0 0,0 0 0,0 0 0,0 1 0,0-1 0,0 0 0,0 0 0,-1 0 0,1 0 0,0 0 0,0 0 0,0 0 0,0 0 0,0 0 0,0 0 0,-1 0 0,1 0 0,0 0 0,0 0 0,0 0 0,0 0 0,0 0 0,-1 0 0,1 0 0,0 0 0,0 0 0,0 0 0,0 0 0,0 0 0,0 0 0,-1 0 0,1 0 0,0 0 0,0 0 0,0 0 0,0 0 0,0 0 0,0 0 0,-1 0 0,16 3 0,22 0 0,27-5 0,-38 0 0,1 1 0,-1 2 0,29 4 0,-55-5 0,0 0 0,0 0 0,0-1 0,0 1 0,0 0 0,0 0 0,0 0 0,0 0 0,1 0 0,-1 0 0,0 0 0,0 1 0,0-1 0,0 0 0,0 0 0,0 0 0,0 0 0,0 0 0,0 0 0,0 0 0,1 0 0,-1 0 0,0 0 0,0 0 0,0 0 0,0 0 0,0 0 0,0 0 0,0 0 0,0 0 0,0 1 0,0-1 0,0 0 0,0 0 0,0 0 0,0 0 0,0 0 0,0 0 0,0 0 0,0 0 0,0 0 0,0 1 0,0-1 0,0 0 0,0 0 0,0 0 0,0 0 0,0 0 0,0 0 0,0 0 0,0 0 0,0 0 0,0 0 0,0 1 0,0-1 0,0 0 0,0 0 0,0 0 0,0 0 0,0 0 0,0 0 0,0 0 0,0 0 0,0 0 0,0 0 0,-1 0 0,1 0 0,0 1 0,-10 5 0,-16 4 0,-69 19 0,47-15 0,-57 23 0,93-29 0,12-3 0,26-1 0,41-5 0,-32-1 0,1-2 0,-1-1 0,0-2 0,0-1 0,47-18 0,-81 25 0,0 1 0,-1 0 0,1 0 0,-1 0 0,1 0 0,0 0 0,-1-1 0,1 1 0,-1 0 0,1-1 0,-1 1 0,1 0 0,-1-1 0,1 1 0,-1 0 0,0-1 0,1 1 0,-1-1 0,1 1 0,-1-1 0,0 1 0,1-1 0,-1 1 0,0-1 0,0 1 0,0-1 0,1 0 0,-1 1 0,0-1 0,0 1 0,0-1 0,0 0 0,0 0 0,-17-10 0,-33 1 0,45 10 0,0 0 0,0 1 0,0 0 0,0 0 0,0 0 0,0 1 0,1-1 0,-1 1 0,0 0 0,1 0 0,-1 1 0,1-1 0,0 1 0,-1 0 0,1 1 0,-5 4 0,9-7 0,0-1 0,0 1 0,0-1 0,0 0 0,0 1 0,0-1 0,0 1 0,0-1 0,1 1 0,-1-1 0,0 1 0,0-1 0,0 0 0,0 1 0,1-1 0,-1 1 0,0-1 0,0 0 0,1 1 0,-1-1 0,0 0 0,1 1 0,-1-1 0,0 0 0,1 0 0,-1 1 0,1-1 0,-1 0 0,0 0 0,1 0 0,-1 1 0,1-1 0,-1 0 0,1 0 0,-1 0 0,0 0 0,1 0 0,-1 0 0,1 0 0,-1 0 0,1 0 0,-1 0 0,1 0 0,-1 0 0,0 0 0,1 0 0,-1-1 0,1 1 0,25-1 0,-21 1 0,0-2 0,0 1 0,0 0 0,-1-1 0,1 0 0,-1 0 0,1 0 0,-1-1 0,0 0 0,0 1 0,7-8 0,-10 10 0,-1-1 0,1 0 0,0 0 0,-1 1 0,1-1 0,-1 0 0,1 0 0,-1 0 0,1 0 0,-1 0 0,1 0 0,-1 0 0,0 0 0,0 0 0,0 0 0,1 0 0,-1 0 0,0 0 0,0 0 0,0 0 0,0 0 0,-1 0 0,1-1 0,-1 0 0,0 0 0,-1 1 0,1-1 0,0 0 0,-1 1 0,1-1 0,-1 1 0,1 0 0,-1-1 0,0 1 0,1 0 0,-1 0 0,0 0 0,0 0 0,0 0 0,-3 0 0,-11-4 0,-1 1 0,0 1 0,1 1 0,-1 0 0,0 1 0,0 1 0,0 1 0,0 0 0,0 1 0,1 1 0,-1 0 0,-16 7 0,32-10 0,1 0 0,-1 0 0,0 0 0,0 0 0,1 0 0,-1 0 0,0 0 0,0 0 0,1 1 0,-1-1 0,0 0 0,1 1 0,-1-1 0,0 0 0,1 1 0,-1-1 0,1 1 0,-1-1 0,1 1 0,-1-1 0,1 1 0,-1-1 0,1 1 0,-1 0 0,1-1 0,0 1 0,-1 0 0,1-1 0,0 1 0,-1 0 0,21 7 0,38-2 0,-42-6 0,1 0 0,-1-2 0,1 0 0,-1 0 0,0-1 0,0-1 0,0-1 0,0-1 0,-1 0 0,0 0 0,0-2 0,16-10 0,-31 18 0,1 0 0,-1 0 0,1-1 0,-1 1 0,1 0 0,-1 0 0,1-1 0,-1 1 0,0 0 0,1-1 0,-1 1 0,1-1 0,-1 1 0,0 0 0,1-1 0,-1 1 0,0-1 0,1 1 0,-1-1 0,0 1 0,0-1 0,0 1 0,1-1 0,-1 1 0,0-1 0,0 0 0,0 1 0,0-1 0,0 1 0,0-1 0,-16-3 0,-28 10 0,-2 4 0,0 1 0,1 3 0,-63 27 0,107-41 0,1 0 0,-1 0 0,0 0 0,1 0 0,-1 1 0,1-1 0,-1 0 0,0 0 0,1 1 0,-1-1 0,1 0 0,-1 1 0,1-1 0,-1 0 0,1 1 0,0-1 0,-1 1 0,1-1 0,-1 1 0,1-1 0,0 1 0,-1-1 0,1 1 0,0-1 0,0 1 0,-1 0 0,1-1 0,0 1 0,0-1 0,0 1 0,0 1 0,17 6 0,34-2 0,-17-5 0,0-2 0,-1-1 0,1-2 0,-1-1 0,0-1 0,63-22 0,-95 28 0,0-1 0,0 1 0,0 0 0,1 0 0,-1-1 0,0 1 0,0 0 0,0-1 0,0 0 0,0 1 0,0-1 0,0 1 0,0-1 0,0 0 0,0 0 0,0 1 0,-1-1 0,1 0 0,0 0 0,-1 0 0,1 0 0,0 0 0,-1 0 0,1 0 0,-1 0 0,1 0 0,-1 0 0,0 0 0,1-2 0,-2 1 0,0 1 0,0-1 0,0 1 0,0-1 0,0 1 0,0-1 0,0 1 0,-1 0 0,1-1 0,0 1 0,-1 0 0,1 0 0,-1 0 0,1 0 0,-1 0 0,-2-1 0,-14-6 0,-2 0 0,-25-7 0,41 13 0,-20-5 0,-1 1 0,0 1 0,-28-2 0,43 6 0,0 1 0,0 0 0,0 0 0,1 1 0,-1 0 0,0 1 0,0 0 0,1 0 0,-1 1 0,1 0 0,-9 5 0,17-8 7,0 0 0,0 1-1,1-1 1,-1 0 0,0 0-1,1 1 1,-1-1 0,0 0-1,1 1 1,-1-1 0,0 0 0,1 1-1,-1-1 1,1 1 0,-1-1-1,1 1 1,-1-1 0,1 1-1,-1 0 1,1-1 0,0 1 0,-1 0-1,1-1 1,0 1 0,-1 0-1,1-1 1,0 1 0,0 0-1,0-1 1,0 1 0,0 0-1,0 0 1,0-1 0,0 1 0,0 0-1,0 0 1,0-1 0,0 1-1,0 0 1,0-1 0,1 1-1,-1 0 1,0-1 0,1 1-1,-1 0 1,0-1 0,1 1 0,-1 0-1,1-1 1,0 1 0,0 0-45,-1-1 0,1 1 0,-1-1 0,1 0 0,0 1 0,-1-1 0,1 0 0,0 0 0,-1 1 0,1-1 0,0 0 0,-1 0 1,1 0-1,0 0 0,0 0 0,-1 0 0,1 0 0,0 0 0,-1 0 0,1 0 0,0 0 0,-1-1 0,1 1 0,0 0 0,-1 0 1,1-1-1,0 1 0,-1 0 0,1-1 0,-1 1 0,1-1 0,-1 1 0,1-1 0,-1 1 0,1-1 0,-1 1 0,1-1 0,-1 1 1,1-1-1,-1 0 0,0 1 0,0-1 0,1 0 0,-1 0 0</inkml:trace>
  <inkml:trace contextRef="#ctx0" brushRef="#br0" timeOffset="2330.39">3337 49 24575,'1'3'0,"0"-1"0,0 0 0,1 0 0,-1 1 0,1-1 0,-1 0 0,1 0 0,0 0 0,0-1 0,0 1 0,2 1 0,17 20 0,-20-21 0,-1 0 0,1 0 0,0 0 0,-1 0 0,0 0 0,1 0 0,-1 0 0,0 0 0,0 0 0,0 0 0,0 0 0,0 0 0,-1 0 0,1 0 0,-1 0 0,1 0 0,-1 0 0,0 0 0,0 0 0,0-1 0,0 1 0,0 0 0,0 0 0,0-1 0,-1 1 0,1-1 0,0 1 0,-1-1 0,1 1 0,-1-1 0,0 0 0,1 0 0,-3 1 0,-2 1 0,1 0 0,-1 0 0,1-1 0,-1 1 0,0-1 0,0-1 0,0 1 0,0-1 0,0 0 0,-8 0 0,13-1 0,1 0 0,0 0 0,0 0 0,0 0 0,0 0 0,0 0 0,0 0 0,0 0 0,-1 0 0,1 0 0,0 0 0,0 0 0,0 0 0,0 0 0,0 0 0,0 0 0,0 0 0,-1-1 0,1 1 0,0 0 0,0 0 0,0 0 0,0 0 0,0 0 0,0 0 0,0 0 0,0 0 0,0 0 0,0 0 0,0 0 0,-1-1 0,1 1 0,0 0 0,0 0 0,0 0 0,0 0 0,0 0 0,0 0 0,0 0 0,0-1 0,0 1 0,0 0 0,0 0 0,0 0 0,0 0 0,0 0 0,0 0 0,0 0 0,0-1 0,0 1 0,0 0 0,0 0 0,0 0 0,1 0 0,-1 0 0,0 0 0,0 0 0,0 0 0,0 0 0,0-1 0,0 1 0,0 0 0,0 0 0,10-10 0,12-9 0,47-18 0,-38 22 0,-27 12-1365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4:57.551"/>
    </inkml:context>
    <inkml:brush xml:id="br0">
      <inkml:brushProperty name="width" value="0.05" units="cm"/>
      <inkml:brushProperty name="height" value="0.05" units="cm"/>
      <inkml:brushProperty name="color" value="#FFFFFF"/>
    </inkml:brush>
  </inkml:definitions>
  <inkml:trace contextRef="#ctx0" brushRef="#br0">123 131 24575,'-1'0'0,"1"-1"0,-1 1 0,0-1 0,0 0 0,1 1 0,-1-1 0,0 1 0,1-1 0,-1 0 0,0 0 0,1 1 0,-1-1 0,1 0 0,-1 0 0,1 0 0,0 0 0,-1 1 0,1-1 0,0 0 0,0 0 0,-1 0 0,1 0 0,0 0 0,0 0 0,0 0 0,0-1 0,-1-32 0,1 30 0,0 2 0,1-1 0,-1 1 0,0 0 0,0-1 0,-1 1 0,1-1 0,0 1 0,-1 0 0,0-1 0,1 1 0,-1 0 0,0-1 0,0 1 0,0 0 0,-2-2 0,1 4 0,1 0 0,0-1 0,-1 1 0,1 0 0,0 0 0,-1 0 0,1 0 0,-1 0 0,1 1 0,0-1 0,-1 0 0,1 1 0,0-1 0,0 0 0,-1 0 0,1 1 0,0-1 0,0 1 0,-1 0 0,1 0 0,0 0 0,0 0 0,0-1 0,0 1 0,0 0 0,1 1 0,-3 1 0,0 0 0,-26 25 0,28-28 0,1 1 0,-1-1 0,0 1 0,0-1 0,1 1 0,-1 0 0,0-1 0,1 1 0,-1 0 0,1-1 0,-1 1 0,1 0 0,-1 0 0,1 0 0,-1-1 0,1 1 0,0 0 0,-1 0 0,1 0 0,0 0 0,0 0 0,0-1 0,0 1 0,0 0 0,0 0 0,0 0 0,0 0 0,0 0 0,0-1 0,1 2 0,0-2 0,0 1 0,0-1 0,0 0 0,0 1 0,0-1 0,0 0 0,0 0 0,0 0 0,1 0 0,-1 0 0,0 0 0,0 0 0,0 0 0,0-1 0,0 1 0,0 0 0,0-1 0,0 1 0,0 0 0,0-1 0,0 0 0,0 1 0,0 0 0,0 0 0,0-1 0,0 0 0,0 0 0,0 0 0,-1 1 0,1-1 0,0 0 0,-1 0 0,1-1 0,2-2 0,-1 1 0,-1 0 0,1-1 0,0 0 0,0 1 0,-1-1 0,3-8 0,-4 10 0,1-1 0,-1 0 0,0 1 0,0-1 0,0 0 0,0 0 0,0 2 0,0-2 0,-1 0 0,0 1 0,1-1 0,-1 1 0,0-1 0,0 0 0,-1 1 0,-1-4 0,3 6 0,-1-1 0,1 1 0,-1-1 0,1 1 0,0-1 0,-1 1 0,1 0 0,-1-1 0,1 1 0,-1 0 0,0-1 0,1 1 0,-1 0 0,0 0 0,1 0 0,-1 0 0,0-1 0,1 1 0,-1 0 0,0 0 0,1 0 0,-1 0 0,0 1 0,-1-1 0,1 1 0,-1 0 0,0 0 0,0 0 0,0 0 0,0 0 0,1 0 0,-1 0 0,1 1 0,-1-1 0,1 1 0,-1-1 0,-1 3 0,-19 39-1365,20-35-5461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cGmgdUMMdwSQBocd8j4VxYHKA==">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C7A4A8-2F64-48A1-AC11-A9FC3D5E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68420</Words>
  <Characters>389997</Characters>
  <Application>Microsoft Office Word</Application>
  <DocSecurity>0</DocSecurity>
  <Lines>3249</Lines>
  <Paragraphs>915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DELL</cp:lastModifiedBy>
  <cp:revision>14</cp:revision>
  <cp:lastPrinted>2023-07-07T12:11:00Z</cp:lastPrinted>
  <dcterms:created xsi:type="dcterms:W3CDTF">2023-06-14T11:32:00Z</dcterms:created>
  <dcterms:modified xsi:type="dcterms:W3CDTF">2023-07-12T10:17:00Z</dcterms:modified>
</cp:coreProperties>
</file>