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77"/>
        <w:tblW w:w="9062" w:type="dxa"/>
        <w:tblLayout w:type="fixed"/>
        <w:tblLook w:val="0400" w:firstRow="0" w:lastRow="0" w:firstColumn="0" w:lastColumn="0" w:noHBand="0" w:noVBand="1"/>
      </w:tblPr>
      <w:tblGrid>
        <w:gridCol w:w="1633"/>
        <w:gridCol w:w="5796"/>
        <w:gridCol w:w="1633"/>
      </w:tblGrid>
      <w:tr w:rsidR="0019779A" w:rsidRPr="00521BCC" w14:paraId="30E8F71E" w14:textId="77777777" w:rsidTr="005A38FE">
        <w:trPr>
          <w:trHeight w:val="1474"/>
        </w:trPr>
        <w:tc>
          <w:tcPr>
            <w:tcW w:w="1633" w:type="dxa"/>
          </w:tcPr>
          <w:p w14:paraId="255E0675" w14:textId="77777777" w:rsidR="0019779A" w:rsidRPr="00521BCC" w:rsidRDefault="0019779A" w:rsidP="005A38FE">
            <w:pPr>
              <w:ind w:firstLine="0"/>
              <w:jc w:val="left"/>
              <w:rPr>
                <w:lang w:val="en-US"/>
              </w:rPr>
            </w:pPr>
            <w:bookmarkStart w:id="0" w:name="_Hlk137472793"/>
            <w:bookmarkStart w:id="1" w:name="_GoBack"/>
            <w:bookmarkEnd w:id="0"/>
            <w:bookmarkEnd w:id="1"/>
            <w:r w:rsidRPr="00521BCC">
              <w:rPr>
                <w:noProof/>
              </w:rPr>
              <w:drawing>
                <wp:inline distT="0" distB="0" distL="0" distR="0" wp14:anchorId="745CFB75" wp14:editId="2E27B53C">
                  <wp:extent cx="900000" cy="9000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vAlign w:val="center"/>
          </w:tcPr>
          <w:p w14:paraId="232A7E36" w14:textId="603FA1B0" w:rsidR="0019779A" w:rsidRPr="00521BCC" w:rsidRDefault="007847A1" w:rsidP="005A38FE">
            <w:pPr>
              <w:ind w:firstLine="0"/>
              <w:jc w:val="center"/>
              <w:rPr>
                <w:b/>
                <w:sz w:val="28"/>
                <w:szCs w:val="28"/>
                <w:lang w:val="en-US"/>
              </w:rPr>
            </w:pPr>
            <w:r>
              <w:rPr>
                <w:b/>
                <w:sz w:val="28"/>
                <w:szCs w:val="28"/>
                <w:lang w:val="en-US"/>
              </w:rPr>
              <w:t>REPUBLIC OF TÜRKİYE</w:t>
            </w:r>
          </w:p>
          <w:p w14:paraId="3038B0F0" w14:textId="69E3FF75" w:rsidR="0019779A" w:rsidRPr="00521BCC" w:rsidRDefault="0019779A" w:rsidP="005A38FE">
            <w:pPr>
              <w:ind w:firstLine="0"/>
              <w:jc w:val="center"/>
              <w:rPr>
                <w:b/>
                <w:sz w:val="28"/>
                <w:szCs w:val="28"/>
                <w:lang w:val="en-US"/>
              </w:rPr>
            </w:pPr>
            <w:r w:rsidRPr="00521BCC">
              <w:rPr>
                <w:b/>
                <w:sz w:val="28"/>
                <w:szCs w:val="28"/>
                <w:lang w:val="en-US"/>
              </w:rPr>
              <w:t>KIR</w:t>
            </w:r>
            <w:r w:rsidR="009227A6" w:rsidRPr="00521BCC">
              <w:rPr>
                <w:b/>
                <w:sz w:val="28"/>
                <w:szCs w:val="28"/>
                <w:lang w:val="en-US"/>
              </w:rPr>
              <w:t>Ş</w:t>
            </w:r>
            <w:r w:rsidRPr="00521BCC">
              <w:rPr>
                <w:b/>
                <w:sz w:val="28"/>
                <w:szCs w:val="28"/>
                <w:lang w:val="en-US"/>
              </w:rPr>
              <w:t>EH</w:t>
            </w:r>
            <w:r w:rsidR="009227A6" w:rsidRPr="00521BCC">
              <w:rPr>
                <w:b/>
                <w:sz w:val="28"/>
                <w:szCs w:val="28"/>
                <w:lang w:val="en-US"/>
              </w:rPr>
              <w:t>İ</w:t>
            </w:r>
            <w:r w:rsidRPr="00521BCC">
              <w:rPr>
                <w:b/>
                <w:sz w:val="28"/>
                <w:szCs w:val="28"/>
                <w:lang w:val="en-US"/>
              </w:rPr>
              <w:t>R AH</w:t>
            </w:r>
            <w:r w:rsidR="009227A6" w:rsidRPr="00521BCC">
              <w:rPr>
                <w:b/>
                <w:sz w:val="28"/>
                <w:szCs w:val="28"/>
                <w:lang w:val="en-US"/>
              </w:rPr>
              <w:t>İ</w:t>
            </w:r>
            <w:r w:rsidRPr="00521BCC">
              <w:rPr>
                <w:b/>
                <w:sz w:val="28"/>
                <w:szCs w:val="28"/>
                <w:lang w:val="en-US"/>
              </w:rPr>
              <w:t xml:space="preserve"> EVRAN </w:t>
            </w:r>
            <w:r w:rsidR="00DB7BF3" w:rsidRPr="00521BCC">
              <w:rPr>
                <w:b/>
                <w:sz w:val="28"/>
                <w:szCs w:val="28"/>
                <w:lang w:val="en-US"/>
              </w:rPr>
              <w:t>U</w:t>
            </w:r>
            <w:r w:rsidRPr="00521BCC">
              <w:rPr>
                <w:b/>
                <w:sz w:val="28"/>
                <w:szCs w:val="28"/>
                <w:lang w:val="en-US"/>
              </w:rPr>
              <w:t>N</w:t>
            </w:r>
            <w:r w:rsidR="00DB7BF3" w:rsidRPr="00521BCC">
              <w:rPr>
                <w:b/>
                <w:sz w:val="28"/>
                <w:szCs w:val="28"/>
                <w:lang w:val="en-US"/>
              </w:rPr>
              <w:t>I</w:t>
            </w:r>
            <w:r w:rsidRPr="00521BCC">
              <w:rPr>
                <w:b/>
                <w:sz w:val="28"/>
                <w:szCs w:val="28"/>
                <w:lang w:val="en-US"/>
              </w:rPr>
              <w:t>VERS</w:t>
            </w:r>
            <w:r w:rsidR="00DB7BF3" w:rsidRPr="00521BCC">
              <w:rPr>
                <w:b/>
                <w:sz w:val="28"/>
                <w:szCs w:val="28"/>
                <w:lang w:val="en-US"/>
              </w:rPr>
              <w:t>ITY</w:t>
            </w:r>
          </w:p>
          <w:p w14:paraId="0AE152FF" w14:textId="77777777" w:rsidR="00F551AF" w:rsidRPr="00521BCC" w:rsidRDefault="00F551AF" w:rsidP="005A38FE">
            <w:pPr>
              <w:ind w:firstLine="0"/>
              <w:jc w:val="center"/>
              <w:rPr>
                <w:b/>
                <w:sz w:val="28"/>
                <w:szCs w:val="28"/>
                <w:lang w:val="en-US"/>
              </w:rPr>
            </w:pPr>
            <w:r w:rsidRPr="00521BCC">
              <w:rPr>
                <w:b/>
                <w:sz w:val="28"/>
                <w:szCs w:val="28"/>
                <w:lang w:val="en-US"/>
              </w:rPr>
              <w:t xml:space="preserve">INSTITUTE OF NATURAL AND APPLIED SCIENCES </w:t>
            </w:r>
          </w:p>
          <w:p w14:paraId="412AFC40" w14:textId="416E14D6" w:rsidR="00793444" w:rsidRPr="00521BCC" w:rsidRDefault="00F551AF" w:rsidP="00F551AF">
            <w:pPr>
              <w:ind w:firstLine="0"/>
              <w:jc w:val="center"/>
              <w:rPr>
                <w:b/>
                <w:sz w:val="28"/>
                <w:szCs w:val="28"/>
                <w:lang w:val="en-US"/>
              </w:rPr>
            </w:pPr>
            <w:r w:rsidRPr="00521BCC">
              <w:rPr>
                <w:b/>
                <w:sz w:val="28"/>
                <w:szCs w:val="28"/>
                <w:lang w:val="en-US"/>
              </w:rPr>
              <w:t xml:space="preserve">DEPARTMENT OF MOLECULAR </w:t>
            </w:r>
            <w:r w:rsidRPr="00521BCC">
              <w:rPr>
                <w:b/>
                <w:sz w:val="28"/>
                <w:szCs w:val="28"/>
                <w:lang w:val="en-US"/>
              </w:rPr>
              <w:br/>
              <w:t>BIOLOGY AND GENETICS</w:t>
            </w:r>
          </w:p>
        </w:tc>
        <w:tc>
          <w:tcPr>
            <w:tcW w:w="1633" w:type="dxa"/>
          </w:tcPr>
          <w:p w14:paraId="291BF73F" w14:textId="77777777" w:rsidR="0019779A" w:rsidRPr="00521BCC" w:rsidRDefault="0019779A" w:rsidP="008A4E3E">
            <w:pPr>
              <w:ind w:firstLine="0"/>
              <w:rPr>
                <w:rFonts w:cs="Times New Roman"/>
                <w:sz w:val="22"/>
                <w:lang w:val="en-US"/>
              </w:rPr>
            </w:pPr>
            <w:r w:rsidRPr="00521BCC">
              <w:rPr>
                <w:rFonts w:cs="Times New Roman"/>
                <w:noProof/>
                <w:sz w:val="22"/>
              </w:rPr>
              <w:drawing>
                <wp:inline distT="0" distB="0" distL="0" distR="0" wp14:anchorId="446090D8" wp14:editId="47A18456">
                  <wp:extent cx="900000" cy="900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0D9F1CE" w14:textId="31B3C040" w:rsidR="0022088B" w:rsidRPr="00521BCC" w:rsidRDefault="0022088B" w:rsidP="008A4E3E">
      <w:pPr>
        <w:rPr>
          <w:rFonts w:eastAsia="Times New Roman" w:cs="Times New Roman"/>
          <w:szCs w:val="24"/>
          <w:lang w:val="en-US"/>
        </w:rPr>
      </w:pPr>
    </w:p>
    <w:p w14:paraId="441E1379" w14:textId="77777777" w:rsidR="0022088B" w:rsidRPr="00521BCC" w:rsidRDefault="0022088B" w:rsidP="00FC3F29">
      <w:pPr>
        <w:jc w:val="right"/>
        <w:rPr>
          <w:rFonts w:eastAsia="Times New Roman" w:cs="Times New Roman"/>
          <w:szCs w:val="24"/>
          <w:lang w:val="en-US"/>
        </w:rPr>
      </w:pPr>
    </w:p>
    <w:p w14:paraId="50DDE62B" w14:textId="2BCBC3EC" w:rsidR="0022088B" w:rsidRPr="00521BCC" w:rsidRDefault="0022088B" w:rsidP="008A4E3E">
      <w:pPr>
        <w:rPr>
          <w:rFonts w:eastAsia="Times New Roman" w:cs="Times New Roman"/>
          <w:szCs w:val="24"/>
          <w:lang w:val="en-US"/>
        </w:rPr>
      </w:pPr>
    </w:p>
    <w:p w14:paraId="4327F433" w14:textId="77777777" w:rsidR="00DB7BF3" w:rsidRPr="00521BCC" w:rsidRDefault="00DB7BF3" w:rsidP="008A4E3E">
      <w:pPr>
        <w:rPr>
          <w:rFonts w:eastAsia="Times New Roman" w:cs="Times New Roman"/>
          <w:szCs w:val="24"/>
          <w:lang w:val="en-US"/>
        </w:rPr>
      </w:pPr>
    </w:p>
    <w:p w14:paraId="3AC8A457" w14:textId="77777777" w:rsidR="0022088B" w:rsidRPr="00521BCC" w:rsidRDefault="0022088B" w:rsidP="008A4E3E">
      <w:pPr>
        <w:rPr>
          <w:rFonts w:eastAsia="Times New Roman" w:cs="Times New Roman"/>
          <w:szCs w:val="24"/>
          <w:lang w:val="en-US"/>
        </w:rPr>
      </w:pPr>
    </w:p>
    <w:p w14:paraId="07662F39" w14:textId="2A37B86A" w:rsidR="009A13D8" w:rsidRPr="00521BCC" w:rsidRDefault="00161270" w:rsidP="008A4E3E">
      <w:pPr>
        <w:ind w:firstLine="0"/>
        <w:jc w:val="center"/>
        <w:rPr>
          <w:rFonts w:eastAsia="Times New Roman" w:cs="Times New Roman"/>
          <w:szCs w:val="24"/>
          <w:lang w:val="en-US"/>
        </w:rPr>
      </w:pPr>
      <w:bookmarkStart w:id="2" w:name="_Hlk136699733"/>
      <w:r w:rsidRPr="00521BCC">
        <w:rPr>
          <w:rFonts w:eastAsia="Times New Roman" w:cs="Times New Roman"/>
          <w:b/>
          <w:sz w:val="42"/>
          <w:szCs w:val="42"/>
          <w:lang w:val="en-US"/>
        </w:rPr>
        <w:t xml:space="preserve">EFFECT OF NANOPARTICLES ON THE GENE EXPRESSION OF VIRULENCE FACTORS OF </w:t>
      </w:r>
      <w:r w:rsidRPr="00521BCC">
        <w:rPr>
          <w:rFonts w:eastAsia="Times New Roman" w:cs="Times New Roman"/>
          <w:b/>
          <w:i/>
          <w:iCs/>
          <w:sz w:val="42"/>
          <w:szCs w:val="42"/>
          <w:lang w:val="en-US"/>
        </w:rPr>
        <w:t>Pseudomonas aeruginosa</w:t>
      </w:r>
    </w:p>
    <w:bookmarkEnd w:id="2"/>
    <w:p w14:paraId="28D00215" w14:textId="77777777" w:rsidR="0022088B" w:rsidRPr="00521BCC" w:rsidRDefault="0022088B" w:rsidP="008A4E3E">
      <w:pPr>
        <w:jc w:val="center"/>
        <w:rPr>
          <w:rFonts w:eastAsia="Times New Roman" w:cs="Times New Roman"/>
          <w:szCs w:val="24"/>
          <w:lang w:val="en-US"/>
        </w:rPr>
      </w:pPr>
    </w:p>
    <w:p w14:paraId="3EECC0B3" w14:textId="77777777" w:rsidR="004C2DE8" w:rsidRPr="00521BCC" w:rsidRDefault="004C2DE8" w:rsidP="008A4E3E">
      <w:pPr>
        <w:ind w:firstLine="0"/>
        <w:jc w:val="center"/>
        <w:rPr>
          <w:rFonts w:eastAsia="Times New Roman" w:cs="Times New Roman"/>
          <w:b/>
          <w:sz w:val="34"/>
          <w:szCs w:val="34"/>
          <w:lang w:val="en-US"/>
        </w:rPr>
      </w:pPr>
    </w:p>
    <w:p w14:paraId="472152D1" w14:textId="207987B4" w:rsidR="0022088B" w:rsidRPr="00521BCC" w:rsidRDefault="005D5E4C" w:rsidP="005D5E4C">
      <w:pPr>
        <w:ind w:firstLine="0"/>
        <w:rPr>
          <w:rFonts w:eastAsia="Times New Roman" w:cs="Times New Roman"/>
          <w:szCs w:val="24"/>
          <w:lang w:val="en-US"/>
        </w:rPr>
      </w:pPr>
      <w:r w:rsidRPr="00521BCC">
        <w:rPr>
          <w:rFonts w:eastAsia="Times New Roman" w:cs="Times New Roman"/>
          <w:b/>
          <w:sz w:val="34"/>
          <w:szCs w:val="34"/>
          <w:lang w:val="en-US"/>
        </w:rPr>
        <w:t xml:space="preserve">                </w:t>
      </w:r>
      <w:r w:rsidR="00F551AF" w:rsidRPr="00521BCC">
        <w:rPr>
          <w:rFonts w:eastAsia="Times New Roman" w:cs="Times New Roman"/>
          <w:b/>
          <w:sz w:val="34"/>
          <w:szCs w:val="34"/>
          <w:lang w:val="en-US"/>
        </w:rPr>
        <w:t>ALI SULTAN MAALA AL-SHAMMARI</w:t>
      </w:r>
    </w:p>
    <w:p w14:paraId="6472E4C1" w14:textId="77777777" w:rsidR="0022088B" w:rsidRPr="00521BCC" w:rsidRDefault="0022088B" w:rsidP="008A4E3E">
      <w:pPr>
        <w:jc w:val="center"/>
        <w:rPr>
          <w:rFonts w:eastAsia="Times New Roman" w:cs="Times New Roman"/>
          <w:szCs w:val="24"/>
          <w:lang w:val="en-US"/>
        </w:rPr>
      </w:pPr>
    </w:p>
    <w:p w14:paraId="26DDA360" w14:textId="77777777" w:rsidR="004C2DE8" w:rsidRPr="00521BCC" w:rsidRDefault="004C2DE8" w:rsidP="008A4E3E">
      <w:pPr>
        <w:ind w:firstLine="0"/>
        <w:jc w:val="center"/>
        <w:rPr>
          <w:rFonts w:eastAsia="Times New Roman" w:cs="Times New Roman"/>
          <w:b/>
          <w:sz w:val="32"/>
          <w:szCs w:val="32"/>
          <w:lang w:val="en-US"/>
        </w:rPr>
      </w:pPr>
    </w:p>
    <w:p w14:paraId="7C555295" w14:textId="47D99FE7" w:rsidR="0022088B" w:rsidRPr="00521BCC" w:rsidRDefault="008227F9" w:rsidP="008A4E3E">
      <w:pPr>
        <w:ind w:firstLine="0"/>
        <w:jc w:val="center"/>
        <w:rPr>
          <w:rFonts w:eastAsia="Times New Roman" w:cs="Times New Roman"/>
          <w:b/>
          <w:sz w:val="32"/>
          <w:szCs w:val="32"/>
          <w:lang w:val="en-US"/>
        </w:rPr>
      </w:pPr>
      <w:r>
        <w:rPr>
          <w:rFonts w:eastAsia="Times New Roman" w:cs="Times New Roman"/>
          <w:b/>
          <w:sz w:val="32"/>
          <w:szCs w:val="32"/>
          <w:lang w:val="en-US"/>
        </w:rPr>
        <w:t xml:space="preserve">MASTER’S </w:t>
      </w:r>
      <w:r w:rsidR="00DB7BF3" w:rsidRPr="00521BCC">
        <w:rPr>
          <w:rFonts w:eastAsia="Times New Roman" w:cs="Times New Roman"/>
          <w:b/>
          <w:sz w:val="32"/>
          <w:szCs w:val="32"/>
          <w:lang w:val="en-US"/>
        </w:rPr>
        <w:t>THESIS</w:t>
      </w:r>
      <w:r>
        <w:rPr>
          <w:rFonts w:eastAsia="Times New Roman" w:cs="Times New Roman"/>
          <w:b/>
          <w:sz w:val="32"/>
          <w:szCs w:val="32"/>
          <w:lang w:val="en-US"/>
        </w:rPr>
        <w:t xml:space="preserve">/ </w:t>
      </w:r>
      <w:r w:rsidRPr="008227F9">
        <w:rPr>
          <w:rFonts w:eastAsia="Times New Roman" w:cs="Times New Roman"/>
          <w:b/>
          <w:sz w:val="32"/>
          <w:szCs w:val="32"/>
          <w:lang w:val="en-US"/>
        </w:rPr>
        <w:t>DOCTORAL THESIS</w:t>
      </w:r>
    </w:p>
    <w:p w14:paraId="7CF1D706" w14:textId="77777777" w:rsidR="0022088B" w:rsidRPr="00521BCC" w:rsidRDefault="0022088B" w:rsidP="008A4E3E">
      <w:pPr>
        <w:jc w:val="center"/>
        <w:rPr>
          <w:rFonts w:eastAsia="Times New Roman" w:cs="Times New Roman"/>
          <w:szCs w:val="24"/>
          <w:lang w:val="en-US"/>
        </w:rPr>
      </w:pPr>
    </w:p>
    <w:p w14:paraId="1AABE29B" w14:textId="7157C234" w:rsidR="008A4E3E" w:rsidRPr="00521BCC" w:rsidRDefault="005D5E4C" w:rsidP="005D5E4C">
      <w:pPr>
        <w:ind w:firstLine="0"/>
        <w:rPr>
          <w:rFonts w:eastAsia="Times New Roman" w:cs="Times New Roman"/>
          <w:b/>
          <w:szCs w:val="24"/>
          <w:lang w:val="en-US"/>
        </w:rPr>
      </w:pPr>
      <w:r w:rsidRPr="00521BCC">
        <w:rPr>
          <w:rFonts w:eastAsia="Times New Roman" w:cs="Times New Roman"/>
          <w:szCs w:val="24"/>
          <w:lang w:val="en-US"/>
        </w:rPr>
        <w:t xml:space="preserve">             </w:t>
      </w:r>
    </w:p>
    <w:p w14:paraId="53393EB8" w14:textId="77777777" w:rsidR="008A4E3E" w:rsidRPr="00521BCC" w:rsidRDefault="008A4E3E" w:rsidP="008A4E3E">
      <w:pPr>
        <w:ind w:firstLine="0"/>
        <w:jc w:val="center"/>
        <w:rPr>
          <w:rFonts w:eastAsia="Times New Roman" w:cs="Times New Roman"/>
          <w:b/>
          <w:szCs w:val="24"/>
          <w:lang w:val="en-US"/>
        </w:rPr>
      </w:pPr>
    </w:p>
    <w:p w14:paraId="4EC23F79" w14:textId="77777777" w:rsidR="005D5E4C" w:rsidRPr="00521BCC" w:rsidRDefault="005D5E4C" w:rsidP="008A4E3E">
      <w:pPr>
        <w:ind w:firstLine="0"/>
        <w:jc w:val="center"/>
        <w:rPr>
          <w:rFonts w:eastAsia="Times New Roman" w:cs="Times New Roman"/>
          <w:b/>
          <w:szCs w:val="24"/>
          <w:lang w:val="en-US"/>
        </w:rPr>
      </w:pPr>
    </w:p>
    <w:p w14:paraId="0D09E518" w14:textId="77777777" w:rsidR="005D5E4C" w:rsidRPr="00521BCC" w:rsidRDefault="005D5E4C" w:rsidP="008A4E3E">
      <w:pPr>
        <w:ind w:firstLine="0"/>
        <w:jc w:val="center"/>
        <w:rPr>
          <w:rFonts w:eastAsia="Times New Roman" w:cs="Times New Roman"/>
          <w:b/>
          <w:szCs w:val="24"/>
          <w:lang w:val="en-US"/>
        </w:rPr>
      </w:pPr>
    </w:p>
    <w:p w14:paraId="4FA67EEB" w14:textId="77777777" w:rsidR="005D5E4C" w:rsidRPr="00521BCC" w:rsidRDefault="005D5E4C" w:rsidP="008A4E3E">
      <w:pPr>
        <w:ind w:firstLine="0"/>
        <w:jc w:val="center"/>
        <w:rPr>
          <w:rFonts w:eastAsia="Times New Roman" w:cs="Times New Roman"/>
          <w:b/>
          <w:szCs w:val="24"/>
          <w:lang w:val="en-US"/>
        </w:rPr>
      </w:pPr>
    </w:p>
    <w:p w14:paraId="0905CFF1" w14:textId="1DDF8693" w:rsidR="0022088B" w:rsidRPr="00521BCC" w:rsidRDefault="00397C01" w:rsidP="0086355F">
      <w:pPr>
        <w:ind w:firstLine="0"/>
        <w:jc w:val="center"/>
        <w:rPr>
          <w:rFonts w:eastAsia="Times New Roman" w:cs="Times New Roman"/>
          <w:b/>
          <w:szCs w:val="24"/>
          <w:lang w:val="en-US"/>
        </w:rPr>
      </w:pPr>
      <w:r w:rsidRPr="00521BCC">
        <w:rPr>
          <w:rFonts w:eastAsia="Times New Roman" w:cs="Times New Roman"/>
          <w:b/>
          <w:szCs w:val="24"/>
          <w:lang w:val="en-US"/>
        </w:rPr>
        <w:t>KIRŞEHİR</w:t>
      </w:r>
    </w:p>
    <w:p w14:paraId="4C7A7D10" w14:textId="37850550" w:rsidR="00215B44" w:rsidRPr="00521BCC" w:rsidRDefault="00397C01" w:rsidP="008A4E3E">
      <w:pPr>
        <w:ind w:firstLine="0"/>
        <w:jc w:val="center"/>
        <w:rPr>
          <w:rFonts w:eastAsia="Times New Roman" w:cs="Times New Roman"/>
          <w:b/>
          <w:szCs w:val="24"/>
          <w:lang w:val="en-US"/>
        </w:rPr>
      </w:pPr>
      <w:r w:rsidRPr="00521BCC">
        <w:rPr>
          <w:rFonts w:eastAsia="Times New Roman" w:cs="Times New Roman"/>
          <w:b/>
          <w:szCs w:val="24"/>
          <w:lang w:val="en-US"/>
        </w:rPr>
        <w:t xml:space="preserve"> 2023</w:t>
      </w:r>
    </w:p>
    <w:p w14:paraId="3F071243" w14:textId="6F837FE7" w:rsidR="0022088B" w:rsidRPr="00521BCC" w:rsidRDefault="0022088B" w:rsidP="008A4E3E">
      <w:pPr>
        <w:ind w:firstLine="0"/>
        <w:jc w:val="center"/>
        <w:rPr>
          <w:rFonts w:eastAsia="Times New Roman" w:cs="Times New Roman"/>
          <w:b/>
          <w:szCs w:val="24"/>
          <w:lang w:val="en-US"/>
        </w:rPr>
        <w:sectPr w:rsidR="0022088B" w:rsidRPr="00521BCC" w:rsidSect="00C344CD">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851" w:gutter="0"/>
          <w:cols w:space="708"/>
          <w:titlePg/>
          <w:docGrid w:linePitch="326"/>
        </w:sectPr>
      </w:pPr>
    </w:p>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9A13D8" w:rsidRPr="00521BCC" w14:paraId="08CF5D2A" w14:textId="77777777" w:rsidTr="007D14E7">
        <w:trPr>
          <w:trHeight w:val="1474"/>
        </w:trPr>
        <w:tc>
          <w:tcPr>
            <w:tcW w:w="1633" w:type="dxa"/>
            <w:tcBorders>
              <w:bottom w:val="nil"/>
            </w:tcBorders>
          </w:tcPr>
          <w:p w14:paraId="5997121A" w14:textId="77777777" w:rsidR="009A13D8" w:rsidRPr="00521BCC" w:rsidRDefault="009A13D8" w:rsidP="008A4E3E">
            <w:pPr>
              <w:ind w:firstLine="0"/>
              <w:rPr>
                <w:rFonts w:cs="Times New Roman"/>
                <w:sz w:val="22"/>
                <w:lang w:val="en-US"/>
              </w:rPr>
            </w:pPr>
            <w:r w:rsidRPr="00521BCC">
              <w:rPr>
                <w:rFonts w:cs="Times New Roman"/>
                <w:noProof/>
                <w:sz w:val="22"/>
              </w:rPr>
              <w:lastRenderedPageBreak/>
              <w:drawing>
                <wp:inline distT="0" distB="0" distL="0" distR="0" wp14:anchorId="1635D0BA" wp14:editId="29953974">
                  <wp:extent cx="900000" cy="900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1995BC72" w14:textId="37703742" w:rsidR="00F551AF" w:rsidRPr="00521BCC" w:rsidRDefault="007847A1" w:rsidP="00F551AF">
            <w:pPr>
              <w:ind w:firstLine="0"/>
              <w:jc w:val="center"/>
              <w:rPr>
                <w:b/>
                <w:sz w:val="28"/>
                <w:szCs w:val="28"/>
                <w:lang w:val="en-US"/>
              </w:rPr>
            </w:pPr>
            <w:r>
              <w:rPr>
                <w:b/>
                <w:sz w:val="28"/>
                <w:szCs w:val="28"/>
                <w:lang w:val="en-US"/>
              </w:rPr>
              <w:t>REPUBLIC OF TÜRKİYE</w:t>
            </w:r>
          </w:p>
          <w:p w14:paraId="206B2A52" w14:textId="77777777" w:rsidR="00F551AF" w:rsidRPr="00521BCC" w:rsidRDefault="00F551AF" w:rsidP="00F551AF">
            <w:pPr>
              <w:ind w:firstLine="0"/>
              <w:jc w:val="center"/>
              <w:rPr>
                <w:b/>
                <w:sz w:val="28"/>
                <w:szCs w:val="28"/>
                <w:lang w:val="en-US"/>
              </w:rPr>
            </w:pPr>
            <w:r w:rsidRPr="00521BCC">
              <w:rPr>
                <w:b/>
                <w:sz w:val="28"/>
                <w:szCs w:val="28"/>
                <w:lang w:val="en-US"/>
              </w:rPr>
              <w:t>KIRŞEHİR AHİ EVRAN UNIVERSITY</w:t>
            </w:r>
          </w:p>
          <w:p w14:paraId="4A435B83" w14:textId="77777777" w:rsidR="00F551AF" w:rsidRPr="00521BCC" w:rsidRDefault="00F551AF" w:rsidP="00F551AF">
            <w:pPr>
              <w:ind w:firstLine="0"/>
              <w:jc w:val="center"/>
              <w:rPr>
                <w:b/>
                <w:sz w:val="28"/>
                <w:szCs w:val="28"/>
                <w:lang w:val="en-US"/>
              </w:rPr>
            </w:pPr>
            <w:r w:rsidRPr="00521BCC">
              <w:rPr>
                <w:b/>
                <w:sz w:val="28"/>
                <w:szCs w:val="28"/>
                <w:lang w:val="en-US"/>
              </w:rPr>
              <w:t xml:space="preserve">INSTITUTE OF NATURAL AND APPLIED SCIENCES </w:t>
            </w:r>
          </w:p>
          <w:p w14:paraId="69EAB483" w14:textId="151A949F" w:rsidR="00793444" w:rsidRPr="00521BCC" w:rsidRDefault="00F551AF" w:rsidP="00F551AF">
            <w:pPr>
              <w:ind w:firstLine="0"/>
              <w:jc w:val="center"/>
              <w:rPr>
                <w:rFonts w:cs="Times New Roman"/>
                <w:b/>
                <w:sz w:val="28"/>
                <w:szCs w:val="28"/>
                <w:lang w:val="en-US"/>
              </w:rPr>
            </w:pPr>
            <w:r w:rsidRPr="00521BCC">
              <w:rPr>
                <w:b/>
                <w:sz w:val="28"/>
                <w:szCs w:val="28"/>
                <w:lang w:val="en-US"/>
              </w:rPr>
              <w:t xml:space="preserve">DEPARTMENT OF MOLECULAR </w:t>
            </w:r>
            <w:r w:rsidRPr="00521BCC">
              <w:rPr>
                <w:b/>
                <w:sz w:val="28"/>
                <w:szCs w:val="28"/>
                <w:lang w:val="en-US"/>
              </w:rPr>
              <w:br/>
              <w:t>BIOLOGY AND GENETICS</w:t>
            </w:r>
          </w:p>
        </w:tc>
        <w:tc>
          <w:tcPr>
            <w:tcW w:w="1633" w:type="dxa"/>
            <w:tcBorders>
              <w:bottom w:val="nil"/>
            </w:tcBorders>
          </w:tcPr>
          <w:p w14:paraId="6C1BFD3F" w14:textId="77777777" w:rsidR="009A13D8" w:rsidRPr="00521BCC" w:rsidRDefault="009A13D8" w:rsidP="008A4E3E">
            <w:pPr>
              <w:ind w:firstLine="0"/>
              <w:rPr>
                <w:rFonts w:cs="Times New Roman"/>
                <w:sz w:val="22"/>
                <w:lang w:val="en-US"/>
              </w:rPr>
            </w:pPr>
            <w:r w:rsidRPr="00521BCC">
              <w:rPr>
                <w:rFonts w:cs="Times New Roman"/>
                <w:noProof/>
                <w:sz w:val="22"/>
              </w:rPr>
              <w:drawing>
                <wp:inline distT="0" distB="0" distL="0" distR="0" wp14:anchorId="5CC9CE5D" wp14:editId="44FE9A9B">
                  <wp:extent cx="900000" cy="90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D5479A5" w14:textId="77777777" w:rsidR="0022088B" w:rsidRPr="00521BCC" w:rsidRDefault="0022088B" w:rsidP="001F2B44">
      <w:pPr>
        <w:widowControl w:val="0"/>
        <w:pBdr>
          <w:top w:val="nil"/>
          <w:left w:val="nil"/>
          <w:bottom w:val="nil"/>
          <w:right w:val="nil"/>
          <w:between w:val="nil"/>
        </w:pBdr>
        <w:ind w:firstLine="0"/>
        <w:rPr>
          <w:rFonts w:eastAsia="Times New Roman" w:cs="Times New Roman"/>
          <w:b/>
          <w:szCs w:val="24"/>
          <w:lang w:val="en-US"/>
        </w:rPr>
      </w:pPr>
    </w:p>
    <w:p w14:paraId="14035CA5" w14:textId="77777777" w:rsidR="0022088B" w:rsidRPr="00521BCC" w:rsidRDefault="0022088B" w:rsidP="00E44E01">
      <w:pPr>
        <w:ind w:right="-569"/>
        <w:rPr>
          <w:rFonts w:eastAsia="Times New Roman" w:cs="Times New Roman"/>
          <w:szCs w:val="24"/>
          <w:lang w:val="en-US"/>
        </w:rPr>
      </w:pPr>
    </w:p>
    <w:p w14:paraId="39744686" w14:textId="77777777" w:rsidR="0022088B" w:rsidRPr="00521BCC" w:rsidRDefault="0022088B" w:rsidP="008A4E3E">
      <w:pPr>
        <w:ind w:firstLine="0"/>
        <w:rPr>
          <w:rFonts w:eastAsia="Times New Roman" w:cs="Times New Roman"/>
          <w:szCs w:val="24"/>
          <w:lang w:val="en-US"/>
        </w:rPr>
      </w:pPr>
    </w:p>
    <w:p w14:paraId="0E75FC50" w14:textId="77777777" w:rsidR="00074322" w:rsidRPr="00521BCC" w:rsidRDefault="00074322" w:rsidP="00074322">
      <w:pPr>
        <w:ind w:firstLine="0"/>
        <w:rPr>
          <w:rFonts w:eastAsia="Times New Roman" w:cs="Times New Roman"/>
          <w:szCs w:val="24"/>
          <w:lang w:val="en-US"/>
        </w:rPr>
      </w:pPr>
    </w:p>
    <w:p w14:paraId="5386D0DA" w14:textId="0E3B05F2" w:rsidR="0022088B" w:rsidRPr="00521BCC" w:rsidRDefault="00161270" w:rsidP="008A4E3E">
      <w:pPr>
        <w:ind w:firstLine="0"/>
        <w:jc w:val="center"/>
        <w:rPr>
          <w:rFonts w:eastAsia="Times New Roman" w:cs="Times New Roman"/>
          <w:b/>
          <w:sz w:val="42"/>
          <w:szCs w:val="42"/>
          <w:lang w:val="en-US"/>
        </w:rPr>
      </w:pPr>
      <w:r w:rsidRPr="00521BCC">
        <w:rPr>
          <w:rFonts w:eastAsia="Times New Roman" w:cs="Times New Roman"/>
          <w:b/>
          <w:sz w:val="42"/>
          <w:szCs w:val="42"/>
          <w:lang w:val="en-US"/>
        </w:rPr>
        <w:t xml:space="preserve">EFFECT OF NANOPARTICLES ON THE GENE EXPRESSION OF VIRULENCE FACTORS OF </w:t>
      </w:r>
      <w:r w:rsidRPr="00521BCC">
        <w:rPr>
          <w:rFonts w:eastAsia="Times New Roman" w:cs="Times New Roman"/>
          <w:b/>
          <w:i/>
          <w:iCs/>
          <w:sz w:val="42"/>
          <w:szCs w:val="42"/>
          <w:lang w:val="en-US"/>
        </w:rPr>
        <w:t>Pseudomonas aeruginosa</w:t>
      </w:r>
    </w:p>
    <w:p w14:paraId="3D609D3A" w14:textId="77777777" w:rsidR="00161270" w:rsidRPr="00521BCC" w:rsidRDefault="00161270" w:rsidP="008A4E3E">
      <w:pPr>
        <w:ind w:firstLine="0"/>
        <w:jc w:val="center"/>
        <w:rPr>
          <w:rFonts w:eastAsia="Times New Roman" w:cs="Times New Roman"/>
          <w:b/>
          <w:sz w:val="34"/>
          <w:szCs w:val="34"/>
          <w:lang w:val="en-US"/>
        </w:rPr>
      </w:pPr>
    </w:p>
    <w:p w14:paraId="0BBE496A" w14:textId="62E159D0" w:rsidR="0022088B" w:rsidRPr="00521BCC" w:rsidRDefault="00575D06" w:rsidP="008A4E3E">
      <w:pPr>
        <w:ind w:firstLine="0"/>
        <w:jc w:val="center"/>
        <w:rPr>
          <w:rFonts w:eastAsia="Times New Roman" w:cs="Times New Roman"/>
          <w:szCs w:val="24"/>
          <w:lang w:val="en-US"/>
        </w:rPr>
      </w:pPr>
      <w:r w:rsidRPr="00521BCC">
        <w:rPr>
          <w:rFonts w:eastAsia="Times New Roman" w:cs="Times New Roman"/>
          <w:b/>
          <w:sz w:val="34"/>
          <w:szCs w:val="34"/>
          <w:lang w:val="en-US"/>
        </w:rPr>
        <w:t>ALI SULTAN MAALA AL-SHAMMARI</w:t>
      </w:r>
    </w:p>
    <w:p w14:paraId="1E1326D3" w14:textId="77777777" w:rsidR="0022088B" w:rsidRPr="00521BCC" w:rsidRDefault="0022088B" w:rsidP="008A4E3E">
      <w:pPr>
        <w:ind w:firstLine="0"/>
        <w:jc w:val="center"/>
        <w:rPr>
          <w:rFonts w:eastAsia="Times New Roman" w:cs="Times New Roman"/>
          <w:szCs w:val="24"/>
          <w:lang w:val="en-US"/>
        </w:rPr>
      </w:pPr>
    </w:p>
    <w:p w14:paraId="5FC532C9" w14:textId="17610784" w:rsidR="0022088B" w:rsidRPr="00521BCC" w:rsidRDefault="007D4C30" w:rsidP="008A4E3E">
      <w:pPr>
        <w:ind w:firstLine="0"/>
        <w:jc w:val="center"/>
        <w:rPr>
          <w:rFonts w:eastAsia="Times New Roman" w:cs="Times New Roman"/>
          <w:b/>
          <w:sz w:val="32"/>
          <w:szCs w:val="32"/>
          <w:lang w:val="en-US"/>
        </w:rPr>
      </w:pPr>
      <w:r>
        <w:rPr>
          <w:rFonts w:eastAsia="Times New Roman" w:cs="Times New Roman"/>
          <w:b/>
          <w:sz w:val="32"/>
          <w:szCs w:val="32"/>
          <w:lang w:val="en-US"/>
        </w:rPr>
        <w:t>MASTER</w:t>
      </w:r>
      <w:r w:rsidR="00382C05">
        <w:rPr>
          <w:rFonts w:eastAsia="Times New Roman" w:cs="Times New Roman"/>
          <w:b/>
          <w:sz w:val="32"/>
          <w:szCs w:val="32"/>
          <w:lang w:val="en-US"/>
        </w:rPr>
        <w:t>’S</w:t>
      </w:r>
      <w:r w:rsidR="00DB7BF3" w:rsidRPr="00521BCC">
        <w:rPr>
          <w:rFonts w:eastAsia="Times New Roman" w:cs="Times New Roman"/>
          <w:b/>
          <w:sz w:val="32"/>
          <w:szCs w:val="32"/>
          <w:lang w:val="en-US"/>
        </w:rPr>
        <w:t xml:space="preserve"> THESIS</w:t>
      </w:r>
      <w:r w:rsidR="00382C05">
        <w:rPr>
          <w:rFonts w:eastAsia="Times New Roman" w:cs="Times New Roman"/>
          <w:b/>
          <w:sz w:val="32"/>
          <w:szCs w:val="32"/>
          <w:lang w:val="en-US"/>
        </w:rPr>
        <w:t xml:space="preserve"> / </w:t>
      </w:r>
      <w:r w:rsidR="00382C05" w:rsidRPr="00382C05">
        <w:rPr>
          <w:rFonts w:eastAsia="Times New Roman" w:cs="Times New Roman"/>
          <w:b/>
          <w:sz w:val="32"/>
          <w:szCs w:val="32"/>
          <w:lang w:val="en-US"/>
        </w:rPr>
        <w:t>DOCTORAL THESIS</w:t>
      </w:r>
    </w:p>
    <w:p w14:paraId="2B3A2376" w14:textId="77777777" w:rsidR="0022088B" w:rsidRPr="00521BCC" w:rsidRDefault="0022088B" w:rsidP="008A4E3E">
      <w:pPr>
        <w:ind w:firstLine="0"/>
        <w:jc w:val="center"/>
        <w:rPr>
          <w:rFonts w:eastAsia="Times New Roman" w:cs="Times New Roman"/>
          <w:szCs w:val="24"/>
          <w:lang w:val="en-US"/>
        </w:rPr>
      </w:pPr>
    </w:p>
    <w:p w14:paraId="05EE37CD" w14:textId="77777777" w:rsidR="009A13D8" w:rsidRPr="00521BCC" w:rsidRDefault="009A13D8" w:rsidP="008A4E3E">
      <w:pPr>
        <w:ind w:firstLine="0"/>
        <w:jc w:val="center"/>
        <w:rPr>
          <w:rFonts w:eastAsia="Times New Roman" w:cs="Times New Roman"/>
          <w:b/>
          <w:sz w:val="28"/>
          <w:szCs w:val="28"/>
          <w:u w:val="single"/>
          <w:lang w:val="en-US"/>
        </w:rPr>
      </w:pPr>
    </w:p>
    <w:p w14:paraId="7E3C4322" w14:textId="77777777" w:rsidR="008A4E3E" w:rsidRPr="00521BCC" w:rsidRDefault="008A4E3E" w:rsidP="008A4E3E">
      <w:pPr>
        <w:ind w:firstLine="0"/>
        <w:jc w:val="center"/>
        <w:rPr>
          <w:rFonts w:eastAsia="Times New Roman" w:cs="Times New Roman"/>
          <w:b/>
          <w:sz w:val="28"/>
          <w:szCs w:val="28"/>
          <w:u w:val="single"/>
          <w:lang w:val="en-US"/>
        </w:rPr>
      </w:pPr>
    </w:p>
    <w:p w14:paraId="706F228E" w14:textId="2DB84A5E" w:rsidR="0022088B" w:rsidRPr="00521BCC" w:rsidRDefault="00DB7BF3" w:rsidP="008A4E3E">
      <w:pPr>
        <w:ind w:firstLine="0"/>
        <w:jc w:val="center"/>
        <w:rPr>
          <w:rFonts w:eastAsia="Times New Roman" w:cs="Times New Roman"/>
          <w:b/>
          <w:sz w:val="28"/>
          <w:szCs w:val="28"/>
          <w:u w:val="single"/>
          <w:lang w:val="en-US"/>
        </w:rPr>
      </w:pPr>
      <w:r w:rsidRPr="00521BCC">
        <w:rPr>
          <w:rFonts w:eastAsia="Times New Roman" w:cs="Times New Roman"/>
          <w:b/>
          <w:sz w:val="28"/>
          <w:szCs w:val="28"/>
          <w:u w:val="single"/>
          <w:lang w:val="en-US"/>
        </w:rPr>
        <w:t>SUPERVISOR</w:t>
      </w:r>
    </w:p>
    <w:p w14:paraId="55CAE418" w14:textId="5B30A385" w:rsidR="009A13D8" w:rsidRPr="00521BCC" w:rsidRDefault="007D4C30" w:rsidP="008A4E3E">
      <w:pPr>
        <w:ind w:firstLine="0"/>
        <w:jc w:val="center"/>
        <w:rPr>
          <w:rFonts w:eastAsia="Times New Roman" w:cs="Times New Roman"/>
          <w:b/>
          <w:sz w:val="28"/>
          <w:szCs w:val="28"/>
          <w:lang w:val="en-US"/>
        </w:rPr>
      </w:pPr>
      <w:r w:rsidRPr="00521BCC">
        <w:rPr>
          <w:rFonts w:eastAsia="Times New Roman" w:cs="Times New Roman"/>
          <w:b/>
          <w:sz w:val="28"/>
          <w:szCs w:val="28"/>
          <w:lang w:val="en-US"/>
        </w:rPr>
        <w:t xml:space="preserve">Asst. Prof. Dr. Lütfi </w:t>
      </w:r>
      <w:r w:rsidR="002B65CE" w:rsidRPr="00521BCC">
        <w:rPr>
          <w:rFonts w:eastAsia="Times New Roman" w:cs="Times New Roman"/>
          <w:b/>
          <w:sz w:val="28"/>
          <w:szCs w:val="28"/>
          <w:lang w:val="en-US"/>
        </w:rPr>
        <w:t>TUTAR</w:t>
      </w:r>
    </w:p>
    <w:p w14:paraId="5757EB0F" w14:textId="77777777" w:rsidR="0022088B" w:rsidRPr="00521BCC" w:rsidRDefault="0022088B" w:rsidP="008A4E3E">
      <w:pPr>
        <w:ind w:firstLine="0"/>
        <w:jc w:val="center"/>
        <w:rPr>
          <w:rFonts w:eastAsia="Times New Roman" w:cs="Times New Roman"/>
          <w:b/>
          <w:szCs w:val="24"/>
          <w:lang w:val="en-US"/>
        </w:rPr>
      </w:pPr>
    </w:p>
    <w:p w14:paraId="43C0984E" w14:textId="77777777" w:rsidR="009A13D8" w:rsidRPr="00521BCC" w:rsidRDefault="009A13D8" w:rsidP="008A4E3E">
      <w:pPr>
        <w:ind w:firstLine="0"/>
        <w:jc w:val="center"/>
        <w:rPr>
          <w:rFonts w:eastAsia="Times New Roman" w:cs="Times New Roman"/>
          <w:b/>
          <w:szCs w:val="24"/>
          <w:lang w:val="en-US"/>
        </w:rPr>
      </w:pPr>
    </w:p>
    <w:p w14:paraId="682AA9F0" w14:textId="77777777" w:rsidR="00AC380E" w:rsidRPr="00521BCC" w:rsidRDefault="00AC380E" w:rsidP="008A4E3E">
      <w:pPr>
        <w:ind w:firstLine="0"/>
        <w:jc w:val="center"/>
        <w:rPr>
          <w:rFonts w:eastAsia="Times New Roman" w:cs="Times New Roman"/>
          <w:b/>
          <w:szCs w:val="24"/>
          <w:lang w:val="en-US"/>
        </w:rPr>
      </w:pPr>
    </w:p>
    <w:p w14:paraId="233A7D1C" w14:textId="77777777" w:rsidR="0086355F" w:rsidRPr="00521BCC" w:rsidRDefault="0086355F" w:rsidP="008A4E3E">
      <w:pPr>
        <w:ind w:firstLine="0"/>
        <w:jc w:val="center"/>
        <w:rPr>
          <w:rFonts w:eastAsia="Times New Roman" w:cs="Times New Roman"/>
          <w:b/>
          <w:szCs w:val="24"/>
          <w:lang w:val="en-US"/>
        </w:rPr>
      </w:pPr>
    </w:p>
    <w:p w14:paraId="62E17C68" w14:textId="2B0E8C57" w:rsidR="0022088B" w:rsidRPr="00521BCC" w:rsidRDefault="00397C01" w:rsidP="008A4E3E">
      <w:pPr>
        <w:ind w:firstLine="0"/>
        <w:jc w:val="center"/>
        <w:rPr>
          <w:rFonts w:eastAsia="Times New Roman" w:cs="Times New Roman"/>
          <w:b/>
          <w:szCs w:val="24"/>
          <w:lang w:val="en-US"/>
        </w:rPr>
      </w:pPr>
      <w:r w:rsidRPr="00521BCC">
        <w:rPr>
          <w:rFonts w:eastAsia="Times New Roman" w:cs="Times New Roman"/>
          <w:b/>
          <w:szCs w:val="24"/>
          <w:lang w:val="en-US"/>
        </w:rPr>
        <w:t>KIRŞEHİR</w:t>
      </w:r>
    </w:p>
    <w:p w14:paraId="2E111D11" w14:textId="0C022F27" w:rsidR="00707E6C" w:rsidRPr="00521BCC" w:rsidRDefault="00397C01" w:rsidP="008A4E3E">
      <w:pPr>
        <w:ind w:firstLine="0"/>
        <w:jc w:val="center"/>
        <w:rPr>
          <w:rFonts w:eastAsia="Times New Roman" w:cs="Times New Roman"/>
          <w:b/>
          <w:szCs w:val="24"/>
          <w:lang w:val="en-US"/>
        </w:rPr>
        <w:sectPr w:rsidR="00707E6C" w:rsidRPr="00521BCC" w:rsidSect="006501A7">
          <w:headerReference w:type="even" r:id="rId17"/>
          <w:headerReference w:type="default" r:id="rId18"/>
          <w:headerReference w:type="first" r:id="rId19"/>
          <w:pgSz w:w="11906" w:h="16838"/>
          <w:pgMar w:top="1418" w:right="1418" w:bottom="1418" w:left="1418" w:header="709" w:footer="850" w:gutter="0"/>
          <w:cols w:space="708"/>
          <w:titlePg/>
          <w:docGrid w:linePitch="326"/>
        </w:sectPr>
      </w:pPr>
      <w:r w:rsidRPr="00521BCC">
        <w:rPr>
          <w:rFonts w:eastAsia="Times New Roman" w:cs="Times New Roman"/>
          <w:b/>
          <w:szCs w:val="24"/>
          <w:lang w:val="en-US"/>
        </w:rPr>
        <w:t>2023</w:t>
      </w:r>
    </w:p>
    <w:p w14:paraId="06A43638" w14:textId="7B4F19B0" w:rsidR="009A13D8" w:rsidRPr="00521BCC" w:rsidRDefault="00382C05" w:rsidP="009A13D8">
      <w:pPr>
        <w:spacing w:after="200"/>
        <w:ind w:firstLine="0"/>
        <w:jc w:val="center"/>
        <w:rPr>
          <w:rFonts w:eastAsia="Times New Roman" w:cs="Times New Roman"/>
          <w:b/>
          <w:sz w:val="22"/>
          <w:lang w:val="en-US"/>
        </w:rPr>
      </w:pPr>
      <w:r w:rsidRPr="00382C05">
        <w:rPr>
          <w:rFonts w:eastAsia="Times New Roman" w:cs="Times New Roman"/>
          <w:b/>
          <w:sz w:val="22"/>
          <w:lang w:val="en-US"/>
        </w:rPr>
        <w:lastRenderedPageBreak/>
        <w:t xml:space="preserve">MASTER’S THESIS APPROVAL </w:t>
      </w:r>
    </w:p>
    <w:p w14:paraId="64C0B358" w14:textId="50625B43" w:rsidR="009A13D8" w:rsidRPr="00521BCC" w:rsidRDefault="00BD0F36" w:rsidP="009A13D8">
      <w:pPr>
        <w:spacing w:after="200"/>
        <w:ind w:firstLine="708"/>
        <w:rPr>
          <w:rFonts w:eastAsia="Times New Roman" w:cs="Times New Roman"/>
          <w:sz w:val="22"/>
          <w:lang w:val="en-US"/>
        </w:rPr>
      </w:pPr>
      <w:r w:rsidRPr="00521BCC">
        <w:rPr>
          <w:rFonts w:eastAsia="Times New Roman" w:cs="Times New Roman"/>
          <w:sz w:val="22"/>
          <w:lang w:val="en-US"/>
        </w:rPr>
        <w:t xml:space="preserve">This Master's Thesis was evaluated by the following Jury Members on </w:t>
      </w:r>
      <w:r w:rsidR="000F2425" w:rsidRPr="00521BCC">
        <w:rPr>
          <w:rFonts w:eastAsia="Times New Roman" w:cs="Times New Roman"/>
          <w:sz w:val="22"/>
          <w:lang w:val="en-US"/>
        </w:rPr>
        <w:t>....</w:t>
      </w:r>
      <w:r w:rsidRPr="00521BCC">
        <w:rPr>
          <w:rFonts w:eastAsia="Times New Roman" w:cs="Times New Roman"/>
          <w:sz w:val="22"/>
          <w:lang w:val="en-US"/>
        </w:rPr>
        <w:t>/</w:t>
      </w:r>
      <w:r w:rsidR="000F2425" w:rsidRPr="00521BCC">
        <w:rPr>
          <w:rFonts w:eastAsia="Times New Roman" w:cs="Times New Roman"/>
          <w:sz w:val="22"/>
          <w:lang w:val="en-US"/>
        </w:rPr>
        <w:t>...</w:t>
      </w:r>
      <w:r w:rsidRPr="00521BCC">
        <w:rPr>
          <w:rFonts w:eastAsia="Times New Roman" w:cs="Times New Roman"/>
          <w:sz w:val="22"/>
          <w:lang w:val="en-US"/>
        </w:rPr>
        <w:t>/</w:t>
      </w:r>
      <w:r w:rsidR="000F2425" w:rsidRPr="00521BCC">
        <w:rPr>
          <w:rFonts w:eastAsia="Times New Roman" w:cs="Times New Roman"/>
          <w:sz w:val="22"/>
          <w:lang w:val="en-US"/>
        </w:rPr>
        <w:t>......</w:t>
      </w:r>
      <w:r w:rsidRPr="00521BCC">
        <w:rPr>
          <w:rFonts w:eastAsia="Times New Roman" w:cs="Times New Roman"/>
          <w:sz w:val="22"/>
          <w:lang w:val="en-US"/>
        </w:rPr>
        <w:t xml:space="preserve"> and was accepted unanimously / by majority of votes.</w:t>
      </w:r>
    </w:p>
    <w:p w14:paraId="382EF044" w14:textId="77777777" w:rsidR="00F14414" w:rsidRDefault="00F14414" w:rsidP="009A13D8">
      <w:pPr>
        <w:spacing w:after="200"/>
        <w:ind w:firstLine="708"/>
        <w:rPr>
          <w:rFonts w:eastAsia="Times New Roman" w:cs="Times New Roman"/>
          <w:sz w:val="22"/>
          <w:highlight w:val="cyan"/>
          <w:lang w:val="en-US"/>
        </w:rPr>
      </w:pPr>
    </w:p>
    <w:tbl>
      <w:tblPr>
        <w:tblStyle w:val="TabloKlavuzu"/>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1390"/>
        <w:gridCol w:w="4416"/>
      </w:tblGrid>
      <w:tr w:rsidR="00F14414" w14:paraId="1484E10E" w14:textId="77777777" w:rsidTr="008C044F">
        <w:tc>
          <w:tcPr>
            <w:tcW w:w="3794" w:type="dxa"/>
          </w:tcPr>
          <w:p w14:paraId="40BACAEE" w14:textId="77777777" w:rsidR="00F14414" w:rsidRDefault="00F14414" w:rsidP="009A13D8">
            <w:pPr>
              <w:spacing w:after="200"/>
              <w:ind w:firstLine="0"/>
              <w:rPr>
                <w:rFonts w:eastAsia="Times New Roman" w:cs="Times New Roman"/>
                <w:b/>
                <w:bCs/>
                <w:sz w:val="22"/>
                <w:lang w:val="en-US"/>
              </w:rPr>
            </w:pPr>
          </w:p>
          <w:p w14:paraId="3F85EB3D" w14:textId="712F5AC9"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Asst. Prof. Dr. LÜTFİ TUTAR</w:t>
            </w:r>
          </w:p>
        </w:tc>
        <w:tc>
          <w:tcPr>
            <w:tcW w:w="1134" w:type="dxa"/>
          </w:tcPr>
          <w:p w14:paraId="1C6908AF" w14:textId="77777777" w:rsidR="00F14414" w:rsidRDefault="00F14414" w:rsidP="009A13D8">
            <w:pPr>
              <w:spacing w:after="200"/>
              <w:ind w:firstLine="0"/>
              <w:rPr>
                <w:rFonts w:eastAsia="Times New Roman" w:cs="Times New Roman"/>
                <w:b/>
                <w:bCs/>
                <w:sz w:val="22"/>
                <w:lang w:val="en-US"/>
              </w:rPr>
            </w:pPr>
          </w:p>
          <w:p w14:paraId="0F9E4D1E" w14:textId="5907D451"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(Supervisor)</w:t>
            </w:r>
          </w:p>
        </w:tc>
        <w:tc>
          <w:tcPr>
            <w:tcW w:w="4418" w:type="dxa"/>
          </w:tcPr>
          <w:p w14:paraId="152CB271" w14:textId="77777777" w:rsidR="00F14414" w:rsidRDefault="00F14414" w:rsidP="009A13D8">
            <w:pPr>
              <w:spacing w:after="200"/>
              <w:ind w:firstLine="0"/>
              <w:rPr>
                <w:rFonts w:eastAsia="Times New Roman" w:cs="Times New Roman"/>
                <w:b/>
                <w:bCs/>
                <w:sz w:val="22"/>
                <w:lang w:val="en-US"/>
              </w:rPr>
            </w:pPr>
          </w:p>
          <w:p w14:paraId="7486518B" w14:textId="047EF293" w:rsidR="00F14414" w:rsidRDefault="00F14414" w:rsidP="009A13D8">
            <w:pPr>
              <w:spacing w:after="200"/>
              <w:ind w:firstLine="0"/>
              <w:rPr>
                <w:rFonts w:eastAsia="Times New Roman" w:cs="Times New Roman"/>
                <w:b/>
                <w:bCs/>
                <w:sz w:val="22"/>
                <w:lang w:val="en-US"/>
              </w:rPr>
            </w:pPr>
            <w:r>
              <w:rPr>
                <w:rFonts w:eastAsia="Times New Roman" w:cs="Times New Roman"/>
                <w:b/>
                <w:bCs/>
                <w:sz w:val="22"/>
                <w:lang w:val="en-US"/>
              </w:rPr>
              <w:t>…………………………………………………</w:t>
            </w:r>
          </w:p>
          <w:p w14:paraId="47013617" w14:textId="614B3902" w:rsidR="00F14414" w:rsidRDefault="00F14414" w:rsidP="009A13D8">
            <w:pPr>
              <w:spacing w:after="200"/>
              <w:ind w:firstLine="0"/>
              <w:rPr>
                <w:rFonts w:eastAsia="Times New Roman" w:cs="Times New Roman"/>
                <w:sz w:val="22"/>
                <w:highlight w:val="cyan"/>
                <w:lang w:val="en-US"/>
              </w:rPr>
            </w:pPr>
          </w:p>
        </w:tc>
      </w:tr>
      <w:tr w:rsidR="00F14414" w14:paraId="41AAFC80" w14:textId="77777777" w:rsidTr="008C044F">
        <w:tc>
          <w:tcPr>
            <w:tcW w:w="3794" w:type="dxa"/>
          </w:tcPr>
          <w:p w14:paraId="530C9D7E" w14:textId="77777777" w:rsidR="00F14414" w:rsidRDefault="00F14414" w:rsidP="009A13D8">
            <w:pPr>
              <w:spacing w:after="200"/>
              <w:ind w:firstLine="0"/>
              <w:rPr>
                <w:rFonts w:eastAsia="Times New Roman" w:cs="Times New Roman"/>
                <w:b/>
                <w:bCs/>
                <w:sz w:val="22"/>
                <w:lang w:val="en-US"/>
              </w:rPr>
            </w:pPr>
          </w:p>
          <w:p w14:paraId="48BAA19D" w14:textId="2FA11E1A"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Prof. Dr. YUSUF TUTAR</w:t>
            </w:r>
          </w:p>
        </w:tc>
        <w:tc>
          <w:tcPr>
            <w:tcW w:w="1134" w:type="dxa"/>
          </w:tcPr>
          <w:p w14:paraId="52A5338F" w14:textId="77777777" w:rsidR="00F14414" w:rsidRDefault="00F14414" w:rsidP="009A13D8">
            <w:pPr>
              <w:spacing w:after="200"/>
              <w:ind w:firstLine="0"/>
              <w:rPr>
                <w:rFonts w:eastAsia="Times New Roman" w:cs="Times New Roman"/>
                <w:b/>
                <w:bCs/>
                <w:sz w:val="22"/>
                <w:lang w:val="en-US"/>
              </w:rPr>
            </w:pPr>
          </w:p>
          <w:p w14:paraId="3AD6E179" w14:textId="2602C0A5"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(Jury)</w:t>
            </w:r>
          </w:p>
        </w:tc>
        <w:tc>
          <w:tcPr>
            <w:tcW w:w="4418" w:type="dxa"/>
          </w:tcPr>
          <w:p w14:paraId="78701FEB" w14:textId="77777777" w:rsidR="00F14414" w:rsidRDefault="00F14414" w:rsidP="009A13D8">
            <w:pPr>
              <w:spacing w:after="200"/>
              <w:ind w:firstLine="0"/>
              <w:rPr>
                <w:rFonts w:eastAsia="Times New Roman" w:cs="Times New Roman"/>
                <w:b/>
                <w:bCs/>
                <w:sz w:val="22"/>
                <w:lang w:val="en-US"/>
              </w:rPr>
            </w:pPr>
          </w:p>
          <w:p w14:paraId="45F04D26" w14:textId="77777777" w:rsidR="00F14414" w:rsidRDefault="00F14414" w:rsidP="009A13D8">
            <w:pPr>
              <w:spacing w:after="200"/>
              <w:ind w:firstLine="0"/>
              <w:rPr>
                <w:rFonts w:eastAsia="Times New Roman" w:cs="Times New Roman"/>
                <w:b/>
                <w:bCs/>
                <w:sz w:val="22"/>
                <w:lang w:val="en-US"/>
              </w:rPr>
            </w:pPr>
            <w:r>
              <w:rPr>
                <w:rFonts w:eastAsia="Times New Roman" w:cs="Times New Roman"/>
                <w:b/>
                <w:bCs/>
                <w:sz w:val="22"/>
                <w:lang w:val="en-US"/>
              </w:rPr>
              <w:t>…………………………………………………</w:t>
            </w:r>
          </w:p>
          <w:p w14:paraId="6094A5D6" w14:textId="26B7E8F1" w:rsidR="008C044F" w:rsidRDefault="008C044F" w:rsidP="009A13D8">
            <w:pPr>
              <w:spacing w:after="200"/>
              <w:ind w:firstLine="0"/>
              <w:rPr>
                <w:rFonts w:eastAsia="Times New Roman" w:cs="Times New Roman"/>
                <w:sz w:val="22"/>
                <w:highlight w:val="cyan"/>
                <w:lang w:val="en-US"/>
              </w:rPr>
            </w:pPr>
          </w:p>
        </w:tc>
      </w:tr>
      <w:tr w:rsidR="00F14414" w14:paraId="5858BA89" w14:textId="77777777" w:rsidTr="008C044F">
        <w:tc>
          <w:tcPr>
            <w:tcW w:w="3794" w:type="dxa"/>
          </w:tcPr>
          <w:p w14:paraId="18D96C77" w14:textId="77777777" w:rsidR="00F14414" w:rsidRDefault="00F14414" w:rsidP="009A13D8">
            <w:pPr>
              <w:spacing w:after="200"/>
              <w:ind w:firstLine="0"/>
              <w:rPr>
                <w:rFonts w:eastAsia="Times New Roman" w:cs="Times New Roman"/>
                <w:b/>
                <w:bCs/>
                <w:sz w:val="22"/>
                <w:lang w:val="en-US"/>
              </w:rPr>
            </w:pPr>
          </w:p>
          <w:p w14:paraId="57A59AB5" w14:textId="00856752" w:rsidR="00F14414" w:rsidRDefault="00F14414" w:rsidP="009A13D8">
            <w:pPr>
              <w:spacing w:after="200"/>
              <w:ind w:firstLine="0"/>
              <w:rPr>
                <w:rFonts w:eastAsia="Times New Roman" w:cs="Times New Roman"/>
                <w:sz w:val="22"/>
                <w:highlight w:val="cyan"/>
                <w:lang w:val="en-US"/>
              </w:rPr>
            </w:pPr>
            <w:r w:rsidRPr="00521BCC">
              <w:rPr>
                <w:rFonts w:eastAsia="Times New Roman" w:cs="Times New Roman"/>
                <w:b/>
                <w:bCs/>
                <w:sz w:val="22"/>
                <w:lang w:val="en-US"/>
              </w:rPr>
              <w:t>Asst. Prof. Dr. SEVİNÇ AKÇAY</w:t>
            </w:r>
          </w:p>
        </w:tc>
        <w:tc>
          <w:tcPr>
            <w:tcW w:w="1134" w:type="dxa"/>
          </w:tcPr>
          <w:p w14:paraId="18A4D3A5" w14:textId="77777777" w:rsidR="00F14414" w:rsidRDefault="00F14414" w:rsidP="009A13D8">
            <w:pPr>
              <w:spacing w:after="200"/>
              <w:ind w:firstLine="0"/>
              <w:rPr>
                <w:rFonts w:eastAsia="Times New Roman" w:cs="Times New Roman"/>
                <w:b/>
                <w:bCs/>
                <w:sz w:val="22"/>
                <w:lang w:val="en-US"/>
              </w:rPr>
            </w:pPr>
          </w:p>
          <w:p w14:paraId="072CF44A" w14:textId="6822C322" w:rsidR="00F14414" w:rsidRPr="00F14414" w:rsidRDefault="00F14414" w:rsidP="009A13D8">
            <w:pPr>
              <w:spacing w:after="200"/>
              <w:ind w:firstLine="0"/>
              <w:rPr>
                <w:rFonts w:eastAsia="Times New Roman" w:cs="Times New Roman"/>
                <w:sz w:val="22"/>
                <w:lang w:val="en-US"/>
              </w:rPr>
            </w:pPr>
            <w:r w:rsidRPr="00521BCC">
              <w:rPr>
                <w:rFonts w:eastAsia="Times New Roman" w:cs="Times New Roman"/>
                <w:b/>
                <w:bCs/>
                <w:sz w:val="22"/>
                <w:lang w:val="en-US"/>
              </w:rPr>
              <w:t>(Jury)</w:t>
            </w:r>
          </w:p>
        </w:tc>
        <w:tc>
          <w:tcPr>
            <w:tcW w:w="4418" w:type="dxa"/>
          </w:tcPr>
          <w:p w14:paraId="7FAED507" w14:textId="77777777" w:rsidR="00F14414" w:rsidRDefault="00F14414" w:rsidP="009A13D8">
            <w:pPr>
              <w:spacing w:after="200"/>
              <w:ind w:firstLine="0"/>
              <w:rPr>
                <w:rFonts w:eastAsia="Times New Roman" w:cs="Times New Roman"/>
                <w:b/>
                <w:bCs/>
                <w:sz w:val="22"/>
                <w:lang w:val="en-US"/>
              </w:rPr>
            </w:pPr>
          </w:p>
          <w:p w14:paraId="767F85D1" w14:textId="77777777" w:rsidR="00F14414" w:rsidRDefault="00F14414" w:rsidP="009A13D8">
            <w:pPr>
              <w:spacing w:after="200"/>
              <w:ind w:firstLine="0"/>
              <w:rPr>
                <w:rFonts w:eastAsia="Times New Roman" w:cs="Times New Roman"/>
                <w:b/>
                <w:bCs/>
                <w:sz w:val="22"/>
                <w:lang w:val="en-US"/>
              </w:rPr>
            </w:pPr>
            <w:r>
              <w:rPr>
                <w:rFonts w:eastAsia="Times New Roman" w:cs="Times New Roman"/>
                <w:b/>
                <w:bCs/>
                <w:sz w:val="22"/>
                <w:lang w:val="en-US"/>
              </w:rPr>
              <w:t>…………………………………………………</w:t>
            </w:r>
          </w:p>
          <w:p w14:paraId="62A468E3" w14:textId="06582C79" w:rsidR="008C044F" w:rsidRDefault="008C044F" w:rsidP="009A13D8">
            <w:pPr>
              <w:spacing w:after="200"/>
              <w:ind w:firstLine="0"/>
              <w:rPr>
                <w:rFonts w:eastAsia="Times New Roman" w:cs="Times New Roman"/>
                <w:sz w:val="22"/>
                <w:highlight w:val="cyan"/>
                <w:lang w:val="en-US"/>
              </w:rPr>
            </w:pPr>
          </w:p>
        </w:tc>
      </w:tr>
    </w:tbl>
    <w:p w14:paraId="2F12BA2F" w14:textId="77777777" w:rsidR="00F14414" w:rsidRPr="00521BCC" w:rsidRDefault="00F14414" w:rsidP="009A13D8">
      <w:pPr>
        <w:spacing w:after="200"/>
        <w:ind w:firstLine="708"/>
        <w:rPr>
          <w:rFonts w:eastAsia="Times New Roman" w:cs="Times New Roman"/>
          <w:sz w:val="22"/>
          <w:highlight w:val="cyan"/>
          <w:lang w:val="en-US"/>
        </w:rPr>
      </w:pPr>
    </w:p>
    <w:p w14:paraId="64AEAE2A" w14:textId="6A11E11A" w:rsidR="009A13D8" w:rsidRPr="00521BCC" w:rsidRDefault="00F14414" w:rsidP="001067E4">
      <w:pPr>
        <w:spacing w:after="200"/>
        <w:ind w:firstLine="0"/>
        <w:rPr>
          <w:rFonts w:eastAsia="Times New Roman" w:cs="Times New Roman"/>
          <w:b/>
          <w:sz w:val="22"/>
          <w:lang w:val="en-US"/>
        </w:rPr>
      </w:pPr>
      <w:r>
        <w:rPr>
          <w:rFonts w:eastAsia="Times New Roman" w:cs="Times New Roman"/>
          <w:b/>
          <w:bCs/>
          <w:sz w:val="22"/>
          <w:lang w:val="en-US"/>
        </w:rPr>
        <w:t xml:space="preserve"> </w:t>
      </w:r>
      <w:r w:rsidR="008C044F">
        <w:rPr>
          <w:rFonts w:eastAsia="Times New Roman" w:cs="Times New Roman"/>
          <w:b/>
          <w:bCs/>
          <w:sz w:val="22"/>
          <w:lang w:val="en-US"/>
        </w:rPr>
        <w:tab/>
      </w:r>
      <w:r w:rsidR="00BD0F36" w:rsidRPr="00521BCC">
        <w:rPr>
          <w:rFonts w:eastAsia="Times New Roman" w:cs="Times New Roman"/>
          <w:bCs/>
          <w:sz w:val="22"/>
          <w:lang w:val="en-US"/>
        </w:rPr>
        <w:t xml:space="preserve">This Thesis was prepared and approved by Kırşehir Ahi Evran University, </w:t>
      </w:r>
      <w:r w:rsidR="001067E4" w:rsidRPr="001067E4">
        <w:rPr>
          <w:rFonts w:eastAsia="Times New Roman" w:cs="Times New Roman"/>
          <w:bCs/>
          <w:sz w:val="22"/>
          <w:lang w:val="en-US"/>
        </w:rPr>
        <w:t xml:space="preserve">Institute </w:t>
      </w:r>
      <w:r w:rsidR="001067E4">
        <w:rPr>
          <w:rFonts w:eastAsia="Times New Roman" w:cs="Times New Roman"/>
          <w:bCs/>
          <w:sz w:val="22"/>
          <w:lang w:val="en-US"/>
        </w:rPr>
        <w:t>o</w:t>
      </w:r>
      <w:r w:rsidR="001067E4" w:rsidRPr="001067E4">
        <w:rPr>
          <w:rFonts w:eastAsia="Times New Roman" w:cs="Times New Roman"/>
          <w:bCs/>
          <w:sz w:val="22"/>
          <w:lang w:val="en-US"/>
        </w:rPr>
        <w:t xml:space="preserve">f Natural </w:t>
      </w:r>
      <w:r w:rsidR="001067E4">
        <w:rPr>
          <w:rFonts w:eastAsia="Times New Roman" w:cs="Times New Roman"/>
          <w:bCs/>
          <w:sz w:val="22"/>
          <w:lang w:val="en-US"/>
        </w:rPr>
        <w:t>a</w:t>
      </w:r>
      <w:r w:rsidR="001067E4" w:rsidRPr="001067E4">
        <w:rPr>
          <w:rFonts w:eastAsia="Times New Roman" w:cs="Times New Roman"/>
          <w:bCs/>
          <w:sz w:val="22"/>
          <w:lang w:val="en-US"/>
        </w:rPr>
        <w:t>nd Applied Sciences</w:t>
      </w:r>
      <w:r w:rsidR="001067E4">
        <w:rPr>
          <w:rFonts w:eastAsia="Times New Roman" w:cs="Times New Roman"/>
          <w:bCs/>
          <w:sz w:val="22"/>
          <w:lang w:val="en-US"/>
        </w:rPr>
        <w:t>,</w:t>
      </w:r>
      <w:r w:rsidR="001067E4" w:rsidRPr="001067E4">
        <w:rPr>
          <w:rFonts w:eastAsia="Times New Roman" w:cs="Times New Roman"/>
          <w:bCs/>
          <w:sz w:val="22"/>
          <w:lang w:val="en-US"/>
        </w:rPr>
        <w:t xml:space="preserve"> Department </w:t>
      </w:r>
      <w:r w:rsidR="001067E4">
        <w:rPr>
          <w:rFonts w:eastAsia="Times New Roman" w:cs="Times New Roman"/>
          <w:bCs/>
          <w:sz w:val="22"/>
          <w:lang w:val="en-US"/>
        </w:rPr>
        <w:t>o</w:t>
      </w:r>
      <w:r w:rsidR="001067E4" w:rsidRPr="001067E4">
        <w:rPr>
          <w:rFonts w:eastAsia="Times New Roman" w:cs="Times New Roman"/>
          <w:bCs/>
          <w:sz w:val="22"/>
          <w:lang w:val="en-US"/>
        </w:rPr>
        <w:t xml:space="preserve">f Molecular Biology </w:t>
      </w:r>
      <w:r w:rsidR="001067E4">
        <w:rPr>
          <w:rFonts w:eastAsia="Times New Roman" w:cs="Times New Roman"/>
          <w:bCs/>
          <w:sz w:val="22"/>
          <w:lang w:val="en-US"/>
        </w:rPr>
        <w:t>a</w:t>
      </w:r>
      <w:r w:rsidR="001067E4" w:rsidRPr="001067E4">
        <w:rPr>
          <w:rFonts w:eastAsia="Times New Roman" w:cs="Times New Roman"/>
          <w:bCs/>
          <w:sz w:val="22"/>
          <w:lang w:val="en-US"/>
        </w:rPr>
        <w:t>nd Genetics</w:t>
      </w:r>
      <w:r w:rsidR="001067E4" w:rsidRPr="00521BCC">
        <w:rPr>
          <w:rFonts w:eastAsia="Times New Roman" w:cs="Times New Roman"/>
          <w:bCs/>
          <w:sz w:val="22"/>
          <w:lang w:val="en-US"/>
        </w:rPr>
        <w:t>.</w:t>
      </w:r>
    </w:p>
    <w:p w14:paraId="215B7A83" w14:textId="7266158A" w:rsidR="009A13D8" w:rsidRPr="00521BCC" w:rsidRDefault="00BD0F36" w:rsidP="009A13D8">
      <w:pPr>
        <w:spacing w:after="200"/>
        <w:ind w:firstLine="0"/>
        <w:jc w:val="left"/>
        <w:rPr>
          <w:rFonts w:eastAsia="Times New Roman" w:cs="Times New Roman"/>
          <w:b/>
          <w:sz w:val="22"/>
          <w:lang w:val="en-US"/>
        </w:rPr>
      </w:pPr>
      <w:r w:rsidRPr="00521BCC">
        <w:rPr>
          <w:rFonts w:eastAsia="Times New Roman" w:cs="Times New Roman"/>
          <w:b/>
          <w:sz w:val="22"/>
          <w:lang w:val="en-US"/>
        </w:rPr>
        <w:t xml:space="preserve">Thesis </w:t>
      </w:r>
      <w:r w:rsidR="009A13D8" w:rsidRPr="00521BCC">
        <w:rPr>
          <w:rFonts w:eastAsia="Times New Roman" w:cs="Times New Roman"/>
          <w:b/>
          <w:sz w:val="22"/>
          <w:lang w:val="en-US"/>
        </w:rPr>
        <w:t>No:</w:t>
      </w:r>
      <w:r w:rsidR="007702DF" w:rsidRPr="00521BCC">
        <w:rPr>
          <w:rFonts w:eastAsia="Times New Roman" w:cs="Times New Roman"/>
          <w:b/>
          <w:sz w:val="22"/>
          <w:lang w:val="en-US"/>
        </w:rPr>
        <w:t xml:space="preserve"> </w:t>
      </w:r>
    </w:p>
    <w:p w14:paraId="4D77A903" w14:textId="77777777" w:rsidR="009A13D8" w:rsidRPr="00521BCC" w:rsidRDefault="009A13D8" w:rsidP="009A13D8">
      <w:pPr>
        <w:spacing w:after="200"/>
        <w:ind w:firstLine="0"/>
        <w:rPr>
          <w:rFonts w:eastAsia="Times New Roman" w:cs="Times New Roman"/>
          <w:b/>
          <w:sz w:val="22"/>
          <w:lang w:val="en-US"/>
        </w:rPr>
      </w:pP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r w:rsidRPr="00521BCC">
        <w:rPr>
          <w:rFonts w:eastAsia="Times New Roman" w:cs="Times New Roman"/>
          <w:b/>
          <w:sz w:val="22"/>
          <w:lang w:val="en-US"/>
        </w:rPr>
        <w:tab/>
      </w:r>
    </w:p>
    <w:p w14:paraId="029BC57D" w14:textId="562A4622" w:rsidR="009A13D8" w:rsidRPr="00521BCC" w:rsidRDefault="009A13D8" w:rsidP="00706364">
      <w:pPr>
        <w:spacing w:after="200"/>
        <w:ind w:firstLine="0"/>
        <w:jc w:val="right"/>
        <w:rPr>
          <w:rFonts w:eastAsia="Times New Roman" w:cs="Times New Roman"/>
          <w:b/>
          <w:sz w:val="22"/>
          <w:lang w:val="en-US"/>
        </w:rPr>
      </w:pPr>
      <w:r w:rsidRPr="00521BCC">
        <w:rPr>
          <w:rFonts w:eastAsia="Times New Roman" w:cs="Times New Roman"/>
          <w:b/>
          <w:sz w:val="22"/>
          <w:lang w:val="en-US"/>
        </w:rPr>
        <w:t xml:space="preserve">Prof. Dr. </w:t>
      </w:r>
      <w:r w:rsidR="008227F9">
        <w:rPr>
          <w:rFonts w:eastAsia="Times New Roman" w:cs="Times New Roman"/>
          <w:b/>
          <w:sz w:val="22"/>
          <w:lang w:val="en-US"/>
        </w:rPr>
        <w:t>Ümit DEMİRAL</w:t>
      </w:r>
    </w:p>
    <w:p w14:paraId="2CF40761" w14:textId="5DDCD68C" w:rsidR="009A13D8" w:rsidRPr="00521BCC" w:rsidRDefault="008F509B" w:rsidP="008F509B">
      <w:pPr>
        <w:spacing w:after="200"/>
        <w:ind w:left="5760" w:firstLine="0"/>
        <w:rPr>
          <w:rFonts w:eastAsia="Times New Roman" w:cs="Times New Roman"/>
          <w:b/>
          <w:sz w:val="22"/>
          <w:lang w:val="en-US"/>
        </w:rPr>
      </w:pPr>
      <w:r w:rsidRPr="00521BCC">
        <w:rPr>
          <w:rFonts w:eastAsia="Times New Roman" w:cs="Times New Roman"/>
          <w:b/>
          <w:sz w:val="22"/>
          <w:lang w:val="en-US"/>
        </w:rPr>
        <w:t xml:space="preserve">           </w:t>
      </w:r>
      <w:r w:rsidR="00382C05">
        <w:rPr>
          <w:rFonts w:eastAsia="Times New Roman" w:cs="Times New Roman"/>
          <w:b/>
          <w:sz w:val="22"/>
          <w:lang w:val="en-US"/>
        </w:rPr>
        <w:t xml:space="preserve">    </w:t>
      </w:r>
      <w:r w:rsidRPr="00521BCC">
        <w:rPr>
          <w:rFonts w:eastAsia="Times New Roman" w:cs="Times New Roman"/>
          <w:b/>
          <w:sz w:val="22"/>
          <w:lang w:val="en-US"/>
        </w:rPr>
        <w:t>Director of the Institution</w:t>
      </w:r>
    </w:p>
    <w:p w14:paraId="28CBEC35" w14:textId="77777777" w:rsidR="009A13D8" w:rsidRPr="00521BCC" w:rsidRDefault="009A13D8" w:rsidP="009A13D8">
      <w:pPr>
        <w:spacing w:after="200" w:line="240" w:lineRule="auto"/>
        <w:ind w:firstLine="0"/>
        <w:rPr>
          <w:rFonts w:eastAsia="Times New Roman" w:cs="Times New Roman"/>
          <w:sz w:val="20"/>
          <w:szCs w:val="20"/>
          <w:lang w:val="en-US"/>
        </w:rPr>
      </w:pPr>
    </w:p>
    <w:p w14:paraId="3231812D" w14:textId="77777777" w:rsidR="009A13D8" w:rsidRPr="00521BCC" w:rsidRDefault="009A13D8" w:rsidP="009A13D8">
      <w:pPr>
        <w:spacing w:after="200" w:line="240" w:lineRule="auto"/>
        <w:ind w:firstLine="0"/>
        <w:rPr>
          <w:rFonts w:eastAsia="Times New Roman" w:cs="Times New Roman"/>
          <w:b/>
          <w:sz w:val="20"/>
          <w:szCs w:val="20"/>
          <w:lang w:val="en-US"/>
        </w:rPr>
      </w:pPr>
    </w:p>
    <w:p w14:paraId="30355F9C" w14:textId="77777777" w:rsidR="009A13D8" w:rsidRPr="00521BCC" w:rsidRDefault="009A13D8" w:rsidP="009A13D8">
      <w:pPr>
        <w:spacing w:after="200" w:line="240" w:lineRule="auto"/>
        <w:ind w:firstLine="0"/>
        <w:rPr>
          <w:rFonts w:eastAsia="Times New Roman" w:cs="Times New Roman"/>
          <w:sz w:val="20"/>
          <w:szCs w:val="20"/>
          <w:lang w:val="en-US"/>
        </w:rPr>
      </w:pPr>
    </w:p>
    <w:p w14:paraId="0AA1A95C" w14:textId="77777777" w:rsidR="009A13D8" w:rsidRPr="00521BCC" w:rsidRDefault="009A13D8" w:rsidP="009A13D8">
      <w:pPr>
        <w:spacing w:after="200" w:line="240" w:lineRule="auto"/>
        <w:ind w:firstLine="0"/>
        <w:rPr>
          <w:rFonts w:eastAsia="Times New Roman" w:cs="Times New Roman"/>
          <w:sz w:val="20"/>
          <w:szCs w:val="20"/>
          <w:lang w:val="en-US"/>
        </w:rPr>
      </w:pPr>
    </w:p>
    <w:p w14:paraId="656FDADD" w14:textId="3FA57A90" w:rsidR="00215B44" w:rsidRPr="00521BCC" w:rsidRDefault="008F509B" w:rsidP="00706364">
      <w:pPr>
        <w:spacing w:line="240" w:lineRule="auto"/>
        <w:ind w:firstLine="0"/>
        <w:rPr>
          <w:rFonts w:eastAsia="Times New Roman" w:cs="Times New Roman"/>
          <w:sz w:val="20"/>
          <w:szCs w:val="20"/>
          <w:lang w:val="en-US"/>
        </w:rPr>
      </w:pPr>
      <w:r w:rsidRPr="00521BCC">
        <w:rPr>
          <w:rFonts w:eastAsia="Times New Roman" w:cs="Times New Roman"/>
          <w:bCs/>
          <w:sz w:val="20"/>
          <w:szCs w:val="20"/>
          <w:lang w:val="en-US"/>
        </w:rPr>
        <w:t>Note: The use of original and other source statements, tables and photographs used in this thesis without citing the source is subject to the provisions of the Law on Intellectual and Artistic Works No. 5846.</w:t>
      </w:r>
    </w:p>
    <w:p w14:paraId="01615FDD" w14:textId="4AD794AE" w:rsidR="0022088B" w:rsidRPr="00521BCC" w:rsidRDefault="0022088B" w:rsidP="00706364">
      <w:pPr>
        <w:spacing w:line="240" w:lineRule="auto"/>
        <w:ind w:firstLine="0"/>
        <w:rPr>
          <w:rFonts w:eastAsia="Times New Roman" w:cs="Times New Roman"/>
          <w:szCs w:val="24"/>
          <w:lang w:val="en-US"/>
        </w:rPr>
        <w:sectPr w:rsidR="0022088B" w:rsidRPr="00521BCC" w:rsidSect="001F2B44">
          <w:headerReference w:type="even" r:id="rId20"/>
          <w:headerReference w:type="default" r:id="rId21"/>
          <w:footerReference w:type="even" r:id="rId22"/>
          <w:headerReference w:type="first" r:id="rId23"/>
          <w:footerReference w:type="first" r:id="rId24"/>
          <w:pgSz w:w="11906" w:h="16838"/>
          <w:pgMar w:top="1418" w:right="1418" w:bottom="1418" w:left="1418" w:header="709" w:footer="709" w:gutter="0"/>
          <w:cols w:space="708"/>
          <w:titlePg/>
          <w:docGrid w:linePitch="326"/>
        </w:sectPr>
      </w:pPr>
    </w:p>
    <w:p w14:paraId="2B36C2C4" w14:textId="77777777" w:rsidR="005A38FE" w:rsidRPr="00521BCC" w:rsidRDefault="009A13D8" w:rsidP="005A38FE">
      <w:pPr>
        <w:ind w:firstLine="0"/>
        <w:jc w:val="center"/>
        <w:rPr>
          <w:rFonts w:eastAsia="Times New Roman" w:cs="Times New Roman"/>
          <w:b/>
          <w:szCs w:val="24"/>
          <w:lang w:val="en-US"/>
        </w:rPr>
      </w:pPr>
      <w:r w:rsidRPr="00521BCC">
        <w:rPr>
          <w:rFonts w:eastAsia="Times New Roman" w:cs="Times New Roman"/>
          <w:b/>
          <w:szCs w:val="24"/>
          <w:lang w:val="en-US"/>
        </w:rPr>
        <w:t xml:space="preserve">KIRŞEHİR AHİ EVRAN </w:t>
      </w:r>
      <w:r w:rsidR="005A38FE" w:rsidRPr="00521BCC">
        <w:rPr>
          <w:rFonts w:eastAsia="Times New Roman" w:cs="Times New Roman"/>
          <w:b/>
          <w:szCs w:val="24"/>
          <w:lang w:val="en-US"/>
        </w:rPr>
        <w:t>UNIVERSITY</w:t>
      </w:r>
    </w:p>
    <w:p w14:paraId="74215D44" w14:textId="77777777" w:rsidR="00575D06" w:rsidRPr="00521BCC" w:rsidRDefault="00575D06" w:rsidP="005A38FE">
      <w:pPr>
        <w:ind w:firstLine="0"/>
        <w:jc w:val="center"/>
        <w:rPr>
          <w:rFonts w:eastAsia="Times New Roman" w:cs="Times New Roman"/>
          <w:b/>
          <w:szCs w:val="24"/>
          <w:lang w:val="en-US"/>
        </w:rPr>
      </w:pPr>
      <w:r w:rsidRPr="00521BCC">
        <w:rPr>
          <w:rFonts w:eastAsia="Times New Roman" w:cs="Times New Roman"/>
          <w:b/>
          <w:szCs w:val="24"/>
          <w:lang w:val="en-US"/>
        </w:rPr>
        <w:t xml:space="preserve">INSTITUTE OF NATURAL AND APPLIED SCIENCES </w:t>
      </w:r>
    </w:p>
    <w:p w14:paraId="6E3AC15A" w14:textId="77777777" w:rsidR="00F17DA6" w:rsidRPr="00F17DA6" w:rsidRDefault="00F17DA6" w:rsidP="00F17DA6">
      <w:pPr>
        <w:ind w:firstLine="0"/>
        <w:jc w:val="center"/>
        <w:rPr>
          <w:rFonts w:eastAsia="Times New Roman" w:cs="Times New Roman"/>
          <w:b/>
          <w:szCs w:val="24"/>
          <w:lang w:val="en-US"/>
        </w:rPr>
      </w:pPr>
      <w:r w:rsidRPr="00F17DA6">
        <w:rPr>
          <w:rFonts w:eastAsia="Times New Roman" w:cs="Times New Roman"/>
          <w:b/>
          <w:szCs w:val="24"/>
          <w:lang w:val="en-US"/>
        </w:rPr>
        <w:t>MASTER’S THESIS / DOCTORAL THESIS</w:t>
      </w:r>
    </w:p>
    <w:p w14:paraId="7CDF5DC3" w14:textId="54741ACD" w:rsidR="009A13D8" w:rsidRPr="00521BCC" w:rsidRDefault="005A38FE" w:rsidP="005A38FE">
      <w:pPr>
        <w:ind w:firstLine="0"/>
        <w:jc w:val="center"/>
        <w:rPr>
          <w:rFonts w:eastAsia="Times New Roman" w:cs="Times New Roman"/>
          <w:b/>
          <w:szCs w:val="24"/>
          <w:lang w:val="en-US"/>
        </w:rPr>
      </w:pPr>
      <w:r w:rsidRPr="00521BCC">
        <w:rPr>
          <w:rFonts w:eastAsia="Times New Roman" w:cs="Times New Roman"/>
          <w:b/>
          <w:szCs w:val="24"/>
          <w:lang w:val="en-US"/>
        </w:rPr>
        <w:t>ETHICS DECLARATION</w:t>
      </w:r>
    </w:p>
    <w:p w14:paraId="201CED4A" w14:textId="77777777" w:rsidR="009A13D8" w:rsidRPr="00521BCC" w:rsidRDefault="009A13D8" w:rsidP="009A13D8">
      <w:pPr>
        <w:ind w:left="-709" w:firstLine="360"/>
        <w:rPr>
          <w:rFonts w:eastAsia="Times New Roman" w:cs="Times New Roman"/>
          <w:szCs w:val="24"/>
          <w:lang w:val="en-US"/>
        </w:rPr>
      </w:pPr>
    </w:p>
    <w:p w14:paraId="3F7D07A8" w14:textId="3464A931" w:rsidR="005A38FE" w:rsidRPr="00521BCC" w:rsidRDefault="005A38FE" w:rsidP="005A38FE">
      <w:pPr>
        <w:pBdr>
          <w:top w:val="nil"/>
          <w:left w:val="nil"/>
          <w:bottom w:val="nil"/>
          <w:right w:val="nil"/>
          <w:between w:val="nil"/>
        </w:pBdr>
        <w:rPr>
          <w:rFonts w:eastAsia="Times New Roman" w:cs="Times New Roman"/>
          <w:color w:val="000000"/>
          <w:szCs w:val="24"/>
          <w:lang w:val="en-US"/>
        </w:rPr>
      </w:pPr>
      <w:r w:rsidRPr="00521BCC">
        <w:rPr>
          <w:rFonts w:eastAsia="Times New Roman" w:cs="Times New Roman"/>
          <w:color w:val="000000"/>
          <w:szCs w:val="24"/>
          <w:lang w:val="en-US"/>
        </w:rPr>
        <w:t>In this thesis study, which I have read and understood the Kırşehir Ahi Evran University Scientific Research and Publication Ethics Directive and which I have prepared in accordance with the Kırşehir Ahi Evran University Institute of</w:t>
      </w:r>
      <w:r w:rsidR="00713EC1" w:rsidRPr="00521BCC">
        <w:rPr>
          <w:rFonts w:eastAsia="Times New Roman" w:cs="Times New Roman"/>
          <w:color w:val="000000"/>
          <w:szCs w:val="24"/>
          <w:lang w:val="en-US"/>
        </w:rPr>
        <w:t xml:space="preserve"> Natural and Applied</w:t>
      </w:r>
      <w:r w:rsidRPr="00521BCC">
        <w:rPr>
          <w:rFonts w:eastAsia="Times New Roman" w:cs="Times New Roman"/>
          <w:color w:val="000000"/>
          <w:szCs w:val="24"/>
          <w:lang w:val="en-US"/>
        </w:rPr>
        <w:t xml:space="preserve"> Science Thesis Writing Rules;</w:t>
      </w:r>
    </w:p>
    <w:p w14:paraId="3A9B9B63" w14:textId="6BB9CC70" w:rsidR="005A38FE" w:rsidRPr="00F17DA6" w:rsidRDefault="005A38FE" w:rsidP="00F17DA6">
      <w:pPr>
        <w:pStyle w:val="ListeParagraf"/>
        <w:numPr>
          <w:ilvl w:val="0"/>
          <w:numId w:val="23"/>
        </w:numPr>
        <w:pBdr>
          <w:top w:val="nil"/>
          <w:left w:val="nil"/>
          <w:bottom w:val="nil"/>
          <w:right w:val="nil"/>
          <w:between w:val="nil"/>
        </w:pBdr>
        <w:rPr>
          <w:rFonts w:eastAsia="Times New Roman" w:cs="Times New Roman"/>
          <w:color w:val="000000"/>
          <w:szCs w:val="24"/>
          <w:lang w:val="en-US"/>
        </w:rPr>
      </w:pPr>
      <w:r w:rsidRPr="00F17DA6">
        <w:rPr>
          <w:rFonts w:eastAsia="Times New Roman" w:cs="Times New Roman"/>
          <w:color w:val="000000"/>
          <w:szCs w:val="24"/>
          <w:lang w:val="en-US"/>
        </w:rPr>
        <w:t xml:space="preserve"> I have obtained the data, information and documents I have presented in the thesis within the framework of academic and ethical rules,</w:t>
      </w:r>
    </w:p>
    <w:p w14:paraId="7EA4F941" w14:textId="51E52EF4" w:rsidR="005A38FE" w:rsidRPr="00F17DA6" w:rsidRDefault="005A38FE" w:rsidP="00F17DA6">
      <w:pPr>
        <w:pStyle w:val="ListeParagraf"/>
        <w:numPr>
          <w:ilvl w:val="0"/>
          <w:numId w:val="23"/>
        </w:numPr>
        <w:pBdr>
          <w:top w:val="nil"/>
          <w:left w:val="nil"/>
          <w:bottom w:val="nil"/>
          <w:right w:val="nil"/>
          <w:between w:val="nil"/>
        </w:pBdr>
        <w:rPr>
          <w:rFonts w:eastAsia="Times New Roman" w:cs="Times New Roman"/>
          <w:color w:val="000000"/>
          <w:szCs w:val="24"/>
          <w:lang w:val="en-US"/>
        </w:rPr>
      </w:pPr>
      <w:r w:rsidRPr="00F17DA6">
        <w:rPr>
          <w:rFonts w:eastAsia="Times New Roman" w:cs="Times New Roman"/>
          <w:color w:val="000000"/>
          <w:szCs w:val="24"/>
          <w:lang w:val="en-US"/>
        </w:rPr>
        <w:t>I present all information, documents, evaluations and results in accordance with scientific ethical rules,</w:t>
      </w:r>
    </w:p>
    <w:p w14:paraId="19FB4015" w14:textId="243D2E88" w:rsidR="005A38FE" w:rsidRPr="00F17DA6" w:rsidRDefault="005A38FE" w:rsidP="00F17DA6">
      <w:pPr>
        <w:pStyle w:val="ListeParagraf"/>
        <w:numPr>
          <w:ilvl w:val="0"/>
          <w:numId w:val="23"/>
        </w:numPr>
        <w:pBdr>
          <w:top w:val="nil"/>
          <w:left w:val="nil"/>
          <w:bottom w:val="nil"/>
          <w:right w:val="nil"/>
          <w:between w:val="nil"/>
        </w:pBdr>
        <w:rPr>
          <w:rFonts w:eastAsia="Times New Roman" w:cs="Times New Roman"/>
          <w:color w:val="000000"/>
          <w:szCs w:val="24"/>
          <w:lang w:val="en-US"/>
        </w:rPr>
      </w:pPr>
      <w:r w:rsidRPr="00F17DA6">
        <w:rPr>
          <w:rFonts w:eastAsia="Times New Roman" w:cs="Times New Roman"/>
          <w:color w:val="000000"/>
          <w:szCs w:val="24"/>
          <w:lang w:val="en-US"/>
        </w:rPr>
        <w:t>I have cited all the works I have benefited from in the thesis by making appropriate references,</w:t>
      </w:r>
    </w:p>
    <w:p w14:paraId="56D616B5" w14:textId="7264E4FF" w:rsidR="005A38FE" w:rsidRPr="00F17DA6" w:rsidRDefault="005A38FE" w:rsidP="00F17DA6">
      <w:pPr>
        <w:pStyle w:val="ListeParagraf"/>
        <w:numPr>
          <w:ilvl w:val="0"/>
          <w:numId w:val="23"/>
        </w:numPr>
        <w:pBdr>
          <w:top w:val="nil"/>
          <w:left w:val="nil"/>
          <w:bottom w:val="nil"/>
          <w:right w:val="nil"/>
          <w:between w:val="nil"/>
        </w:pBdr>
        <w:rPr>
          <w:rFonts w:eastAsia="Times New Roman" w:cs="Times New Roman"/>
          <w:color w:val="000000"/>
          <w:szCs w:val="24"/>
          <w:lang w:val="en-US"/>
        </w:rPr>
      </w:pPr>
      <w:r w:rsidRPr="00F17DA6">
        <w:rPr>
          <w:rFonts w:eastAsia="Times New Roman" w:cs="Times New Roman"/>
          <w:color w:val="000000"/>
          <w:szCs w:val="24"/>
          <w:lang w:val="en-US"/>
        </w:rPr>
        <w:t>I have not made any changes in the data used and the results,</w:t>
      </w:r>
    </w:p>
    <w:p w14:paraId="6E31F69E" w14:textId="21FF83E8" w:rsidR="005A38FE" w:rsidRPr="00F17DA6" w:rsidRDefault="005A38FE" w:rsidP="00F17DA6">
      <w:pPr>
        <w:pStyle w:val="ListeParagraf"/>
        <w:numPr>
          <w:ilvl w:val="0"/>
          <w:numId w:val="23"/>
        </w:numPr>
        <w:pBdr>
          <w:top w:val="nil"/>
          <w:left w:val="nil"/>
          <w:bottom w:val="nil"/>
          <w:right w:val="nil"/>
          <w:between w:val="nil"/>
        </w:pBdr>
        <w:rPr>
          <w:rFonts w:eastAsia="Times New Roman" w:cs="Times New Roman"/>
          <w:color w:val="000000"/>
          <w:szCs w:val="24"/>
          <w:lang w:val="en-US"/>
        </w:rPr>
      </w:pPr>
      <w:r w:rsidRPr="00F17DA6">
        <w:rPr>
          <w:rFonts w:eastAsia="Times New Roman" w:cs="Times New Roman"/>
          <w:color w:val="000000"/>
          <w:szCs w:val="24"/>
          <w:lang w:val="en-US"/>
        </w:rPr>
        <w:t>his study, which I have presented as a thesis, is original,</w:t>
      </w:r>
    </w:p>
    <w:p w14:paraId="62E486CA" w14:textId="77777777" w:rsidR="008227F9" w:rsidRDefault="005A38FE" w:rsidP="005A38FE">
      <w:pPr>
        <w:pBdr>
          <w:top w:val="nil"/>
          <w:left w:val="nil"/>
          <w:bottom w:val="nil"/>
          <w:right w:val="nil"/>
          <w:between w:val="nil"/>
        </w:pBdr>
        <w:rPr>
          <w:rFonts w:eastAsia="Times New Roman" w:cs="Times New Roman"/>
          <w:color w:val="000000"/>
          <w:szCs w:val="24"/>
          <w:lang w:val="en-US"/>
        </w:rPr>
      </w:pPr>
      <w:r w:rsidRPr="00521BCC">
        <w:rPr>
          <w:rFonts w:eastAsia="Times New Roman" w:cs="Times New Roman"/>
          <w:color w:val="000000"/>
          <w:szCs w:val="24"/>
          <w:lang w:val="en-US"/>
        </w:rPr>
        <w:t xml:space="preserve">Otherwise, I declare that I accept all legal actions to be taken against me in this regard and all loss of rights that may arise against me. </w:t>
      </w:r>
    </w:p>
    <w:p w14:paraId="7242A416" w14:textId="77777777" w:rsidR="008227F9" w:rsidRDefault="008227F9" w:rsidP="005A38FE">
      <w:pPr>
        <w:pBdr>
          <w:top w:val="nil"/>
          <w:left w:val="nil"/>
          <w:bottom w:val="nil"/>
          <w:right w:val="nil"/>
          <w:between w:val="nil"/>
        </w:pBdr>
        <w:rPr>
          <w:rFonts w:eastAsia="Times New Roman" w:cs="Times New Roman"/>
          <w:color w:val="000000"/>
          <w:szCs w:val="24"/>
          <w:lang w:val="en-US"/>
        </w:rPr>
      </w:pPr>
    </w:p>
    <w:p w14:paraId="76A621EA" w14:textId="64EC4D31" w:rsidR="009A13D8" w:rsidRPr="00521BCC" w:rsidRDefault="008227F9" w:rsidP="008227F9">
      <w:pPr>
        <w:pBdr>
          <w:top w:val="nil"/>
          <w:left w:val="nil"/>
          <w:bottom w:val="nil"/>
          <w:right w:val="nil"/>
          <w:between w:val="nil"/>
        </w:pBdr>
        <w:jc w:val="center"/>
        <w:rPr>
          <w:rFonts w:eastAsia="Times New Roman" w:cs="Times New Roman"/>
          <w:color w:val="000000"/>
          <w:szCs w:val="24"/>
          <w:lang w:val="en-US"/>
        </w:rPr>
      </w:pPr>
      <w:r>
        <w:rPr>
          <w:rFonts w:eastAsia="Times New Roman" w:cs="Times New Roman"/>
          <w:color w:val="000000"/>
          <w:szCs w:val="24"/>
          <w:lang w:val="en-US"/>
        </w:rPr>
        <w:t xml:space="preserve">                                                                              </w:t>
      </w:r>
      <w:r w:rsidR="005A38FE" w:rsidRPr="00521BCC">
        <w:rPr>
          <w:rFonts w:eastAsia="Times New Roman" w:cs="Times New Roman"/>
          <w:color w:val="000000"/>
          <w:szCs w:val="24"/>
          <w:lang w:val="en-US"/>
        </w:rPr>
        <w:t>......./……./20….</w:t>
      </w:r>
    </w:p>
    <w:p w14:paraId="5E700930" w14:textId="77777777" w:rsidR="009A13D8" w:rsidRPr="00521BCC" w:rsidRDefault="009A13D8" w:rsidP="009A13D8">
      <w:pPr>
        <w:spacing w:after="160" w:line="259" w:lineRule="auto"/>
        <w:jc w:val="left"/>
        <w:rPr>
          <w:rFonts w:ascii="Calibri" w:hAnsi="Calibri"/>
          <w:sz w:val="22"/>
          <w:lang w:val="en-US"/>
        </w:rPr>
      </w:pPr>
    </w:p>
    <w:tbl>
      <w:tblPr>
        <w:tblStyle w:val="TabloKlavuzu"/>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013"/>
        <w:gridCol w:w="7371"/>
      </w:tblGrid>
      <w:tr w:rsidR="002B65CE" w:rsidRPr="00521BCC" w14:paraId="17950B0D" w14:textId="77777777" w:rsidTr="00C26AE6">
        <w:trPr>
          <w:trHeight w:val="397"/>
        </w:trPr>
        <w:tc>
          <w:tcPr>
            <w:tcW w:w="2013" w:type="dxa"/>
            <w:vAlign w:val="center"/>
          </w:tcPr>
          <w:p w14:paraId="2E5F783B" w14:textId="77777777" w:rsidR="002B65CE" w:rsidRPr="00521BCC" w:rsidRDefault="002B65CE" w:rsidP="002B65CE">
            <w:pPr>
              <w:spacing w:line="240" w:lineRule="auto"/>
              <w:ind w:firstLine="0"/>
              <w:jc w:val="center"/>
              <w:rPr>
                <w:rFonts w:eastAsia="Times New Roman" w:cs="Times New Roman"/>
                <w:color w:val="000000"/>
                <w:szCs w:val="24"/>
                <w:lang w:val="en-US"/>
              </w:rPr>
            </w:pPr>
          </w:p>
        </w:tc>
        <w:tc>
          <w:tcPr>
            <w:tcW w:w="7371" w:type="dxa"/>
            <w:vAlign w:val="center"/>
          </w:tcPr>
          <w:p w14:paraId="1F944E85" w14:textId="4CAA8868" w:rsidR="002B65CE" w:rsidRPr="00521BCC" w:rsidRDefault="00C26AE6" w:rsidP="00C26AE6">
            <w:pPr>
              <w:pBdr>
                <w:top w:val="nil"/>
                <w:left w:val="nil"/>
                <w:bottom w:val="nil"/>
                <w:right w:val="nil"/>
                <w:between w:val="nil"/>
              </w:pBdr>
              <w:spacing w:line="240" w:lineRule="auto"/>
              <w:ind w:firstLine="0"/>
              <w:jc w:val="center"/>
              <w:rPr>
                <w:rFonts w:eastAsia="Times New Roman" w:cs="Times New Roman"/>
                <w:color w:val="000000"/>
                <w:szCs w:val="24"/>
                <w:lang w:val="en-US"/>
              </w:rPr>
            </w:pPr>
            <w:r>
              <w:rPr>
                <w:rFonts w:eastAsia="Times New Roman" w:cs="Times New Roman"/>
                <w:color w:val="000000"/>
                <w:szCs w:val="24"/>
                <w:lang w:val="en-US"/>
              </w:rPr>
              <w:t xml:space="preserve">                                                                    </w:t>
            </w:r>
            <w:r w:rsidR="002B65CE" w:rsidRPr="00521BCC">
              <w:rPr>
                <w:rFonts w:eastAsia="Times New Roman" w:cs="Times New Roman"/>
                <w:color w:val="000000"/>
                <w:szCs w:val="24"/>
                <w:lang w:val="en-US"/>
              </w:rPr>
              <w:t>Student</w:t>
            </w:r>
          </w:p>
        </w:tc>
      </w:tr>
      <w:tr w:rsidR="002B65CE" w:rsidRPr="00521BCC" w14:paraId="3D9A2EAD" w14:textId="77777777" w:rsidTr="00C26AE6">
        <w:trPr>
          <w:trHeight w:val="397"/>
        </w:trPr>
        <w:tc>
          <w:tcPr>
            <w:tcW w:w="2013" w:type="dxa"/>
            <w:vAlign w:val="center"/>
          </w:tcPr>
          <w:p w14:paraId="4BD5B72E" w14:textId="77777777" w:rsidR="002B65CE" w:rsidRPr="00521BCC" w:rsidRDefault="002B65CE" w:rsidP="002B65CE">
            <w:pPr>
              <w:spacing w:line="240" w:lineRule="auto"/>
              <w:ind w:firstLine="0"/>
              <w:jc w:val="center"/>
              <w:rPr>
                <w:rFonts w:eastAsia="Times New Roman" w:cs="Times New Roman"/>
                <w:color w:val="000000"/>
                <w:szCs w:val="24"/>
                <w:lang w:val="en-US"/>
              </w:rPr>
            </w:pPr>
          </w:p>
        </w:tc>
        <w:tc>
          <w:tcPr>
            <w:tcW w:w="7371" w:type="dxa"/>
            <w:vAlign w:val="center"/>
          </w:tcPr>
          <w:p w14:paraId="60E14829" w14:textId="3726DBB2" w:rsidR="002B65CE" w:rsidRPr="00521BCC" w:rsidRDefault="00C26AE6" w:rsidP="00C26AE6">
            <w:pPr>
              <w:spacing w:line="240" w:lineRule="auto"/>
              <w:ind w:firstLine="0"/>
              <w:jc w:val="right"/>
              <w:rPr>
                <w:rFonts w:eastAsia="Times New Roman" w:cs="Times New Roman"/>
                <w:color w:val="000000"/>
                <w:szCs w:val="24"/>
                <w:lang w:val="en-US"/>
              </w:rPr>
            </w:pPr>
            <w:r w:rsidRPr="00521BCC">
              <w:rPr>
                <w:rFonts w:eastAsia="Times New Roman" w:cs="Times New Roman"/>
                <w:color w:val="000000"/>
                <w:szCs w:val="24"/>
                <w:lang w:val="en-US"/>
              </w:rPr>
              <w:t xml:space="preserve">Ali Sultan </w:t>
            </w:r>
            <w:r w:rsidR="00575D06" w:rsidRPr="00521BCC">
              <w:rPr>
                <w:rFonts w:eastAsia="Times New Roman" w:cs="Times New Roman"/>
                <w:color w:val="000000"/>
                <w:szCs w:val="24"/>
                <w:lang w:val="en-US"/>
              </w:rPr>
              <w:t>MAALA AL-SHAMMARI</w:t>
            </w:r>
          </w:p>
        </w:tc>
      </w:tr>
    </w:tbl>
    <w:p w14:paraId="4D25D8D5"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78AC8728"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0C6A2F67"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55F2CA75"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6B2136BB"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77DDB1C7" w14:textId="77777777" w:rsidR="00215B44" w:rsidRPr="00521BCC" w:rsidRDefault="00215B44">
      <w:pPr>
        <w:pBdr>
          <w:top w:val="nil"/>
          <w:left w:val="nil"/>
          <w:bottom w:val="nil"/>
          <w:right w:val="nil"/>
          <w:between w:val="nil"/>
        </w:pBdr>
        <w:jc w:val="right"/>
        <w:rPr>
          <w:rFonts w:eastAsia="Times New Roman" w:cs="Times New Roman"/>
          <w:color w:val="000000"/>
          <w:szCs w:val="24"/>
          <w:lang w:val="en-US"/>
        </w:rPr>
      </w:pPr>
    </w:p>
    <w:p w14:paraId="58303C71" w14:textId="3093BDE3" w:rsidR="0022088B" w:rsidRPr="00521BCC" w:rsidRDefault="0022088B">
      <w:pPr>
        <w:pBdr>
          <w:top w:val="nil"/>
          <w:left w:val="nil"/>
          <w:bottom w:val="nil"/>
          <w:right w:val="nil"/>
          <w:between w:val="nil"/>
        </w:pBdr>
        <w:jc w:val="right"/>
        <w:rPr>
          <w:rFonts w:eastAsia="Times New Roman" w:cs="Times New Roman"/>
          <w:color w:val="000000"/>
          <w:szCs w:val="24"/>
          <w:lang w:val="en-US"/>
        </w:rPr>
        <w:sectPr w:rsidR="0022088B" w:rsidRPr="00521BCC" w:rsidSect="00C344CD">
          <w:headerReference w:type="even" r:id="rId25"/>
          <w:headerReference w:type="default" r:id="rId26"/>
          <w:footerReference w:type="default" r:id="rId27"/>
          <w:headerReference w:type="first" r:id="rId28"/>
          <w:footerReference w:type="first" r:id="rId29"/>
          <w:pgSz w:w="11906" w:h="16838"/>
          <w:pgMar w:top="1418" w:right="1418" w:bottom="1418" w:left="1418" w:header="709" w:footer="709" w:gutter="0"/>
          <w:pgNumType w:start="1"/>
          <w:cols w:space="708"/>
          <w:titlePg/>
        </w:sectPr>
      </w:pPr>
    </w:p>
    <w:p w14:paraId="4D8B9650" w14:textId="1AD67246" w:rsidR="0022088B" w:rsidRPr="00521BCC" w:rsidRDefault="000B3466" w:rsidP="006366A5">
      <w:pPr>
        <w:pStyle w:val="Balk1"/>
        <w:numPr>
          <w:ilvl w:val="0"/>
          <w:numId w:val="0"/>
        </w:numPr>
        <w:rPr>
          <w:lang w:val="en-US"/>
        </w:rPr>
      </w:pPr>
      <w:bookmarkStart w:id="3" w:name="_Toc149568266"/>
      <w:r w:rsidRPr="00521BCC">
        <w:rPr>
          <w:lang w:val="en-US"/>
        </w:rPr>
        <w:t xml:space="preserve">LIST OF </w:t>
      </w:r>
      <w:r w:rsidR="009227A6" w:rsidRPr="00521BCC">
        <w:rPr>
          <w:lang w:val="en-US"/>
        </w:rPr>
        <w:t>CONTENTS</w:t>
      </w:r>
      <w:bookmarkEnd w:id="3"/>
    </w:p>
    <w:p w14:paraId="7F125E0A" w14:textId="13E34E89" w:rsidR="0022088B" w:rsidRPr="00521BCC" w:rsidRDefault="009227A6" w:rsidP="006D1E04">
      <w:pPr>
        <w:pBdr>
          <w:top w:val="nil"/>
          <w:left w:val="nil"/>
          <w:bottom w:val="nil"/>
          <w:right w:val="nil"/>
          <w:between w:val="nil"/>
        </w:pBdr>
        <w:spacing w:after="200"/>
        <w:ind w:right="-2" w:firstLine="0"/>
        <w:jc w:val="right"/>
        <w:rPr>
          <w:rFonts w:eastAsia="Times New Roman" w:cs="Times New Roman"/>
          <w:b/>
          <w:color w:val="000000"/>
          <w:szCs w:val="24"/>
          <w:lang w:val="en-US"/>
        </w:rPr>
      </w:pPr>
      <w:r w:rsidRPr="00521BCC">
        <w:rPr>
          <w:rFonts w:eastAsia="Times New Roman" w:cs="Times New Roman"/>
          <w:b/>
          <w:color w:val="000000"/>
          <w:szCs w:val="24"/>
          <w:lang w:val="en-US"/>
        </w:rPr>
        <w:t xml:space="preserve">Page </w:t>
      </w:r>
      <w:r w:rsidR="00397C01" w:rsidRPr="00521BCC">
        <w:rPr>
          <w:rFonts w:eastAsia="Times New Roman" w:cs="Times New Roman"/>
          <w:b/>
          <w:color w:val="000000"/>
          <w:szCs w:val="24"/>
          <w:lang w:val="en-US"/>
        </w:rPr>
        <w:t>No</w:t>
      </w:r>
    </w:p>
    <w:p w14:paraId="3F73BFB0" w14:textId="172BA648" w:rsidR="00301BC3" w:rsidRPr="005D48BB" w:rsidRDefault="005A38FE" w:rsidP="005D48BB">
      <w:pPr>
        <w:pStyle w:val="T1"/>
        <w:rPr>
          <w:rFonts w:asciiTheme="minorHAnsi" w:eastAsiaTheme="minorEastAsia" w:hAnsiTheme="minorHAnsi" w:cstheme="minorBidi"/>
          <w:kern w:val="2"/>
          <w:sz w:val="22"/>
          <w14:ligatures w14:val="standardContextual"/>
        </w:rPr>
      </w:pPr>
      <w:r w:rsidRPr="00521BCC">
        <w:fldChar w:fldCharType="begin"/>
      </w:r>
      <w:r w:rsidRPr="00521BCC">
        <w:instrText xml:space="preserve"> TOC \o "1-4" \h \z \u </w:instrText>
      </w:r>
      <w:r w:rsidRPr="00521BCC">
        <w:fldChar w:fldCharType="separate"/>
      </w:r>
      <w:hyperlink w:anchor="_Toc149568266" w:history="1">
        <w:r w:rsidR="00301BC3" w:rsidRPr="005D48BB">
          <w:rPr>
            <w:rStyle w:val="Kpr"/>
            <w:b/>
          </w:rPr>
          <w:t>LIST OF CONTENTS</w:t>
        </w:r>
        <w:r w:rsidR="00301BC3" w:rsidRPr="005D48BB">
          <w:rPr>
            <w:webHidden/>
          </w:rPr>
          <w:tab/>
        </w:r>
        <w:r w:rsidR="00301BC3" w:rsidRPr="005D48BB">
          <w:rPr>
            <w:webHidden/>
          </w:rPr>
          <w:fldChar w:fldCharType="begin"/>
        </w:r>
        <w:r w:rsidR="00301BC3" w:rsidRPr="005D48BB">
          <w:rPr>
            <w:webHidden/>
          </w:rPr>
          <w:instrText xml:space="preserve"> PAGEREF _Toc149568266 \h </w:instrText>
        </w:r>
        <w:r w:rsidR="00301BC3" w:rsidRPr="005D48BB">
          <w:rPr>
            <w:webHidden/>
          </w:rPr>
        </w:r>
        <w:r w:rsidR="00301BC3" w:rsidRPr="005D48BB">
          <w:rPr>
            <w:webHidden/>
          </w:rPr>
          <w:fldChar w:fldCharType="separate"/>
        </w:r>
        <w:r w:rsidR="00140094" w:rsidRPr="005D48BB">
          <w:rPr>
            <w:webHidden/>
          </w:rPr>
          <w:t>I</w:t>
        </w:r>
        <w:r w:rsidR="00301BC3" w:rsidRPr="005D48BB">
          <w:rPr>
            <w:webHidden/>
          </w:rPr>
          <w:fldChar w:fldCharType="end"/>
        </w:r>
      </w:hyperlink>
    </w:p>
    <w:p w14:paraId="568DA29F" w14:textId="62DE6DFB"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67" w:history="1">
        <w:r w:rsidR="00301BC3" w:rsidRPr="005D48BB">
          <w:rPr>
            <w:rStyle w:val="Kpr"/>
            <w:b/>
          </w:rPr>
          <w:t>ACKNOWLEDGEMENTS</w:t>
        </w:r>
        <w:r w:rsidR="00301BC3" w:rsidRPr="005D48BB">
          <w:rPr>
            <w:webHidden/>
          </w:rPr>
          <w:tab/>
        </w:r>
        <w:r w:rsidR="00301BC3" w:rsidRPr="005D48BB">
          <w:rPr>
            <w:webHidden/>
          </w:rPr>
          <w:fldChar w:fldCharType="begin"/>
        </w:r>
        <w:r w:rsidR="00301BC3" w:rsidRPr="005D48BB">
          <w:rPr>
            <w:webHidden/>
          </w:rPr>
          <w:instrText xml:space="preserve"> PAGEREF _Toc149568267 \h </w:instrText>
        </w:r>
        <w:r w:rsidR="00301BC3" w:rsidRPr="005D48BB">
          <w:rPr>
            <w:webHidden/>
          </w:rPr>
        </w:r>
        <w:r w:rsidR="00301BC3" w:rsidRPr="005D48BB">
          <w:rPr>
            <w:webHidden/>
          </w:rPr>
          <w:fldChar w:fldCharType="separate"/>
        </w:r>
        <w:r w:rsidR="00140094" w:rsidRPr="005D48BB">
          <w:rPr>
            <w:webHidden/>
          </w:rPr>
          <w:t>III</w:t>
        </w:r>
        <w:r w:rsidR="00301BC3" w:rsidRPr="005D48BB">
          <w:rPr>
            <w:webHidden/>
          </w:rPr>
          <w:fldChar w:fldCharType="end"/>
        </w:r>
      </w:hyperlink>
    </w:p>
    <w:p w14:paraId="12A485E1" w14:textId="419BF0E0" w:rsidR="00301BC3" w:rsidRPr="005D48BB" w:rsidRDefault="00301BC3" w:rsidP="005D48BB">
      <w:pPr>
        <w:pStyle w:val="T1"/>
        <w:rPr>
          <w:rFonts w:asciiTheme="minorHAnsi" w:eastAsiaTheme="minorEastAsia" w:hAnsiTheme="minorHAnsi" w:cstheme="minorBidi"/>
          <w:kern w:val="2"/>
          <w:sz w:val="22"/>
          <w14:ligatures w14:val="standardContextual"/>
        </w:rPr>
      </w:pPr>
      <w:r w:rsidRPr="005D48BB">
        <w:t>ABSTRACT</w:t>
      </w:r>
      <w:r w:rsidR="005D48BB" w:rsidRPr="005D48BB">
        <w:t xml:space="preserve"> </w:t>
      </w:r>
      <w:hyperlink w:anchor="_Toc149568268" w:history="1">
        <w:r w:rsidRPr="005D48BB">
          <w:rPr>
            <w:webHidden/>
          </w:rPr>
          <w:tab/>
        </w:r>
        <w:r w:rsidRPr="005D48BB">
          <w:rPr>
            <w:webHidden/>
          </w:rPr>
          <w:fldChar w:fldCharType="begin"/>
        </w:r>
        <w:r w:rsidRPr="005D48BB">
          <w:rPr>
            <w:webHidden/>
          </w:rPr>
          <w:instrText xml:space="preserve"> PAGEREF _Toc149568268 \h </w:instrText>
        </w:r>
        <w:r w:rsidRPr="005D48BB">
          <w:rPr>
            <w:webHidden/>
          </w:rPr>
        </w:r>
        <w:r w:rsidRPr="005D48BB">
          <w:rPr>
            <w:webHidden/>
          </w:rPr>
          <w:fldChar w:fldCharType="separate"/>
        </w:r>
        <w:r w:rsidR="00140094" w:rsidRPr="005D48BB">
          <w:rPr>
            <w:webHidden/>
          </w:rPr>
          <w:t>IV</w:t>
        </w:r>
        <w:r w:rsidRPr="005D48BB">
          <w:rPr>
            <w:webHidden/>
          </w:rPr>
          <w:fldChar w:fldCharType="end"/>
        </w:r>
      </w:hyperlink>
    </w:p>
    <w:p w14:paraId="4CB0D397" w14:textId="51935012"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69" w:history="1">
        <w:r w:rsidR="005D48BB" w:rsidRPr="005D48BB">
          <w:rPr>
            <w:rStyle w:val="Kpr"/>
            <w:b/>
          </w:rPr>
          <w:t>ÖZET</w:t>
        </w:r>
        <w:r w:rsidR="00301BC3" w:rsidRPr="005D48BB">
          <w:rPr>
            <w:webHidden/>
          </w:rPr>
          <w:tab/>
        </w:r>
        <w:r w:rsidR="00301BC3" w:rsidRPr="005D48BB">
          <w:rPr>
            <w:webHidden/>
          </w:rPr>
          <w:fldChar w:fldCharType="begin"/>
        </w:r>
        <w:r w:rsidR="00301BC3" w:rsidRPr="005D48BB">
          <w:rPr>
            <w:webHidden/>
          </w:rPr>
          <w:instrText xml:space="preserve"> PAGEREF _Toc149568269 \h </w:instrText>
        </w:r>
        <w:r w:rsidR="00301BC3" w:rsidRPr="005D48BB">
          <w:rPr>
            <w:webHidden/>
          </w:rPr>
        </w:r>
        <w:r w:rsidR="00301BC3" w:rsidRPr="005D48BB">
          <w:rPr>
            <w:webHidden/>
          </w:rPr>
          <w:fldChar w:fldCharType="separate"/>
        </w:r>
        <w:r w:rsidR="00140094" w:rsidRPr="005D48BB">
          <w:rPr>
            <w:webHidden/>
          </w:rPr>
          <w:t>VI</w:t>
        </w:r>
        <w:r w:rsidR="00301BC3" w:rsidRPr="005D48BB">
          <w:rPr>
            <w:webHidden/>
          </w:rPr>
          <w:fldChar w:fldCharType="end"/>
        </w:r>
      </w:hyperlink>
    </w:p>
    <w:p w14:paraId="36B2334E" w14:textId="4C505972"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0" w:history="1">
        <w:r w:rsidR="00301BC3" w:rsidRPr="005D48BB">
          <w:rPr>
            <w:rStyle w:val="Kpr"/>
            <w:b/>
          </w:rPr>
          <w:t>LIST OF TABLES</w:t>
        </w:r>
        <w:r w:rsidR="00301BC3" w:rsidRPr="005D48BB">
          <w:rPr>
            <w:webHidden/>
          </w:rPr>
          <w:tab/>
        </w:r>
        <w:r w:rsidR="00301BC3" w:rsidRPr="005D48BB">
          <w:rPr>
            <w:webHidden/>
          </w:rPr>
          <w:fldChar w:fldCharType="begin"/>
        </w:r>
        <w:r w:rsidR="00301BC3" w:rsidRPr="005D48BB">
          <w:rPr>
            <w:webHidden/>
          </w:rPr>
          <w:instrText xml:space="preserve"> PAGEREF _Toc149568270 \h </w:instrText>
        </w:r>
        <w:r w:rsidR="00301BC3" w:rsidRPr="005D48BB">
          <w:rPr>
            <w:webHidden/>
          </w:rPr>
        </w:r>
        <w:r w:rsidR="00301BC3" w:rsidRPr="005D48BB">
          <w:rPr>
            <w:webHidden/>
          </w:rPr>
          <w:fldChar w:fldCharType="separate"/>
        </w:r>
        <w:r w:rsidR="00140094" w:rsidRPr="005D48BB">
          <w:rPr>
            <w:webHidden/>
          </w:rPr>
          <w:t>VIII</w:t>
        </w:r>
        <w:r w:rsidR="00301BC3" w:rsidRPr="005D48BB">
          <w:rPr>
            <w:webHidden/>
          </w:rPr>
          <w:fldChar w:fldCharType="end"/>
        </w:r>
      </w:hyperlink>
    </w:p>
    <w:p w14:paraId="6D66FCF1" w14:textId="094F8DE5"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1" w:history="1">
        <w:r w:rsidR="00301BC3" w:rsidRPr="005D48BB">
          <w:rPr>
            <w:rStyle w:val="Kpr"/>
            <w:b/>
          </w:rPr>
          <w:t>LIST OF FIGURES</w:t>
        </w:r>
        <w:r w:rsidR="00301BC3" w:rsidRPr="005D48BB">
          <w:rPr>
            <w:webHidden/>
          </w:rPr>
          <w:tab/>
        </w:r>
        <w:r w:rsidR="00301BC3" w:rsidRPr="005D48BB">
          <w:rPr>
            <w:webHidden/>
          </w:rPr>
          <w:fldChar w:fldCharType="begin"/>
        </w:r>
        <w:r w:rsidR="00301BC3" w:rsidRPr="005D48BB">
          <w:rPr>
            <w:webHidden/>
          </w:rPr>
          <w:instrText xml:space="preserve"> PAGEREF _Toc149568271 \h </w:instrText>
        </w:r>
        <w:r w:rsidR="00301BC3" w:rsidRPr="005D48BB">
          <w:rPr>
            <w:webHidden/>
          </w:rPr>
        </w:r>
        <w:r w:rsidR="00301BC3" w:rsidRPr="005D48BB">
          <w:rPr>
            <w:webHidden/>
          </w:rPr>
          <w:fldChar w:fldCharType="separate"/>
        </w:r>
        <w:r w:rsidR="00140094" w:rsidRPr="005D48BB">
          <w:rPr>
            <w:webHidden/>
          </w:rPr>
          <w:t>IX</w:t>
        </w:r>
        <w:r w:rsidR="00301BC3" w:rsidRPr="005D48BB">
          <w:rPr>
            <w:webHidden/>
          </w:rPr>
          <w:fldChar w:fldCharType="end"/>
        </w:r>
      </w:hyperlink>
    </w:p>
    <w:p w14:paraId="23029FF1" w14:textId="3236A83E"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2" w:history="1">
        <w:r w:rsidR="00301BC3" w:rsidRPr="005D48BB">
          <w:rPr>
            <w:rStyle w:val="Kpr"/>
            <w:b/>
          </w:rPr>
          <w:t>LIST OF ICONS AND ABBREVIATIONS</w:t>
        </w:r>
        <w:r w:rsidR="00301BC3" w:rsidRPr="005D48BB">
          <w:rPr>
            <w:webHidden/>
          </w:rPr>
          <w:tab/>
        </w:r>
        <w:r w:rsidR="00301BC3" w:rsidRPr="005D48BB">
          <w:rPr>
            <w:webHidden/>
          </w:rPr>
          <w:fldChar w:fldCharType="begin"/>
        </w:r>
        <w:r w:rsidR="00301BC3" w:rsidRPr="005D48BB">
          <w:rPr>
            <w:webHidden/>
          </w:rPr>
          <w:instrText xml:space="preserve"> PAGEREF _Toc149568272 \h </w:instrText>
        </w:r>
        <w:r w:rsidR="00301BC3" w:rsidRPr="005D48BB">
          <w:rPr>
            <w:webHidden/>
          </w:rPr>
        </w:r>
        <w:r w:rsidR="00301BC3" w:rsidRPr="005D48BB">
          <w:rPr>
            <w:webHidden/>
          </w:rPr>
          <w:fldChar w:fldCharType="separate"/>
        </w:r>
        <w:r w:rsidR="00140094" w:rsidRPr="005D48BB">
          <w:rPr>
            <w:webHidden/>
          </w:rPr>
          <w:t>X</w:t>
        </w:r>
        <w:r w:rsidR="00301BC3" w:rsidRPr="005D48BB">
          <w:rPr>
            <w:webHidden/>
          </w:rPr>
          <w:fldChar w:fldCharType="end"/>
        </w:r>
      </w:hyperlink>
    </w:p>
    <w:p w14:paraId="36BE93BA" w14:textId="295E3F07"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3" w:history="1">
        <w:r w:rsidR="00301BC3" w:rsidRPr="005D48BB">
          <w:rPr>
            <w:rStyle w:val="Kpr"/>
            <w:b/>
          </w:rPr>
          <w:t>1.INTRODUCTION</w:t>
        </w:r>
        <w:r w:rsidR="00301BC3" w:rsidRPr="005D48BB">
          <w:rPr>
            <w:webHidden/>
          </w:rPr>
          <w:tab/>
        </w:r>
        <w:r w:rsidR="00301BC3" w:rsidRPr="005D48BB">
          <w:rPr>
            <w:webHidden/>
          </w:rPr>
          <w:fldChar w:fldCharType="begin"/>
        </w:r>
        <w:r w:rsidR="00301BC3" w:rsidRPr="005D48BB">
          <w:rPr>
            <w:webHidden/>
          </w:rPr>
          <w:instrText xml:space="preserve"> PAGEREF _Toc149568273 \h </w:instrText>
        </w:r>
        <w:r w:rsidR="00301BC3" w:rsidRPr="005D48BB">
          <w:rPr>
            <w:webHidden/>
          </w:rPr>
        </w:r>
        <w:r w:rsidR="00301BC3" w:rsidRPr="005D48BB">
          <w:rPr>
            <w:webHidden/>
          </w:rPr>
          <w:fldChar w:fldCharType="separate"/>
        </w:r>
        <w:r w:rsidR="00140094" w:rsidRPr="005D48BB">
          <w:rPr>
            <w:webHidden/>
          </w:rPr>
          <w:t>1</w:t>
        </w:r>
        <w:r w:rsidR="00301BC3" w:rsidRPr="005D48BB">
          <w:rPr>
            <w:webHidden/>
          </w:rPr>
          <w:fldChar w:fldCharType="end"/>
        </w:r>
      </w:hyperlink>
    </w:p>
    <w:p w14:paraId="483622BB" w14:textId="7B273388"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4" w:history="1">
        <w:r w:rsidR="00301BC3" w:rsidRPr="005D48BB">
          <w:rPr>
            <w:rStyle w:val="Kpr"/>
            <w:b/>
          </w:rPr>
          <w:t>2.LITERATURE REVIEW</w:t>
        </w:r>
        <w:r w:rsidR="00301BC3" w:rsidRPr="005D48BB">
          <w:rPr>
            <w:webHidden/>
          </w:rPr>
          <w:tab/>
        </w:r>
        <w:r w:rsidR="00301BC3" w:rsidRPr="005D48BB">
          <w:rPr>
            <w:webHidden/>
          </w:rPr>
          <w:fldChar w:fldCharType="begin"/>
        </w:r>
        <w:r w:rsidR="00301BC3" w:rsidRPr="005D48BB">
          <w:rPr>
            <w:webHidden/>
          </w:rPr>
          <w:instrText xml:space="preserve"> PAGEREF _Toc149568274 \h </w:instrText>
        </w:r>
        <w:r w:rsidR="00301BC3" w:rsidRPr="005D48BB">
          <w:rPr>
            <w:webHidden/>
          </w:rPr>
        </w:r>
        <w:r w:rsidR="00301BC3" w:rsidRPr="005D48BB">
          <w:rPr>
            <w:webHidden/>
          </w:rPr>
          <w:fldChar w:fldCharType="separate"/>
        </w:r>
        <w:r w:rsidR="00140094" w:rsidRPr="005D48BB">
          <w:rPr>
            <w:webHidden/>
          </w:rPr>
          <w:t>2</w:t>
        </w:r>
        <w:r w:rsidR="00301BC3" w:rsidRPr="005D48BB">
          <w:rPr>
            <w:webHidden/>
          </w:rPr>
          <w:fldChar w:fldCharType="end"/>
        </w:r>
      </w:hyperlink>
    </w:p>
    <w:p w14:paraId="5FDF49CE" w14:textId="505DC16E"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5" w:history="1">
        <w:r w:rsidR="00301BC3" w:rsidRPr="005D48BB">
          <w:rPr>
            <w:rStyle w:val="Kpr"/>
          </w:rPr>
          <w:t xml:space="preserve">2.1. </w:t>
        </w:r>
        <w:r w:rsidR="00301BC3" w:rsidRPr="005D48BB">
          <w:rPr>
            <w:rStyle w:val="Kpr"/>
            <w:i/>
            <w:iCs/>
          </w:rPr>
          <w:t>Pseudomonas aeruginosa</w:t>
        </w:r>
        <w:r w:rsidR="00301BC3" w:rsidRPr="005D48BB">
          <w:rPr>
            <w:webHidden/>
          </w:rPr>
          <w:tab/>
        </w:r>
        <w:r w:rsidR="00301BC3" w:rsidRPr="005D48BB">
          <w:rPr>
            <w:webHidden/>
          </w:rPr>
          <w:fldChar w:fldCharType="begin"/>
        </w:r>
        <w:r w:rsidR="00301BC3" w:rsidRPr="005D48BB">
          <w:rPr>
            <w:webHidden/>
          </w:rPr>
          <w:instrText xml:space="preserve"> PAGEREF _Toc149568275 \h </w:instrText>
        </w:r>
        <w:r w:rsidR="00301BC3" w:rsidRPr="005D48BB">
          <w:rPr>
            <w:webHidden/>
          </w:rPr>
        </w:r>
        <w:r w:rsidR="00301BC3" w:rsidRPr="005D48BB">
          <w:rPr>
            <w:webHidden/>
          </w:rPr>
          <w:fldChar w:fldCharType="separate"/>
        </w:r>
        <w:r w:rsidR="00140094" w:rsidRPr="005D48BB">
          <w:rPr>
            <w:webHidden/>
          </w:rPr>
          <w:t>3</w:t>
        </w:r>
        <w:r w:rsidR="00301BC3" w:rsidRPr="005D48BB">
          <w:rPr>
            <w:webHidden/>
          </w:rPr>
          <w:fldChar w:fldCharType="end"/>
        </w:r>
      </w:hyperlink>
    </w:p>
    <w:p w14:paraId="141F56EE" w14:textId="209EE7BB"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6" w:history="1">
        <w:r w:rsidR="00301BC3" w:rsidRPr="005D48BB">
          <w:rPr>
            <w:rStyle w:val="Kpr"/>
          </w:rPr>
          <w:t xml:space="preserve">2.2. </w:t>
        </w:r>
        <w:r w:rsidR="00301BC3" w:rsidRPr="005D48BB">
          <w:rPr>
            <w:rStyle w:val="Kpr"/>
            <w:i/>
            <w:iCs/>
          </w:rPr>
          <w:t>Pseudomonas aeruginosa</w:t>
        </w:r>
        <w:r w:rsidR="00301BC3" w:rsidRPr="005D48BB">
          <w:rPr>
            <w:rStyle w:val="Kpr"/>
          </w:rPr>
          <w:t xml:space="preserve"> Classification</w:t>
        </w:r>
        <w:r w:rsidR="00301BC3" w:rsidRPr="005D48BB">
          <w:rPr>
            <w:webHidden/>
          </w:rPr>
          <w:tab/>
        </w:r>
        <w:r w:rsidR="00301BC3" w:rsidRPr="005D48BB">
          <w:rPr>
            <w:webHidden/>
          </w:rPr>
          <w:fldChar w:fldCharType="begin"/>
        </w:r>
        <w:r w:rsidR="00301BC3" w:rsidRPr="005D48BB">
          <w:rPr>
            <w:webHidden/>
          </w:rPr>
          <w:instrText xml:space="preserve"> PAGEREF _Toc149568276 \h </w:instrText>
        </w:r>
        <w:r w:rsidR="00301BC3" w:rsidRPr="005D48BB">
          <w:rPr>
            <w:webHidden/>
          </w:rPr>
        </w:r>
        <w:r w:rsidR="00301BC3" w:rsidRPr="005D48BB">
          <w:rPr>
            <w:webHidden/>
          </w:rPr>
          <w:fldChar w:fldCharType="separate"/>
        </w:r>
        <w:r w:rsidR="00140094" w:rsidRPr="005D48BB">
          <w:rPr>
            <w:webHidden/>
          </w:rPr>
          <w:t>4</w:t>
        </w:r>
        <w:r w:rsidR="00301BC3" w:rsidRPr="005D48BB">
          <w:rPr>
            <w:webHidden/>
          </w:rPr>
          <w:fldChar w:fldCharType="end"/>
        </w:r>
      </w:hyperlink>
    </w:p>
    <w:p w14:paraId="11569BF1" w14:textId="4E8EB512"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7" w:history="1">
        <w:r w:rsidR="00301BC3" w:rsidRPr="005D48BB">
          <w:rPr>
            <w:rStyle w:val="Kpr"/>
          </w:rPr>
          <w:t xml:space="preserve">2.3. General Characteristics of </w:t>
        </w:r>
        <w:r w:rsidR="00301BC3" w:rsidRPr="005D48BB">
          <w:rPr>
            <w:rStyle w:val="Kpr"/>
            <w:i/>
            <w:iCs/>
          </w:rPr>
          <w:t>Pseudomonas aeruginosa</w:t>
        </w:r>
        <w:r w:rsidR="00301BC3" w:rsidRPr="005D48BB">
          <w:rPr>
            <w:webHidden/>
          </w:rPr>
          <w:tab/>
        </w:r>
        <w:r w:rsidR="00301BC3" w:rsidRPr="005D48BB">
          <w:rPr>
            <w:webHidden/>
          </w:rPr>
          <w:fldChar w:fldCharType="begin"/>
        </w:r>
        <w:r w:rsidR="00301BC3" w:rsidRPr="005D48BB">
          <w:rPr>
            <w:webHidden/>
          </w:rPr>
          <w:instrText xml:space="preserve"> PAGEREF _Toc149568277 \h </w:instrText>
        </w:r>
        <w:r w:rsidR="00301BC3" w:rsidRPr="005D48BB">
          <w:rPr>
            <w:webHidden/>
          </w:rPr>
        </w:r>
        <w:r w:rsidR="00301BC3" w:rsidRPr="005D48BB">
          <w:rPr>
            <w:webHidden/>
          </w:rPr>
          <w:fldChar w:fldCharType="separate"/>
        </w:r>
        <w:r w:rsidR="00140094" w:rsidRPr="005D48BB">
          <w:rPr>
            <w:webHidden/>
          </w:rPr>
          <w:t>4</w:t>
        </w:r>
        <w:r w:rsidR="00301BC3" w:rsidRPr="005D48BB">
          <w:rPr>
            <w:webHidden/>
          </w:rPr>
          <w:fldChar w:fldCharType="end"/>
        </w:r>
      </w:hyperlink>
    </w:p>
    <w:p w14:paraId="42A917DC" w14:textId="522DDFCF"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8" w:history="1">
        <w:r w:rsidR="00301BC3" w:rsidRPr="005D48BB">
          <w:rPr>
            <w:rStyle w:val="Kpr"/>
          </w:rPr>
          <w:t xml:space="preserve">2.4. </w:t>
        </w:r>
        <w:r w:rsidR="00301BC3" w:rsidRPr="005D48BB">
          <w:rPr>
            <w:rStyle w:val="Kpr"/>
            <w:i/>
            <w:iCs/>
          </w:rPr>
          <w:t>Pseudomonas aeruginosa</w:t>
        </w:r>
        <w:r w:rsidR="00301BC3" w:rsidRPr="005D48BB">
          <w:rPr>
            <w:rStyle w:val="Kpr"/>
          </w:rPr>
          <w:t xml:space="preserve"> Pathogenicity</w:t>
        </w:r>
        <w:r w:rsidR="00301BC3" w:rsidRPr="005D48BB">
          <w:rPr>
            <w:webHidden/>
          </w:rPr>
          <w:tab/>
        </w:r>
        <w:r w:rsidR="00301BC3" w:rsidRPr="005D48BB">
          <w:rPr>
            <w:webHidden/>
          </w:rPr>
          <w:fldChar w:fldCharType="begin"/>
        </w:r>
        <w:r w:rsidR="00301BC3" w:rsidRPr="005D48BB">
          <w:rPr>
            <w:webHidden/>
          </w:rPr>
          <w:instrText xml:space="preserve"> PAGEREF _Toc149568278 \h </w:instrText>
        </w:r>
        <w:r w:rsidR="00301BC3" w:rsidRPr="005D48BB">
          <w:rPr>
            <w:webHidden/>
          </w:rPr>
        </w:r>
        <w:r w:rsidR="00301BC3" w:rsidRPr="005D48BB">
          <w:rPr>
            <w:webHidden/>
          </w:rPr>
          <w:fldChar w:fldCharType="separate"/>
        </w:r>
        <w:r w:rsidR="00140094" w:rsidRPr="005D48BB">
          <w:rPr>
            <w:webHidden/>
          </w:rPr>
          <w:t>5</w:t>
        </w:r>
        <w:r w:rsidR="00301BC3" w:rsidRPr="005D48BB">
          <w:rPr>
            <w:webHidden/>
          </w:rPr>
          <w:fldChar w:fldCharType="end"/>
        </w:r>
      </w:hyperlink>
    </w:p>
    <w:p w14:paraId="6C052C4F" w14:textId="4101B3D7"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79" w:history="1">
        <w:r w:rsidR="00301BC3" w:rsidRPr="005D48BB">
          <w:rPr>
            <w:rStyle w:val="Kpr"/>
          </w:rPr>
          <w:t xml:space="preserve">2.5. </w:t>
        </w:r>
        <w:r w:rsidR="00301BC3" w:rsidRPr="005D48BB">
          <w:rPr>
            <w:rStyle w:val="Kpr"/>
            <w:i/>
            <w:iCs/>
          </w:rPr>
          <w:t xml:space="preserve">P. aeruginosa </w:t>
        </w:r>
        <w:r w:rsidR="00301BC3" w:rsidRPr="005D48BB">
          <w:rPr>
            <w:rStyle w:val="Kpr"/>
          </w:rPr>
          <w:t>Infections</w:t>
        </w:r>
        <w:r w:rsidR="00301BC3" w:rsidRPr="005D48BB">
          <w:rPr>
            <w:webHidden/>
          </w:rPr>
          <w:tab/>
        </w:r>
        <w:r w:rsidR="00301BC3" w:rsidRPr="005D48BB">
          <w:rPr>
            <w:webHidden/>
          </w:rPr>
          <w:fldChar w:fldCharType="begin"/>
        </w:r>
        <w:r w:rsidR="00301BC3" w:rsidRPr="005D48BB">
          <w:rPr>
            <w:webHidden/>
          </w:rPr>
          <w:instrText xml:space="preserve"> PAGEREF _Toc149568279 \h </w:instrText>
        </w:r>
        <w:r w:rsidR="00301BC3" w:rsidRPr="005D48BB">
          <w:rPr>
            <w:webHidden/>
          </w:rPr>
        </w:r>
        <w:r w:rsidR="00301BC3" w:rsidRPr="005D48BB">
          <w:rPr>
            <w:webHidden/>
          </w:rPr>
          <w:fldChar w:fldCharType="separate"/>
        </w:r>
        <w:r w:rsidR="00140094" w:rsidRPr="005D48BB">
          <w:rPr>
            <w:webHidden/>
          </w:rPr>
          <w:t>6</w:t>
        </w:r>
        <w:r w:rsidR="00301BC3" w:rsidRPr="005D48BB">
          <w:rPr>
            <w:webHidden/>
          </w:rPr>
          <w:fldChar w:fldCharType="end"/>
        </w:r>
      </w:hyperlink>
    </w:p>
    <w:p w14:paraId="1D81C74A" w14:textId="0405C86B"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80" w:history="1">
        <w:r w:rsidR="00301BC3" w:rsidRPr="005D48BB">
          <w:rPr>
            <w:rStyle w:val="Kpr"/>
            <w:noProof/>
            <w:lang w:val="en-US"/>
          </w:rPr>
          <w:t>2.5.1. Respiratory tract infections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_Toc149568280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6</w:t>
        </w:r>
        <w:r w:rsidR="00301BC3" w:rsidRPr="005D48BB">
          <w:rPr>
            <w:noProof/>
            <w:webHidden/>
            <w:lang w:val="en-US"/>
          </w:rPr>
          <w:fldChar w:fldCharType="end"/>
        </w:r>
      </w:hyperlink>
    </w:p>
    <w:p w14:paraId="16C72DA3" w14:textId="5BE4102D"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81" w:history="1">
        <w:r w:rsidR="00301BC3" w:rsidRPr="005D48BB">
          <w:rPr>
            <w:rStyle w:val="Kpr"/>
            <w:noProof/>
            <w:lang w:val="en-US"/>
          </w:rPr>
          <w:t>2.5.2. Skin infections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_Toc149568281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6</w:t>
        </w:r>
        <w:r w:rsidR="00301BC3" w:rsidRPr="005D48BB">
          <w:rPr>
            <w:noProof/>
            <w:webHidden/>
            <w:lang w:val="en-US"/>
          </w:rPr>
          <w:fldChar w:fldCharType="end"/>
        </w:r>
      </w:hyperlink>
    </w:p>
    <w:p w14:paraId="722E9230" w14:textId="53F29973"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82" w:history="1">
        <w:r w:rsidR="00301BC3" w:rsidRPr="005D48BB">
          <w:rPr>
            <w:rStyle w:val="Kpr"/>
            <w:noProof/>
            <w:lang w:val="en-US"/>
          </w:rPr>
          <w:t>2.5.3. Ear infections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_Toc149568282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7</w:t>
        </w:r>
        <w:r w:rsidR="00301BC3" w:rsidRPr="005D48BB">
          <w:rPr>
            <w:noProof/>
            <w:webHidden/>
            <w:lang w:val="en-US"/>
          </w:rPr>
          <w:fldChar w:fldCharType="end"/>
        </w:r>
      </w:hyperlink>
    </w:p>
    <w:p w14:paraId="7FAB42AE" w14:textId="161E1267"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83" w:history="1">
        <w:r w:rsidR="00301BC3" w:rsidRPr="005D48BB">
          <w:rPr>
            <w:rStyle w:val="Kpr"/>
            <w:noProof/>
            <w:lang w:val="en-US"/>
          </w:rPr>
          <w:t>2.5.4. Urinary tract infections (UTI)</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_Toc149568283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7</w:t>
        </w:r>
        <w:r w:rsidR="00301BC3" w:rsidRPr="005D48BB">
          <w:rPr>
            <w:noProof/>
            <w:webHidden/>
            <w:lang w:val="en-US"/>
          </w:rPr>
          <w:fldChar w:fldCharType="end"/>
        </w:r>
      </w:hyperlink>
    </w:p>
    <w:p w14:paraId="682A082B" w14:textId="228D0584"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84" w:history="1">
        <w:r w:rsidR="00301BC3" w:rsidRPr="005D48BB">
          <w:rPr>
            <w:rStyle w:val="Kpr"/>
            <w:noProof/>
            <w:lang w:val="en-US"/>
          </w:rPr>
          <w:t>2.5.5. Infections of burns and wounds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_Toc149568284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7</w:t>
        </w:r>
        <w:r w:rsidR="00301BC3" w:rsidRPr="005D48BB">
          <w:rPr>
            <w:noProof/>
            <w:webHidden/>
            <w:lang w:val="en-US"/>
          </w:rPr>
          <w:fldChar w:fldCharType="end"/>
        </w:r>
      </w:hyperlink>
    </w:p>
    <w:p w14:paraId="2F88364F" w14:textId="45F3EBD1"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85" w:history="1">
        <w:r w:rsidR="00301BC3" w:rsidRPr="005D48BB">
          <w:rPr>
            <w:rStyle w:val="Kpr"/>
          </w:rPr>
          <w:t xml:space="preserve">2.6. </w:t>
        </w:r>
        <w:r w:rsidR="00301BC3" w:rsidRPr="005D48BB">
          <w:rPr>
            <w:rStyle w:val="Kpr"/>
            <w:i/>
            <w:iCs/>
          </w:rPr>
          <w:t>Pseudomonas aeruginosa</w:t>
        </w:r>
        <w:r w:rsidR="00301BC3" w:rsidRPr="005D48BB">
          <w:rPr>
            <w:rStyle w:val="Kpr"/>
          </w:rPr>
          <w:t xml:space="preserve"> Epidemiology</w:t>
        </w:r>
        <w:r w:rsidR="00301BC3" w:rsidRPr="005D48BB">
          <w:rPr>
            <w:webHidden/>
          </w:rPr>
          <w:tab/>
        </w:r>
        <w:r w:rsidR="00301BC3" w:rsidRPr="005D48BB">
          <w:rPr>
            <w:webHidden/>
          </w:rPr>
          <w:fldChar w:fldCharType="begin"/>
        </w:r>
        <w:r w:rsidR="00301BC3" w:rsidRPr="005D48BB">
          <w:rPr>
            <w:webHidden/>
          </w:rPr>
          <w:instrText xml:space="preserve"> PAGEREF _Toc149568285 \h </w:instrText>
        </w:r>
        <w:r w:rsidR="00301BC3" w:rsidRPr="005D48BB">
          <w:rPr>
            <w:webHidden/>
          </w:rPr>
        </w:r>
        <w:r w:rsidR="00301BC3" w:rsidRPr="005D48BB">
          <w:rPr>
            <w:webHidden/>
          </w:rPr>
          <w:fldChar w:fldCharType="separate"/>
        </w:r>
        <w:r w:rsidR="00140094" w:rsidRPr="005D48BB">
          <w:rPr>
            <w:webHidden/>
          </w:rPr>
          <w:t>7</w:t>
        </w:r>
        <w:r w:rsidR="00301BC3" w:rsidRPr="005D48BB">
          <w:rPr>
            <w:webHidden/>
          </w:rPr>
          <w:fldChar w:fldCharType="end"/>
        </w:r>
      </w:hyperlink>
    </w:p>
    <w:p w14:paraId="179842A1" w14:textId="5C896AAB"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86" w:history="1">
        <w:r w:rsidR="00301BC3" w:rsidRPr="005D48BB">
          <w:rPr>
            <w:rStyle w:val="Kpr"/>
          </w:rPr>
          <w:t xml:space="preserve">2.7. Virulence Factors of </w:t>
        </w:r>
        <w:r w:rsidR="00301BC3" w:rsidRPr="005D48BB">
          <w:rPr>
            <w:rStyle w:val="Kpr"/>
            <w:i/>
            <w:iCs/>
          </w:rPr>
          <w:t>Pseudomonas aeruginosa</w:t>
        </w:r>
        <w:r w:rsidR="00301BC3" w:rsidRPr="005D48BB">
          <w:rPr>
            <w:webHidden/>
          </w:rPr>
          <w:tab/>
        </w:r>
        <w:r w:rsidR="00301BC3" w:rsidRPr="005D48BB">
          <w:rPr>
            <w:webHidden/>
          </w:rPr>
          <w:fldChar w:fldCharType="begin"/>
        </w:r>
        <w:r w:rsidR="00301BC3" w:rsidRPr="005D48BB">
          <w:rPr>
            <w:webHidden/>
          </w:rPr>
          <w:instrText xml:space="preserve"> PAGEREF _Toc149568286 \h </w:instrText>
        </w:r>
        <w:r w:rsidR="00301BC3" w:rsidRPr="005D48BB">
          <w:rPr>
            <w:webHidden/>
          </w:rPr>
        </w:r>
        <w:r w:rsidR="00301BC3" w:rsidRPr="005D48BB">
          <w:rPr>
            <w:webHidden/>
          </w:rPr>
          <w:fldChar w:fldCharType="separate"/>
        </w:r>
        <w:r w:rsidR="00140094" w:rsidRPr="005D48BB">
          <w:rPr>
            <w:webHidden/>
          </w:rPr>
          <w:t>8</w:t>
        </w:r>
        <w:r w:rsidR="00301BC3" w:rsidRPr="005D48BB">
          <w:rPr>
            <w:webHidden/>
          </w:rPr>
          <w:fldChar w:fldCharType="end"/>
        </w:r>
      </w:hyperlink>
    </w:p>
    <w:p w14:paraId="4740CA5E" w14:textId="639D6C1E"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87" w:history="1">
        <w:r w:rsidR="00301BC3" w:rsidRPr="005D48BB">
          <w:rPr>
            <w:rStyle w:val="Kpr"/>
            <w:noProof/>
            <w:lang w:val="en-US"/>
          </w:rPr>
          <w:t>2.7.1. Biofilm formation</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_Toc149568287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9</w:t>
        </w:r>
        <w:r w:rsidR="00301BC3" w:rsidRPr="005D48BB">
          <w:rPr>
            <w:noProof/>
            <w:webHidden/>
            <w:lang w:val="en-US"/>
          </w:rPr>
          <w:fldChar w:fldCharType="end"/>
        </w:r>
      </w:hyperlink>
    </w:p>
    <w:p w14:paraId="1BA0549D" w14:textId="09DE45AD"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88" w:history="1">
        <w:r w:rsidR="00301BC3" w:rsidRPr="005D48BB">
          <w:rPr>
            <w:rStyle w:val="Kpr"/>
          </w:rPr>
          <w:t>2.8. Antibiotic resistance</w:t>
        </w:r>
        <w:r w:rsidR="00301BC3" w:rsidRPr="005D48BB">
          <w:rPr>
            <w:webHidden/>
          </w:rPr>
          <w:tab/>
        </w:r>
        <w:r w:rsidR="00301BC3" w:rsidRPr="005D48BB">
          <w:rPr>
            <w:webHidden/>
          </w:rPr>
          <w:fldChar w:fldCharType="begin"/>
        </w:r>
        <w:r w:rsidR="00301BC3" w:rsidRPr="005D48BB">
          <w:rPr>
            <w:webHidden/>
          </w:rPr>
          <w:instrText xml:space="preserve"> PAGEREF _Toc149568288 \h </w:instrText>
        </w:r>
        <w:r w:rsidR="00301BC3" w:rsidRPr="005D48BB">
          <w:rPr>
            <w:webHidden/>
          </w:rPr>
        </w:r>
        <w:r w:rsidR="00301BC3" w:rsidRPr="005D48BB">
          <w:rPr>
            <w:webHidden/>
          </w:rPr>
          <w:fldChar w:fldCharType="separate"/>
        </w:r>
        <w:r w:rsidR="00140094" w:rsidRPr="005D48BB">
          <w:rPr>
            <w:webHidden/>
          </w:rPr>
          <w:t>10</w:t>
        </w:r>
        <w:r w:rsidR="00301BC3" w:rsidRPr="005D48BB">
          <w:rPr>
            <w:webHidden/>
          </w:rPr>
          <w:fldChar w:fldCharType="end"/>
        </w:r>
      </w:hyperlink>
    </w:p>
    <w:p w14:paraId="70DAC40E" w14:textId="087BC1A3"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89" w:history="1">
        <w:r w:rsidR="00301BC3" w:rsidRPr="005D48BB">
          <w:rPr>
            <w:rStyle w:val="Kpr"/>
            <w:noProof/>
            <w:lang w:val="en-US"/>
          </w:rPr>
          <w:t>2.8.1. Carbapenems resistance</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_Toc149568289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12</w:t>
        </w:r>
        <w:r w:rsidR="00301BC3" w:rsidRPr="005D48BB">
          <w:rPr>
            <w:noProof/>
            <w:webHidden/>
            <w:lang w:val="en-US"/>
          </w:rPr>
          <w:fldChar w:fldCharType="end"/>
        </w:r>
      </w:hyperlink>
    </w:p>
    <w:p w14:paraId="13A02FB2" w14:textId="00397EE8"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90" w:history="1">
        <w:r w:rsidR="00301BC3" w:rsidRPr="005D48BB">
          <w:rPr>
            <w:rStyle w:val="Kpr"/>
            <w:noProof/>
            <w:lang w:val="en-US"/>
          </w:rPr>
          <w:t>2.8.2 Extended spectrum beta-lactamase (ESBLs)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_Toc149568290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12</w:t>
        </w:r>
        <w:r w:rsidR="00301BC3" w:rsidRPr="005D48BB">
          <w:rPr>
            <w:noProof/>
            <w:webHidden/>
            <w:lang w:val="en-US"/>
          </w:rPr>
          <w:fldChar w:fldCharType="end"/>
        </w:r>
      </w:hyperlink>
    </w:p>
    <w:p w14:paraId="035274A4" w14:textId="29C8BB4E"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91" w:history="1">
        <w:r w:rsidR="00301BC3" w:rsidRPr="005D48BB">
          <w:rPr>
            <w:rStyle w:val="Kpr"/>
            <w:noProof/>
            <w:lang w:val="en-US"/>
          </w:rPr>
          <w:t>2.8.3. Metallo beta-lactamases (MBLs)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_Toc149568291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13</w:t>
        </w:r>
        <w:r w:rsidR="00301BC3" w:rsidRPr="005D48BB">
          <w:rPr>
            <w:noProof/>
            <w:webHidden/>
            <w:lang w:val="en-US"/>
          </w:rPr>
          <w:fldChar w:fldCharType="end"/>
        </w:r>
      </w:hyperlink>
    </w:p>
    <w:p w14:paraId="0D517B2B" w14:textId="1A7D238B"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92" w:history="1">
        <w:r w:rsidR="00301BC3" w:rsidRPr="005D48BB">
          <w:rPr>
            <w:rStyle w:val="Kpr"/>
          </w:rPr>
          <w:t>2.9. AmpC Cephalosporins</w:t>
        </w:r>
        <w:r w:rsidR="00301BC3" w:rsidRPr="005D48BB">
          <w:rPr>
            <w:webHidden/>
          </w:rPr>
          <w:tab/>
        </w:r>
        <w:r w:rsidR="00301BC3" w:rsidRPr="005D48BB">
          <w:rPr>
            <w:webHidden/>
          </w:rPr>
          <w:fldChar w:fldCharType="begin"/>
        </w:r>
        <w:r w:rsidR="00301BC3" w:rsidRPr="005D48BB">
          <w:rPr>
            <w:webHidden/>
          </w:rPr>
          <w:instrText xml:space="preserve"> PAGEREF _Toc149568292 \h </w:instrText>
        </w:r>
        <w:r w:rsidR="00301BC3" w:rsidRPr="005D48BB">
          <w:rPr>
            <w:webHidden/>
          </w:rPr>
        </w:r>
        <w:r w:rsidR="00301BC3" w:rsidRPr="005D48BB">
          <w:rPr>
            <w:webHidden/>
          </w:rPr>
          <w:fldChar w:fldCharType="separate"/>
        </w:r>
        <w:r w:rsidR="00140094" w:rsidRPr="005D48BB">
          <w:rPr>
            <w:webHidden/>
          </w:rPr>
          <w:t>13</w:t>
        </w:r>
        <w:r w:rsidR="00301BC3" w:rsidRPr="005D48BB">
          <w:rPr>
            <w:webHidden/>
          </w:rPr>
          <w:fldChar w:fldCharType="end"/>
        </w:r>
      </w:hyperlink>
    </w:p>
    <w:p w14:paraId="09EECDF5" w14:textId="3E75D1A0"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93" w:history="1">
        <w:r w:rsidR="00301BC3" w:rsidRPr="005D48BB">
          <w:rPr>
            <w:rStyle w:val="Kpr"/>
          </w:rPr>
          <w:t>2.10. Quorum sensing (QS) system</w:t>
        </w:r>
        <w:r w:rsidR="00301BC3" w:rsidRPr="005D48BB">
          <w:rPr>
            <w:webHidden/>
          </w:rPr>
          <w:tab/>
        </w:r>
        <w:r w:rsidR="00301BC3" w:rsidRPr="005D48BB">
          <w:rPr>
            <w:webHidden/>
          </w:rPr>
          <w:fldChar w:fldCharType="begin"/>
        </w:r>
        <w:r w:rsidR="00301BC3" w:rsidRPr="005D48BB">
          <w:rPr>
            <w:webHidden/>
          </w:rPr>
          <w:instrText xml:space="preserve"> PAGEREF _Toc149568293 \h </w:instrText>
        </w:r>
        <w:r w:rsidR="00301BC3" w:rsidRPr="005D48BB">
          <w:rPr>
            <w:webHidden/>
          </w:rPr>
        </w:r>
        <w:r w:rsidR="00301BC3" w:rsidRPr="005D48BB">
          <w:rPr>
            <w:webHidden/>
          </w:rPr>
          <w:fldChar w:fldCharType="separate"/>
        </w:r>
        <w:r w:rsidR="00140094" w:rsidRPr="005D48BB">
          <w:rPr>
            <w:webHidden/>
          </w:rPr>
          <w:t>14</w:t>
        </w:r>
        <w:r w:rsidR="00301BC3" w:rsidRPr="005D48BB">
          <w:rPr>
            <w:webHidden/>
          </w:rPr>
          <w:fldChar w:fldCharType="end"/>
        </w:r>
      </w:hyperlink>
    </w:p>
    <w:p w14:paraId="295FF65B" w14:textId="656781BE"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94" w:history="1">
        <w:r w:rsidR="00301BC3" w:rsidRPr="005D48BB">
          <w:rPr>
            <w:rStyle w:val="Kpr"/>
          </w:rPr>
          <w:t>2.11. Las system</w:t>
        </w:r>
        <w:r w:rsidR="00301BC3" w:rsidRPr="005D48BB">
          <w:rPr>
            <w:webHidden/>
          </w:rPr>
          <w:tab/>
        </w:r>
        <w:r w:rsidR="00301BC3" w:rsidRPr="005D48BB">
          <w:rPr>
            <w:webHidden/>
          </w:rPr>
          <w:fldChar w:fldCharType="begin"/>
        </w:r>
        <w:r w:rsidR="00301BC3" w:rsidRPr="005D48BB">
          <w:rPr>
            <w:webHidden/>
          </w:rPr>
          <w:instrText xml:space="preserve"> PAGEREF _Toc149568294 \h </w:instrText>
        </w:r>
        <w:r w:rsidR="00301BC3" w:rsidRPr="005D48BB">
          <w:rPr>
            <w:webHidden/>
          </w:rPr>
        </w:r>
        <w:r w:rsidR="00301BC3" w:rsidRPr="005D48BB">
          <w:rPr>
            <w:webHidden/>
          </w:rPr>
          <w:fldChar w:fldCharType="separate"/>
        </w:r>
        <w:r w:rsidR="00140094" w:rsidRPr="005D48BB">
          <w:rPr>
            <w:webHidden/>
          </w:rPr>
          <w:t>15</w:t>
        </w:r>
        <w:r w:rsidR="00301BC3" w:rsidRPr="005D48BB">
          <w:rPr>
            <w:webHidden/>
          </w:rPr>
          <w:fldChar w:fldCharType="end"/>
        </w:r>
      </w:hyperlink>
    </w:p>
    <w:p w14:paraId="617ABAC8" w14:textId="66A9973E"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95" w:history="1">
        <w:r w:rsidR="00301BC3" w:rsidRPr="005D48BB">
          <w:rPr>
            <w:rStyle w:val="Kpr"/>
            <w:noProof/>
            <w:lang w:val="en-US"/>
          </w:rPr>
          <w:t>2.11.1. Rhl system</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_Toc149568295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15</w:t>
        </w:r>
        <w:r w:rsidR="00301BC3" w:rsidRPr="005D48BB">
          <w:rPr>
            <w:noProof/>
            <w:webHidden/>
            <w:lang w:val="en-US"/>
          </w:rPr>
          <w:fldChar w:fldCharType="end"/>
        </w:r>
      </w:hyperlink>
    </w:p>
    <w:p w14:paraId="3C5C66AB" w14:textId="3808B774"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296" w:history="1">
        <w:r w:rsidR="00301BC3" w:rsidRPr="005D48BB">
          <w:rPr>
            <w:rStyle w:val="Kpr"/>
          </w:rPr>
          <w:t>2.12. Nanomaterials</w:t>
        </w:r>
        <w:r w:rsidR="00301BC3" w:rsidRPr="005D48BB">
          <w:rPr>
            <w:webHidden/>
          </w:rPr>
          <w:tab/>
        </w:r>
        <w:r w:rsidR="00301BC3" w:rsidRPr="005D48BB">
          <w:rPr>
            <w:webHidden/>
          </w:rPr>
          <w:fldChar w:fldCharType="begin"/>
        </w:r>
        <w:r w:rsidR="00301BC3" w:rsidRPr="005D48BB">
          <w:rPr>
            <w:webHidden/>
          </w:rPr>
          <w:instrText xml:space="preserve"> PAGEREF _Toc149568296 \h </w:instrText>
        </w:r>
        <w:r w:rsidR="00301BC3" w:rsidRPr="005D48BB">
          <w:rPr>
            <w:webHidden/>
          </w:rPr>
        </w:r>
        <w:r w:rsidR="00301BC3" w:rsidRPr="005D48BB">
          <w:rPr>
            <w:webHidden/>
          </w:rPr>
          <w:fldChar w:fldCharType="separate"/>
        </w:r>
        <w:r w:rsidR="00140094" w:rsidRPr="005D48BB">
          <w:rPr>
            <w:webHidden/>
          </w:rPr>
          <w:t>16</w:t>
        </w:r>
        <w:r w:rsidR="00301BC3" w:rsidRPr="005D48BB">
          <w:rPr>
            <w:webHidden/>
          </w:rPr>
          <w:fldChar w:fldCharType="end"/>
        </w:r>
      </w:hyperlink>
    </w:p>
    <w:p w14:paraId="3FDB8A0F" w14:textId="669DE6FA"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97" w:history="1">
        <w:r w:rsidR="00301BC3" w:rsidRPr="005D48BB">
          <w:rPr>
            <w:rStyle w:val="Kpr"/>
            <w:noProof/>
            <w:lang w:val="en-US"/>
          </w:rPr>
          <w:t>2.12.1. Background</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_Toc149568297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16</w:t>
        </w:r>
        <w:r w:rsidR="00301BC3" w:rsidRPr="005D48BB">
          <w:rPr>
            <w:noProof/>
            <w:webHidden/>
            <w:lang w:val="en-US"/>
          </w:rPr>
          <w:fldChar w:fldCharType="end"/>
        </w:r>
      </w:hyperlink>
    </w:p>
    <w:p w14:paraId="644C366A" w14:textId="37089D8B"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98" w:history="1">
        <w:r w:rsidR="00301BC3" w:rsidRPr="005D48BB">
          <w:rPr>
            <w:rStyle w:val="Kpr"/>
            <w:noProof/>
            <w:lang w:val="en-US"/>
          </w:rPr>
          <w:t>2.12.2. The inorganic NPs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_Toc149568298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16</w:t>
        </w:r>
        <w:r w:rsidR="00301BC3" w:rsidRPr="005D48BB">
          <w:rPr>
            <w:noProof/>
            <w:webHidden/>
            <w:lang w:val="en-US"/>
          </w:rPr>
          <w:fldChar w:fldCharType="end"/>
        </w:r>
      </w:hyperlink>
    </w:p>
    <w:p w14:paraId="5AD07FF6" w14:textId="2BD8E447"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299" w:history="1">
        <w:r w:rsidR="00301BC3" w:rsidRPr="005D48BB">
          <w:rPr>
            <w:rStyle w:val="Kpr"/>
            <w:noProof/>
            <w:lang w:val="en-US"/>
          </w:rPr>
          <w:t>2.12.3. Nanomaterials as antimicrobials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_Toc149568299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17</w:t>
        </w:r>
        <w:r w:rsidR="00301BC3" w:rsidRPr="005D48BB">
          <w:rPr>
            <w:noProof/>
            <w:webHidden/>
            <w:lang w:val="en-US"/>
          </w:rPr>
          <w:fldChar w:fldCharType="end"/>
        </w:r>
      </w:hyperlink>
    </w:p>
    <w:p w14:paraId="0BC9D916" w14:textId="14F23288"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00" w:history="1">
        <w:r w:rsidR="00301BC3" w:rsidRPr="005D48BB">
          <w:rPr>
            <w:rStyle w:val="Kpr"/>
            <w:noProof/>
            <w:lang w:val="en-US"/>
          </w:rPr>
          <w:t>2.12.4. Mechanisms for killing bacteria in such NPs include</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_Toc149568300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17</w:t>
        </w:r>
        <w:r w:rsidR="00301BC3" w:rsidRPr="005D48BB">
          <w:rPr>
            <w:noProof/>
            <w:webHidden/>
            <w:lang w:val="en-US"/>
          </w:rPr>
          <w:fldChar w:fldCharType="end"/>
        </w:r>
      </w:hyperlink>
    </w:p>
    <w:p w14:paraId="5999D6DD" w14:textId="70605D33"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01" w:history="1">
        <w:r w:rsidR="00301BC3" w:rsidRPr="005D48BB">
          <w:rPr>
            <w:rStyle w:val="Kpr"/>
            <w:noProof/>
            <w:lang w:val="en-US"/>
          </w:rPr>
          <w:t>2.12.5. Zinc oxide nanoparticles (ZnO NPs)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_Toc149568301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18</w:t>
        </w:r>
        <w:r w:rsidR="00301BC3" w:rsidRPr="005D48BB">
          <w:rPr>
            <w:noProof/>
            <w:webHidden/>
            <w:lang w:val="en-US"/>
          </w:rPr>
          <w:fldChar w:fldCharType="end"/>
        </w:r>
      </w:hyperlink>
    </w:p>
    <w:p w14:paraId="7DD4CD20" w14:textId="63AB4E41"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302" w:history="1">
        <w:r w:rsidR="00301BC3" w:rsidRPr="005D48BB">
          <w:rPr>
            <w:rStyle w:val="Kpr"/>
            <w:b/>
          </w:rPr>
          <w:t>3.MATERIAL AND METHOD</w:t>
        </w:r>
        <w:r w:rsidR="00301BC3" w:rsidRPr="005D48BB">
          <w:rPr>
            <w:webHidden/>
          </w:rPr>
          <w:tab/>
        </w:r>
        <w:r w:rsidR="00301BC3" w:rsidRPr="005D48BB">
          <w:rPr>
            <w:webHidden/>
          </w:rPr>
          <w:fldChar w:fldCharType="begin"/>
        </w:r>
        <w:r w:rsidR="00301BC3" w:rsidRPr="005D48BB">
          <w:rPr>
            <w:webHidden/>
          </w:rPr>
          <w:instrText xml:space="preserve"> PAGEREF _Toc149568302 \h </w:instrText>
        </w:r>
        <w:r w:rsidR="00301BC3" w:rsidRPr="005D48BB">
          <w:rPr>
            <w:webHidden/>
          </w:rPr>
        </w:r>
        <w:r w:rsidR="00301BC3" w:rsidRPr="005D48BB">
          <w:rPr>
            <w:webHidden/>
          </w:rPr>
          <w:fldChar w:fldCharType="separate"/>
        </w:r>
        <w:r w:rsidR="00140094" w:rsidRPr="005D48BB">
          <w:rPr>
            <w:webHidden/>
          </w:rPr>
          <w:t>19</w:t>
        </w:r>
        <w:r w:rsidR="00301BC3" w:rsidRPr="005D48BB">
          <w:rPr>
            <w:webHidden/>
          </w:rPr>
          <w:fldChar w:fldCharType="end"/>
        </w:r>
      </w:hyperlink>
    </w:p>
    <w:p w14:paraId="67CE3397" w14:textId="52613658" w:rsidR="00301BC3" w:rsidRPr="005D48BB" w:rsidRDefault="005B371B" w:rsidP="005D48BB">
      <w:pPr>
        <w:pStyle w:val="T1"/>
        <w:ind w:hanging="141"/>
        <w:rPr>
          <w:rFonts w:asciiTheme="minorHAnsi" w:eastAsiaTheme="minorEastAsia" w:hAnsiTheme="minorHAnsi" w:cstheme="minorBidi"/>
          <w:kern w:val="2"/>
          <w:sz w:val="22"/>
          <w14:ligatures w14:val="standardContextual"/>
        </w:rPr>
      </w:pPr>
      <w:hyperlink w:anchor="_Toc149568303" w:history="1">
        <w:r w:rsidR="00301BC3" w:rsidRPr="005D48BB">
          <w:rPr>
            <w:rStyle w:val="Kpr"/>
          </w:rPr>
          <w:t>3.1. Materials</w:t>
        </w:r>
        <w:r w:rsidR="00301BC3" w:rsidRPr="005D48BB">
          <w:rPr>
            <w:webHidden/>
          </w:rPr>
          <w:tab/>
        </w:r>
        <w:r w:rsidR="00301BC3" w:rsidRPr="005D48BB">
          <w:rPr>
            <w:webHidden/>
          </w:rPr>
          <w:fldChar w:fldCharType="begin"/>
        </w:r>
        <w:r w:rsidR="00301BC3" w:rsidRPr="005D48BB">
          <w:rPr>
            <w:webHidden/>
          </w:rPr>
          <w:instrText xml:space="preserve"> PAGEREF _Toc149568303 \h </w:instrText>
        </w:r>
        <w:r w:rsidR="00301BC3" w:rsidRPr="005D48BB">
          <w:rPr>
            <w:webHidden/>
          </w:rPr>
        </w:r>
        <w:r w:rsidR="00301BC3" w:rsidRPr="005D48BB">
          <w:rPr>
            <w:webHidden/>
          </w:rPr>
          <w:fldChar w:fldCharType="separate"/>
        </w:r>
        <w:r w:rsidR="00140094" w:rsidRPr="005D48BB">
          <w:rPr>
            <w:webHidden/>
          </w:rPr>
          <w:t>19</w:t>
        </w:r>
        <w:r w:rsidR="00301BC3" w:rsidRPr="005D48BB">
          <w:rPr>
            <w:webHidden/>
          </w:rPr>
          <w:fldChar w:fldCharType="end"/>
        </w:r>
      </w:hyperlink>
    </w:p>
    <w:p w14:paraId="6C9E2881" w14:textId="10E02294"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04" w:history="1">
        <w:r w:rsidR="00301BC3" w:rsidRPr="005D48BB">
          <w:rPr>
            <w:rStyle w:val="Kpr"/>
            <w:noProof/>
            <w:lang w:val="en-US"/>
          </w:rPr>
          <w:t>3.1.1. Instruments and equipments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_Toc149568304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19</w:t>
        </w:r>
        <w:r w:rsidR="00301BC3" w:rsidRPr="005D48BB">
          <w:rPr>
            <w:noProof/>
            <w:webHidden/>
            <w:lang w:val="en-US"/>
          </w:rPr>
          <w:fldChar w:fldCharType="end"/>
        </w:r>
      </w:hyperlink>
    </w:p>
    <w:p w14:paraId="0A84D859" w14:textId="3B310BB7"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05" w:history="1">
        <w:r w:rsidR="00301BC3" w:rsidRPr="005D48BB">
          <w:rPr>
            <w:rStyle w:val="Kpr"/>
            <w:noProof/>
            <w:lang w:val="en-US"/>
          </w:rPr>
          <w:t>3.1.2. Chemicals Materials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_Toc149568305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20</w:t>
        </w:r>
        <w:r w:rsidR="00301BC3" w:rsidRPr="005D48BB">
          <w:rPr>
            <w:noProof/>
            <w:webHidden/>
            <w:lang w:val="en-US"/>
          </w:rPr>
          <w:fldChar w:fldCharType="end"/>
        </w:r>
      </w:hyperlink>
    </w:p>
    <w:p w14:paraId="256C8EFF" w14:textId="53669E77"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06" w:history="1">
        <w:r w:rsidR="00301BC3" w:rsidRPr="005D48BB">
          <w:rPr>
            <w:rStyle w:val="Kpr"/>
            <w:noProof/>
            <w:lang w:val="en-US"/>
          </w:rPr>
          <w:t>3.1.3. Culture media</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_Toc149568306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20</w:t>
        </w:r>
        <w:r w:rsidR="00301BC3" w:rsidRPr="005D48BB">
          <w:rPr>
            <w:noProof/>
            <w:webHidden/>
            <w:lang w:val="en-US"/>
          </w:rPr>
          <w:fldChar w:fldCharType="end"/>
        </w:r>
      </w:hyperlink>
    </w:p>
    <w:p w14:paraId="50B69D1C" w14:textId="2233930D"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07" w:history="1">
        <w:r w:rsidR="00301BC3" w:rsidRPr="005D48BB">
          <w:rPr>
            <w:rStyle w:val="Kpr"/>
            <w:noProof/>
            <w:lang w:val="en-US"/>
          </w:rPr>
          <w:t>3.1.4. Antibiotics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_Toc149568307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21</w:t>
        </w:r>
        <w:r w:rsidR="00301BC3" w:rsidRPr="005D48BB">
          <w:rPr>
            <w:noProof/>
            <w:webHidden/>
            <w:lang w:val="en-US"/>
          </w:rPr>
          <w:fldChar w:fldCharType="end"/>
        </w:r>
      </w:hyperlink>
    </w:p>
    <w:p w14:paraId="08B61829" w14:textId="39D62F42"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08" w:history="1">
        <w:r w:rsidR="00301BC3" w:rsidRPr="005D48BB">
          <w:rPr>
            <w:rStyle w:val="Kpr"/>
            <w:noProof/>
            <w:lang w:val="en-US"/>
          </w:rPr>
          <w:t>3.1.5. Primers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_Toc149568308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21</w:t>
        </w:r>
        <w:r w:rsidR="00301BC3" w:rsidRPr="005D48BB">
          <w:rPr>
            <w:noProof/>
            <w:webHidden/>
            <w:lang w:val="en-US"/>
          </w:rPr>
          <w:fldChar w:fldCharType="end"/>
        </w:r>
      </w:hyperlink>
    </w:p>
    <w:p w14:paraId="4CC9A054" w14:textId="6A38B7AD"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09" w:history="1">
        <w:r w:rsidR="00301BC3" w:rsidRPr="005D48BB">
          <w:rPr>
            <w:rStyle w:val="Kpr"/>
            <w:noProof/>
            <w:lang w:val="en-US"/>
          </w:rPr>
          <w:t>3.1.6. Kits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_Toc149568309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21</w:t>
        </w:r>
        <w:r w:rsidR="00301BC3" w:rsidRPr="005D48BB">
          <w:rPr>
            <w:noProof/>
            <w:webHidden/>
            <w:lang w:val="en-US"/>
          </w:rPr>
          <w:fldChar w:fldCharType="end"/>
        </w:r>
      </w:hyperlink>
    </w:p>
    <w:p w14:paraId="6E18A2A2" w14:textId="0DC72F1D"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310" w:history="1">
        <w:r w:rsidR="00301BC3" w:rsidRPr="005D48BB">
          <w:rPr>
            <w:rStyle w:val="Kpr"/>
          </w:rPr>
          <w:t>3.2. Methods</w:t>
        </w:r>
        <w:r w:rsidR="00301BC3" w:rsidRPr="005D48BB">
          <w:rPr>
            <w:webHidden/>
          </w:rPr>
          <w:tab/>
        </w:r>
        <w:r w:rsidR="00301BC3" w:rsidRPr="005D48BB">
          <w:rPr>
            <w:webHidden/>
          </w:rPr>
          <w:fldChar w:fldCharType="begin"/>
        </w:r>
        <w:r w:rsidR="00301BC3" w:rsidRPr="005D48BB">
          <w:rPr>
            <w:webHidden/>
          </w:rPr>
          <w:instrText xml:space="preserve"> PAGEREF _Toc149568310 \h </w:instrText>
        </w:r>
        <w:r w:rsidR="00301BC3" w:rsidRPr="005D48BB">
          <w:rPr>
            <w:webHidden/>
          </w:rPr>
        </w:r>
        <w:r w:rsidR="00301BC3" w:rsidRPr="005D48BB">
          <w:rPr>
            <w:webHidden/>
          </w:rPr>
          <w:fldChar w:fldCharType="separate"/>
        </w:r>
        <w:r w:rsidR="00140094" w:rsidRPr="005D48BB">
          <w:rPr>
            <w:webHidden/>
          </w:rPr>
          <w:t>21</w:t>
        </w:r>
        <w:r w:rsidR="00301BC3" w:rsidRPr="005D48BB">
          <w:rPr>
            <w:webHidden/>
          </w:rPr>
          <w:fldChar w:fldCharType="end"/>
        </w:r>
      </w:hyperlink>
    </w:p>
    <w:p w14:paraId="4224252D" w14:textId="6984D798"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11" w:history="1">
        <w:r w:rsidR="00301BC3" w:rsidRPr="005D48BB">
          <w:rPr>
            <w:rStyle w:val="Kpr"/>
            <w:noProof/>
            <w:lang w:val="en-US"/>
          </w:rPr>
          <w:t>3.2.1. Culture media</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_Toc149568311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21</w:t>
        </w:r>
        <w:r w:rsidR="00301BC3" w:rsidRPr="005D48BB">
          <w:rPr>
            <w:noProof/>
            <w:webHidden/>
            <w:lang w:val="en-US"/>
          </w:rPr>
          <w:fldChar w:fldCharType="end"/>
        </w:r>
      </w:hyperlink>
    </w:p>
    <w:p w14:paraId="150C9292" w14:textId="5898F870"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15" w:history="1">
        <w:r w:rsidR="00301BC3" w:rsidRPr="005D48BB">
          <w:rPr>
            <w:rStyle w:val="Kpr"/>
            <w:noProof/>
            <w:lang w:val="en-US"/>
          </w:rPr>
          <w:t>3.2.2. Resazurin reagent</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_Toc149568315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22</w:t>
        </w:r>
        <w:r w:rsidR="00301BC3" w:rsidRPr="005D48BB">
          <w:rPr>
            <w:noProof/>
            <w:webHidden/>
            <w:lang w:val="en-US"/>
          </w:rPr>
          <w:fldChar w:fldCharType="end"/>
        </w:r>
      </w:hyperlink>
    </w:p>
    <w:p w14:paraId="1E5FB957" w14:textId="62519CA5"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16" w:history="1">
        <w:r w:rsidR="00301BC3" w:rsidRPr="005D48BB">
          <w:rPr>
            <w:rStyle w:val="Kpr"/>
            <w:noProof/>
            <w:lang w:val="en-US"/>
          </w:rPr>
          <w:t>3.2.3. Burn Samples Collection</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_Toc149568316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22</w:t>
        </w:r>
        <w:r w:rsidR="00301BC3" w:rsidRPr="005D48BB">
          <w:rPr>
            <w:noProof/>
            <w:webHidden/>
            <w:lang w:val="en-US"/>
          </w:rPr>
          <w:fldChar w:fldCharType="end"/>
        </w:r>
      </w:hyperlink>
    </w:p>
    <w:p w14:paraId="59561153" w14:textId="63751B38"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17" w:history="1">
        <w:r w:rsidR="00301BC3" w:rsidRPr="005D48BB">
          <w:rPr>
            <w:rStyle w:val="Kpr"/>
            <w:noProof/>
            <w:lang w:val="en-US"/>
          </w:rPr>
          <w:t>3.2.4. Inoculums preparation</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_Toc149568317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23</w:t>
        </w:r>
        <w:r w:rsidR="00301BC3" w:rsidRPr="005D48BB">
          <w:rPr>
            <w:noProof/>
            <w:webHidden/>
            <w:lang w:val="en-US"/>
          </w:rPr>
          <w:fldChar w:fldCharType="end"/>
        </w:r>
      </w:hyperlink>
    </w:p>
    <w:p w14:paraId="55E38B5F" w14:textId="4F5B56A2"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18" w:history="1">
        <w:r w:rsidR="00301BC3" w:rsidRPr="005D48BB">
          <w:rPr>
            <w:rStyle w:val="Kpr"/>
            <w:noProof/>
            <w:lang w:val="en-US"/>
          </w:rPr>
          <w:t>3.2.5. Bacterial identification</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_Toc149568318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23</w:t>
        </w:r>
        <w:r w:rsidR="00301BC3" w:rsidRPr="005D48BB">
          <w:rPr>
            <w:noProof/>
            <w:webHidden/>
            <w:lang w:val="en-US"/>
          </w:rPr>
          <w:fldChar w:fldCharType="end"/>
        </w:r>
      </w:hyperlink>
    </w:p>
    <w:p w14:paraId="04FECD12" w14:textId="2764A27C"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25" w:history="1">
        <w:r w:rsidR="00301BC3" w:rsidRPr="005D48BB">
          <w:rPr>
            <w:rStyle w:val="Kpr"/>
            <w:noProof/>
            <w:lang w:val="en-US"/>
          </w:rPr>
          <w:t>3.2.7. Antibiotic susceptibility testing</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_Toc149568325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24</w:t>
        </w:r>
        <w:r w:rsidR="00301BC3" w:rsidRPr="005D48BB">
          <w:rPr>
            <w:noProof/>
            <w:webHidden/>
            <w:lang w:val="en-US"/>
          </w:rPr>
          <w:fldChar w:fldCharType="end"/>
        </w:r>
      </w:hyperlink>
    </w:p>
    <w:p w14:paraId="3E0DE6F5" w14:textId="37A7BCD8"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26" w:history="1">
        <w:r w:rsidR="00301BC3" w:rsidRPr="005D48BB">
          <w:rPr>
            <w:rStyle w:val="Kpr"/>
            <w:noProof/>
            <w:lang w:val="en-US"/>
          </w:rPr>
          <w:t>3.2.8. Assessment of biofilm formation</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_Toc149568326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25</w:t>
        </w:r>
        <w:r w:rsidR="00301BC3" w:rsidRPr="005D48BB">
          <w:rPr>
            <w:noProof/>
            <w:webHidden/>
            <w:lang w:val="en-US"/>
          </w:rPr>
          <w:fldChar w:fldCharType="end"/>
        </w:r>
      </w:hyperlink>
    </w:p>
    <w:p w14:paraId="3662206B" w14:textId="7CD6220F"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27" w:history="1">
        <w:r w:rsidR="00301BC3" w:rsidRPr="005D48BB">
          <w:rPr>
            <w:rStyle w:val="Kpr"/>
            <w:noProof/>
            <w:lang w:val="en-US"/>
          </w:rPr>
          <w:t>3.2.9. Assay of antibiofilm ZnO-NPs by microtiter plate method</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_Toc149568327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25</w:t>
        </w:r>
        <w:r w:rsidR="00301BC3" w:rsidRPr="005D48BB">
          <w:rPr>
            <w:noProof/>
            <w:webHidden/>
            <w:lang w:val="en-US"/>
          </w:rPr>
          <w:fldChar w:fldCharType="end"/>
        </w:r>
      </w:hyperlink>
    </w:p>
    <w:p w14:paraId="6D82736C" w14:textId="2AA0C04C"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28" w:history="1">
        <w:r w:rsidR="00301BC3" w:rsidRPr="005D48BB">
          <w:rPr>
            <w:rStyle w:val="Kpr"/>
            <w:noProof/>
            <w:lang w:val="en-US"/>
          </w:rPr>
          <w:t>3.2.10. Molecular assay</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_Toc149568328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26</w:t>
        </w:r>
        <w:r w:rsidR="00301BC3" w:rsidRPr="005D48BB">
          <w:rPr>
            <w:noProof/>
            <w:webHidden/>
            <w:lang w:val="en-US"/>
          </w:rPr>
          <w:fldChar w:fldCharType="end"/>
        </w:r>
      </w:hyperlink>
    </w:p>
    <w:p w14:paraId="510C3B3F" w14:textId="221E71BF"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34" w:history="1">
        <w:r w:rsidR="00301BC3" w:rsidRPr="005D48BB">
          <w:rPr>
            <w:rStyle w:val="Kpr"/>
            <w:noProof/>
            <w:lang w:val="en-US"/>
          </w:rPr>
          <w:t>3.2.11. Gene expression Analysis Using qRT PCR Technique</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_Toc149568334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28</w:t>
        </w:r>
        <w:r w:rsidR="00301BC3" w:rsidRPr="005D48BB">
          <w:rPr>
            <w:noProof/>
            <w:webHidden/>
            <w:lang w:val="en-US"/>
          </w:rPr>
          <w:fldChar w:fldCharType="end"/>
        </w:r>
      </w:hyperlink>
    </w:p>
    <w:p w14:paraId="72D3CA4E" w14:textId="30244D71"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36" w:history="1">
        <w:r w:rsidR="00301BC3" w:rsidRPr="005D48BB">
          <w:rPr>
            <w:rStyle w:val="Kpr"/>
            <w:noProof/>
            <w:lang w:val="en-US"/>
          </w:rPr>
          <w:t>3.2.12. After adding the ZnO-np</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_Toc149568336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32</w:t>
        </w:r>
        <w:r w:rsidR="00301BC3" w:rsidRPr="005D48BB">
          <w:rPr>
            <w:noProof/>
            <w:webHidden/>
            <w:lang w:val="en-US"/>
          </w:rPr>
          <w:fldChar w:fldCharType="end"/>
        </w:r>
      </w:hyperlink>
    </w:p>
    <w:p w14:paraId="42050A4C" w14:textId="6DADF220"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37" w:history="1">
        <w:r w:rsidR="00301BC3" w:rsidRPr="005D48BB">
          <w:rPr>
            <w:rStyle w:val="Kpr"/>
            <w:noProof/>
            <w:lang w:val="en-US"/>
          </w:rPr>
          <w:t>3.2.13. Statistical Analysis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_Toc149568337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32</w:t>
        </w:r>
        <w:r w:rsidR="00301BC3" w:rsidRPr="005D48BB">
          <w:rPr>
            <w:noProof/>
            <w:webHidden/>
            <w:lang w:val="en-US"/>
          </w:rPr>
          <w:fldChar w:fldCharType="end"/>
        </w:r>
      </w:hyperlink>
    </w:p>
    <w:p w14:paraId="5668D81B" w14:textId="02D93F5D"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338" w:history="1">
        <w:r w:rsidR="00301BC3" w:rsidRPr="005D48BB">
          <w:rPr>
            <w:rStyle w:val="Kpr"/>
            <w:b/>
          </w:rPr>
          <w:t>4.</w:t>
        </w:r>
        <w:r w:rsidR="000759C3" w:rsidRPr="005D48BB">
          <w:rPr>
            <w:rStyle w:val="Kpr"/>
            <w:b/>
          </w:rPr>
          <w:t>RESULT</w:t>
        </w:r>
        <w:r w:rsidR="00301BC3" w:rsidRPr="005D48BB">
          <w:rPr>
            <w:rStyle w:val="Kpr"/>
            <w:b/>
          </w:rPr>
          <w:t xml:space="preserve"> AND DISCUSSION</w:t>
        </w:r>
        <w:r w:rsidR="000759C3" w:rsidRPr="005D48BB">
          <w:rPr>
            <w:rStyle w:val="Kpr"/>
            <w:b/>
          </w:rPr>
          <w:t>S</w:t>
        </w:r>
        <w:r w:rsidR="00301BC3" w:rsidRPr="005D48BB">
          <w:rPr>
            <w:webHidden/>
          </w:rPr>
          <w:tab/>
        </w:r>
        <w:r w:rsidR="00301BC3" w:rsidRPr="005D48BB">
          <w:rPr>
            <w:webHidden/>
          </w:rPr>
          <w:fldChar w:fldCharType="begin"/>
        </w:r>
        <w:r w:rsidR="00301BC3" w:rsidRPr="005D48BB">
          <w:rPr>
            <w:webHidden/>
          </w:rPr>
          <w:instrText xml:space="preserve"> PAGEREF _Toc149568338 \h </w:instrText>
        </w:r>
        <w:r w:rsidR="00301BC3" w:rsidRPr="005D48BB">
          <w:rPr>
            <w:webHidden/>
          </w:rPr>
        </w:r>
        <w:r w:rsidR="00301BC3" w:rsidRPr="005D48BB">
          <w:rPr>
            <w:webHidden/>
          </w:rPr>
          <w:fldChar w:fldCharType="separate"/>
        </w:r>
        <w:r w:rsidR="00140094" w:rsidRPr="005D48BB">
          <w:rPr>
            <w:webHidden/>
          </w:rPr>
          <w:t>33</w:t>
        </w:r>
        <w:r w:rsidR="00301BC3" w:rsidRPr="005D48BB">
          <w:rPr>
            <w:webHidden/>
          </w:rPr>
          <w:fldChar w:fldCharType="end"/>
        </w:r>
      </w:hyperlink>
    </w:p>
    <w:p w14:paraId="0F375D20" w14:textId="09E184D9" w:rsidR="00301BC3" w:rsidRPr="005D48BB" w:rsidRDefault="005B371B" w:rsidP="005D48BB">
      <w:pPr>
        <w:pStyle w:val="T1"/>
        <w:ind w:hanging="141"/>
        <w:rPr>
          <w:rFonts w:asciiTheme="minorHAnsi" w:eastAsiaTheme="minorEastAsia" w:hAnsiTheme="minorHAnsi" w:cstheme="minorBidi"/>
          <w:kern w:val="2"/>
          <w:sz w:val="22"/>
          <w14:ligatures w14:val="standardContextual"/>
        </w:rPr>
      </w:pPr>
      <w:hyperlink w:anchor="_Toc149568339" w:history="1">
        <w:r w:rsidR="00301BC3" w:rsidRPr="005D48BB">
          <w:rPr>
            <w:rStyle w:val="Kpr"/>
          </w:rPr>
          <w:t>4.1. Description and Distribution of the Study Samples</w:t>
        </w:r>
        <w:r w:rsidR="00301BC3" w:rsidRPr="005D48BB">
          <w:rPr>
            <w:webHidden/>
          </w:rPr>
          <w:tab/>
        </w:r>
        <w:r w:rsidR="00301BC3" w:rsidRPr="005D48BB">
          <w:rPr>
            <w:webHidden/>
          </w:rPr>
          <w:fldChar w:fldCharType="begin"/>
        </w:r>
        <w:r w:rsidR="00301BC3" w:rsidRPr="005D48BB">
          <w:rPr>
            <w:webHidden/>
          </w:rPr>
          <w:instrText xml:space="preserve"> PAGEREF _Toc149568339 \h </w:instrText>
        </w:r>
        <w:r w:rsidR="00301BC3" w:rsidRPr="005D48BB">
          <w:rPr>
            <w:webHidden/>
          </w:rPr>
        </w:r>
        <w:r w:rsidR="00301BC3" w:rsidRPr="005D48BB">
          <w:rPr>
            <w:webHidden/>
          </w:rPr>
          <w:fldChar w:fldCharType="separate"/>
        </w:r>
        <w:r w:rsidR="00140094" w:rsidRPr="005D48BB">
          <w:rPr>
            <w:webHidden/>
          </w:rPr>
          <w:t>33</w:t>
        </w:r>
        <w:r w:rsidR="00301BC3" w:rsidRPr="005D48BB">
          <w:rPr>
            <w:webHidden/>
          </w:rPr>
          <w:fldChar w:fldCharType="end"/>
        </w:r>
      </w:hyperlink>
    </w:p>
    <w:p w14:paraId="59FC5BE1" w14:textId="6CB10C00" w:rsidR="00301BC3" w:rsidRPr="005D48BB" w:rsidRDefault="005B371B" w:rsidP="005D48BB">
      <w:pPr>
        <w:pStyle w:val="T1"/>
        <w:ind w:hanging="141"/>
        <w:rPr>
          <w:rFonts w:asciiTheme="minorHAnsi" w:eastAsiaTheme="minorEastAsia" w:hAnsiTheme="minorHAnsi" w:cstheme="minorBidi"/>
          <w:kern w:val="2"/>
          <w:sz w:val="22"/>
          <w14:ligatures w14:val="standardContextual"/>
        </w:rPr>
      </w:pPr>
      <w:hyperlink w:anchor="_Toc149568340" w:history="1">
        <w:r w:rsidR="00301BC3" w:rsidRPr="005D48BB">
          <w:rPr>
            <w:rStyle w:val="Kpr"/>
          </w:rPr>
          <w:t xml:space="preserve">4.2. Isolation and Identification of </w:t>
        </w:r>
        <w:r w:rsidR="00301BC3" w:rsidRPr="005D48BB">
          <w:rPr>
            <w:rStyle w:val="Kpr"/>
            <w:i/>
            <w:iCs/>
          </w:rPr>
          <w:t>Pseudomonas aeruginosa</w:t>
        </w:r>
        <w:r w:rsidR="00301BC3" w:rsidRPr="005D48BB">
          <w:rPr>
            <w:webHidden/>
          </w:rPr>
          <w:tab/>
        </w:r>
        <w:r w:rsidR="00301BC3" w:rsidRPr="005D48BB">
          <w:rPr>
            <w:webHidden/>
          </w:rPr>
          <w:fldChar w:fldCharType="begin"/>
        </w:r>
        <w:r w:rsidR="00301BC3" w:rsidRPr="005D48BB">
          <w:rPr>
            <w:webHidden/>
          </w:rPr>
          <w:instrText xml:space="preserve"> PAGEREF _Toc149568340 \h </w:instrText>
        </w:r>
        <w:r w:rsidR="00301BC3" w:rsidRPr="005D48BB">
          <w:rPr>
            <w:webHidden/>
          </w:rPr>
        </w:r>
        <w:r w:rsidR="00301BC3" w:rsidRPr="005D48BB">
          <w:rPr>
            <w:webHidden/>
          </w:rPr>
          <w:fldChar w:fldCharType="separate"/>
        </w:r>
        <w:r w:rsidR="00140094" w:rsidRPr="005D48BB">
          <w:rPr>
            <w:webHidden/>
          </w:rPr>
          <w:t>33</w:t>
        </w:r>
        <w:r w:rsidR="00301BC3" w:rsidRPr="005D48BB">
          <w:rPr>
            <w:webHidden/>
          </w:rPr>
          <w:fldChar w:fldCharType="end"/>
        </w:r>
      </w:hyperlink>
    </w:p>
    <w:p w14:paraId="415DBCFA" w14:textId="59CC5554"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41" w:history="1">
        <w:r w:rsidR="00301BC3" w:rsidRPr="005D48BB">
          <w:rPr>
            <w:rStyle w:val="Kpr"/>
            <w:noProof/>
            <w:lang w:val="en-US"/>
          </w:rPr>
          <w:t>4.2.1. Cultural characteristics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_Toc149568341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33</w:t>
        </w:r>
        <w:r w:rsidR="00301BC3" w:rsidRPr="005D48BB">
          <w:rPr>
            <w:noProof/>
            <w:webHidden/>
            <w:lang w:val="en-US"/>
          </w:rPr>
          <w:fldChar w:fldCharType="end"/>
        </w:r>
      </w:hyperlink>
    </w:p>
    <w:p w14:paraId="44278E6C" w14:textId="03866672"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42" w:history="1">
        <w:r w:rsidR="00301BC3" w:rsidRPr="005D48BB">
          <w:rPr>
            <w:rStyle w:val="Kpr"/>
            <w:noProof/>
            <w:lang w:val="en-US"/>
          </w:rPr>
          <w:t>4.2.2. Biochemical Tests</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_Toc149568342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35</w:t>
        </w:r>
        <w:r w:rsidR="00301BC3" w:rsidRPr="005D48BB">
          <w:rPr>
            <w:noProof/>
            <w:webHidden/>
            <w:lang w:val="en-US"/>
          </w:rPr>
          <w:fldChar w:fldCharType="end"/>
        </w:r>
      </w:hyperlink>
    </w:p>
    <w:p w14:paraId="3C8FA9A4" w14:textId="7A5F0528" w:rsidR="00301BC3" w:rsidRPr="005D48BB" w:rsidRDefault="005B371B" w:rsidP="005D48BB">
      <w:pPr>
        <w:pStyle w:val="T3"/>
        <w:rPr>
          <w:rFonts w:asciiTheme="minorHAnsi" w:eastAsiaTheme="minorEastAsia" w:hAnsiTheme="minorHAnsi" w:cstheme="minorBidi"/>
          <w:noProof/>
          <w:kern w:val="2"/>
          <w:sz w:val="22"/>
          <w:lang w:val="en-US"/>
          <w14:ligatures w14:val="standardContextual"/>
        </w:rPr>
      </w:pPr>
      <w:hyperlink w:anchor="_Toc149568343" w:history="1">
        <w:r w:rsidR="00301BC3" w:rsidRPr="005D48BB">
          <w:rPr>
            <w:rStyle w:val="Kpr"/>
            <w:noProof/>
            <w:lang w:val="en-US"/>
          </w:rPr>
          <w:t xml:space="preserve">4.2.3. The frequency of </w:t>
        </w:r>
        <w:r w:rsidR="00301BC3" w:rsidRPr="005D48BB">
          <w:rPr>
            <w:rStyle w:val="Kpr"/>
            <w:i/>
            <w:iCs/>
            <w:noProof/>
            <w:lang w:val="en-US"/>
          </w:rPr>
          <w:t>Pseudomonas aeruginosa</w:t>
        </w:r>
        <w:r w:rsidR="00301BC3" w:rsidRPr="005D48BB">
          <w:rPr>
            <w:noProof/>
            <w:webHidden/>
            <w:lang w:val="en-US"/>
          </w:rPr>
          <w:tab/>
        </w:r>
        <w:r w:rsidR="00301BC3" w:rsidRPr="005D48BB">
          <w:rPr>
            <w:noProof/>
            <w:webHidden/>
            <w:lang w:val="en-US"/>
          </w:rPr>
          <w:fldChar w:fldCharType="begin"/>
        </w:r>
        <w:r w:rsidR="00301BC3" w:rsidRPr="005D48BB">
          <w:rPr>
            <w:noProof/>
            <w:webHidden/>
            <w:lang w:val="en-US"/>
          </w:rPr>
          <w:instrText xml:space="preserve"> PAGEREF _Toc149568343 \h </w:instrText>
        </w:r>
        <w:r w:rsidR="00301BC3" w:rsidRPr="005D48BB">
          <w:rPr>
            <w:noProof/>
            <w:webHidden/>
            <w:lang w:val="en-US"/>
          </w:rPr>
        </w:r>
        <w:r w:rsidR="00301BC3" w:rsidRPr="005D48BB">
          <w:rPr>
            <w:noProof/>
            <w:webHidden/>
            <w:lang w:val="en-US"/>
          </w:rPr>
          <w:fldChar w:fldCharType="separate"/>
        </w:r>
        <w:r w:rsidR="00140094" w:rsidRPr="005D48BB">
          <w:rPr>
            <w:noProof/>
            <w:webHidden/>
            <w:lang w:val="en-US"/>
          </w:rPr>
          <w:t>35</w:t>
        </w:r>
        <w:r w:rsidR="00301BC3" w:rsidRPr="005D48BB">
          <w:rPr>
            <w:noProof/>
            <w:webHidden/>
            <w:lang w:val="en-US"/>
          </w:rPr>
          <w:fldChar w:fldCharType="end"/>
        </w:r>
      </w:hyperlink>
    </w:p>
    <w:p w14:paraId="6E6BBB56" w14:textId="3A933FA9" w:rsidR="00301BC3" w:rsidRPr="005D48BB" w:rsidRDefault="005B371B" w:rsidP="00516B26">
      <w:pPr>
        <w:pStyle w:val="T1"/>
        <w:ind w:hanging="141"/>
        <w:rPr>
          <w:rFonts w:asciiTheme="minorHAnsi" w:eastAsiaTheme="minorEastAsia" w:hAnsiTheme="minorHAnsi" w:cstheme="minorBidi"/>
          <w:kern w:val="2"/>
          <w:sz w:val="22"/>
          <w14:ligatures w14:val="standardContextual"/>
        </w:rPr>
      </w:pPr>
      <w:hyperlink w:anchor="_Toc149568344" w:history="1">
        <w:r w:rsidR="00301BC3" w:rsidRPr="005D48BB">
          <w:rPr>
            <w:rStyle w:val="Kpr"/>
          </w:rPr>
          <w:t>4.3. Detection of biofilm formation</w:t>
        </w:r>
        <w:r w:rsidR="00301BC3" w:rsidRPr="005D48BB">
          <w:rPr>
            <w:webHidden/>
          </w:rPr>
          <w:tab/>
        </w:r>
        <w:r w:rsidR="00301BC3" w:rsidRPr="005D48BB">
          <w:rPr>
            <w:webHidden/>
          </w:rPr>
          <w:fldChar w:fldCharType="begin"/>
        </w:r>
        <w:r w:rsidR="00301BC3" w:rsidRPr="005D48BB">
          <w:rPr>
            <w:webHidden/>
          </w:rPr>
          <w:instrText xml:space="preserve"> PAGEREF _Toc149568344 \h </w:instrText>
        </w:r>
        <w:r w:rsidR="00301BC3" w:rsidRPr="005D48BB">
          <w:rPr>
            <w:webHidden/>
          </w:rPr>
        </w:r>
        <w:r w:rsidR="00301BC3" w:rsidRPr="005D48BB">
          <w:rPr>
            <w:webHidden/>
          </w:rPr>
          <w:fldChar w:fldCharType="separate"/>
        </w:r>
        <w:r w:rsidR="00140094" w:rsidRPr="005D48BB">
          <w:rPr>
            <w:webHidden/>
          </w:rPr>
          <w:t>37</w:t>
        </w:r>
        <w:r w:rsidR="00301BC3" w:rsidRPr="005D48BB">
          <w:rPr>
            <w:webHidden/>
          </w:rPr>
          <w:fldChar w:fldCharType="end"/>
        </w:r>
      </w:hyperlink>
    </w:p>
    <w:p w14:paraId="35FECC60" w14:textId="55E4496D" w:rsidR="00301BC3" w:rsidRPr="005D48BB" w:rsidRDefault="005B371B" w:rsidP="00516B26">
      <w:pPr>
        <w:pStyle w:val="T1"/>
        <w:ind w:hanging="141"/>
        <w:rPr>
          <w:rFonts w:asciiTheme="minorHAnsi" w:eastAsiaTheme="minorEastAsia" w:hAnsiTheme="minorHAnsi" w:cstheme="minorBidi"/>
          <w:kern w:val="2"/>
          <w:sz w:val="22"/>
          <w14:ligatures w14:val="standardContextual"/>
        </w:rPr>
      </w:pPr>
      <w:hyperlink w:anchor="_Toc149568345" w:history="1">
        <w:r w:rsidR="00301BC3" w:rsidRPr="005D48BB">
          <w:rPr>
            <w:rStyle w:val="Kpr"/>
          </w:rPr>
          <w:t>4.4. Inhibitory effect of Zinc oxide nanoparticles on biofilm formation</w:t>
        </w:r>
        <w:r w:rsidR="00301BC3" w:rsidRPr="005D48BB">
          <w:rPr>
            <w:webHidden/>
          </w:rPr>
          <w:tab/>
        </w:r>
        <w:r w:rsidR="00301BC3" w:rsidRPr="005D48BB">
          <w:rPr>
            <w:webHidden/>
          </w:rPr>
          <w:fldChar w:fldCharType="begin"/>
        </w:r>
        <w:r w:rsidR="00301BC3" w:rsidRPr="005D48BB">
          <w:rPr>
            <w:webHidden/>
          </w:rPr>
          <w:instrText xml:space="preserve"> PAGEREF _Toc149568345 \h </w:instrText>
        </w:r>
        <w:r w:rsidR="00301BC3" w:rsidRPr="005D48BB">
          <w:rPr>
            <w:webHidden/>
          </w:rPr>
        </w:r>
        <w:r w:rsidR="00301BC3" w:rsidRPr="005D48BB">
          <w:rPr>
            <w:webHidden/>
          </w:rPr>
          <w:fldChar w:fldCharType="separate"/>
        </w:r>
        <w:r w:rsidR="00140094" w:rsidRPr="005D48BB">
          <w:rPr>
            <w:webHidden/>
          </w:rPr>
          <w:t>38</w:t>
        </w:r>
        <w:r w:rsidR="00301BC3" w:rsidRPr="005D48BB">
          <w:rPr>
            <w:webHidden/>
          </w:rPr>
          <w:fldChar w:fldCharType="end"/>
        </w:r>
      </w:hyperlink>
    </w:p>
    <w:p w14:paraId="0AF35BB7" w14:textId="3C524D29" w:rsidR="00301BC3" w:rsidRPr="005D48BB" w:rsidRDefault="005B371B" w:rsidP="00516B26">
      <w:pPr>
        <w:pStyle w:val="T1"/>
        <w:ind w:hanging="141"/>
        <w:rPr>
          <w:rFonts w:asciiTheme="minorHAnsi" w:eastAsiaTheme="minorEastAsia" w:hAnsiTheme="minorHAnsi" w:cstheme="minorBidi"/>
          <w:kern w:val="2"/>
          <w:sz w:val="22"/>
          <w14:ligatures w14:val="standardContextual"/>
        </w:rPr>
      </w:pPr>
      <w:hyperlink w:anchor="_Toc149568346" w:history="1">
        <w:r w:rsidR="00301BC3" w:rsidRPr="005D48BB">
          <w:rPr>
            <w:rStyle w:val="Kpr"/>
          </w:rPr>
          <w:t xml:space="preserve">4.5. Resistance of </w:t>
        </w:r>
        <w:r w:rsidR="00301BC3" w:rsidRPr="005D48BB">
          <w:rPr>
            <w:rStyle w:val="Kpr"/>
            <w:i/>
            <w:iCs/>
          </w:rPr>
          <w:t>P. aeruginosa</w:t>
        </w:r>
        <w:r w:rsidR="00301BC3" w:rsidRPr="005D48BB">
          <w:rPr>
            <w:rStyle w:val="Kpr"/>
          </w:rPr>
          <w:t xml:space="preserve"> Isolates to Antibiotics</w:t>
        </w:r>
        <w:r w:rsidR="00301BC3" w:rsidRPr="005D48BB">
          <w:rPr>
            <w:webHidden/>
          </w:rPr>
          <w:tab/>
        </w:r>
        <w:r w:rsidR="00301BC3" w:rsidRPr="005D48BB">
          <w:rPr>
            <w:webHidden/>
          </w:rPr>
          <w:fldChar w:fldCharType="begin"/>
        </w:r>
        <w:r w:rsidR="00301BC3" w:rsidRPr="005D48BB">
          <w:rPr>
            <w:webHidden/>
          </w:rPr>
          <w:instrText xml:space="preserve"> PAGEREF _Toc149568346 \h </w:instrText>
        </w:r>
        <w:r w:rsidR="00301BC3" w:rsidRPr="005D48BB">
          <w:rPr>
            <w:webHidden/>
          </w:rPr>
        </w:r>
        <w:r w:rsidR="00301BC3" w:rsidRPr="005D48BB">
          <w:rPr>
            <w:webHidden/>
          </w:rPr>
          <w:fldChar w:fldCharType="separate"/>
        </w:r>
        <w:r w:rsidR="00140094" w:rsidRPr="005D48BB">
          <w:rPr>
            <w:webHidden/>
          </w:rPr>
          <w:t>39</w:t>
        </w:r>
        <w:r w:rsidR="00301BC3" w:rsidRPr="005D48BB">
          <w:rPr>
            <w:webHidden/>
          </w:rPr>
          <w:fldChar w:fldCharType="end"/>
        </w:r>
      </w:hyperlink>
    </w:p>
    <w:p w14:paraId="351230FB" w14:textId="5382ECC1" w:rsidR="00301BC3" w:rsidRPr="005D48BB" w:rsidRDefault="005B371B" w:rsidP="00516B26">
      <w:pPr>
        <w:pStyle w:val="T1"/>
        <w:ind w:hanging="141"/>
        <w:rPr>
          <w:rFonts w:asciiTheme="minorHAnsi" w:eastAsiaTheme="minorEastAsia" w:hAnsiTheme="minorHAnsi" w:cstheme="minorBidi"/>
          <w:kern w:val="2"/>
          <w:sz w:val="22"/>
          <w14:ligatures w14:val="standardContextual"/>
        </w:rPr>
      </w:pPr>
      <w:hyperlink w:anchor="_Toc149568347" w:history="1">
        <w:r w:rsidR="00301BC3" w:rsidRPr="005D48BB">
          <w:rPr>
            <w:rStyle w:val="Kpr"/>
          </w:rPr>
          <w:t xml:space="preserve">4.6. Molecular Detection of </w:t>
        </w:r>
        <w:r w:rsidR="00301BC3" w:rsidRPr="005D48BB">
          <w:rPr>
            <w:rStyle w:val="Kpr"/>
            <w:i/>
            <w:iCs/>
          </w:rPr>
          <w:t>rspL</w:t>
        </w:r>
        <w:r w:rsidR="00301BC3" w:rsidRPr="005D48BB">
          <w:rPr>
            <w:rStyle w:val="Kpr"/>
          </w:rPr>
          <w:t xml:space="preserve"> Gene and Quorum Sensing Genes (</w:t>
        </w:r>
        <w:r w:rsidR="00301BC3" w:rsidRPr="005D48BB">
          <w:rPr>
            <w:rStyle w:val="Kpr"/>
            <w:i/>
            <w:iCs/>
          </w:rPr>
          <w:t>lasI and rhlI</w:t>
        </w:r>
        <w:r w:rsidR="00301BC3" w:rsidRPr="005D48BB">
          <w:rPr>
            <w:rStyle w:val="Kpr"/>
          </w:rPr>
          <w:t>)</w:t>
        </w:r>
        <w:r w:rsidR="00301BC3" w:rsidRPr="005D48BB">
          <w:rPr>
            <w:webHidden/>
          </w:rPr>
          <w:tab/>
        </w:r>
        <w:r w:rsidR="00301BC3" w:rsidRPr="005D48BB">
          <w:rPr>
            <w:webHidden/>
          </w:rPr>
          <w:fldChar w:fldCharType="begin"/>
        </w:r>
        <w:r w:rsidR="00301BC3" w:rsidRPr="005D48BB">
          <w:rPr>
            <w:webHidden/>
          </w:rPr>
          <w:instrText xml:space="preserve"> PAGEREF _Toc149568347 \h </w:instrText>
        </w:r>
        <w:r w:rsidR="00301BC3" w:rsidRPr="005D48BB">
          <w:rPr>
            <w:webHidden/>
          </w:rPr>
        </w:r>
        <w:r w:rsidR="00301BC3" w:rsidRPr="005D48BB">
          <w:rPr>
            <w:webHidden/>
          </w:rPr>
          <w:fldChar w:fldCharType="separate"/>
        </w:r>
        <w:r w:rsidR="00140094" w:rsidRPr="005D48BB">
          <w:rPr>
            <w:webHidden/>
          </w:rPr>
          <w:t>41</w:t>
        </w:r>
        <w:r w:rsidR="00301BC3" w:rsidRPr="005D48BB">
          <w:rPr>
            <w:webHidden/>
          </w:rPr>
          <w:fldChar w:fldCharType="end"/>
        </w:r>
      </w:hyperlink>
    </w:p>
    <w:p w14:paraId="15EDDB30" w14:textId="7D13033F" w:rsidR="00301BC3" w:rsidRPr="005D48BB" w:rsidRDefault="005B371B" w:rsidP="00516B26">
      <w:pPr>
        <w:pStyle w:val="T1"/>
        <w:ind w:hanging="141"/>
        <w:rPr>
          <w:rFonts w:asciiTheme="minorHAnsi" w:eastAsiaTheme="minorEastAsia" w:hAnsiTheme="minorHAnsi" w:cstheme="minorBidi"/>
          <w:kern w:val="2"/>
          <w:sz w:val="22"/>
          <w14:ligatures w14:val="standardContextual"/>
        </w:rPr>
      </w:pPr>
      <w:hyperlink w:anchor="_Toc149568348" w:history="1">
        <w:r w:rsidR="00301BC3" w:rsidRPr="005D48BB">
          <w:rPr>
            <w:rStyle w:val="Kpr"/>
          </w:rPr>
          <w:t>4.7. Effect of ZnO-np on Gene Expression of Biofilm Formation Genes</w:t>
        </w:r>
        <w:r w:rsidR="00301BC3" w:rsidRPr="005D48BB">
          <w:rPr>
            <w:webHidden/>
          </w:rPr>
          <w:tab/>
        </w:r>
        <w:r w:rsidR="00301BC3" w:rsidRPr="005D48BB">
          <w:rPr>
            <w:webHidden/>
          </w:rPr>
          <w:fldChar w:fldCharType="begin"/>
        </w:r>
        <w:r w:rsidR="00301BC3" w:rsidRPr="005D48BB">
          <w:rPr>
            <w:webHidden/>
          </w:rPr>
          <w:instrText xml:space="preserve"> PAGEREF _Toc149568348 \h </w:instrText>
        </w:r>
        <w:r w:rsidR="00301BC3" w:rsidRPr="005D48BB">
          <w:rPr>
            <w:webHidden/>
          </w:rPr>
        </w:r>
        <w:r w:rsidR="00301BC3" w:rsidRPr="005D48BB">
          <w:rPr>
            <w:webHidden/>
          </w:rPr>
          <w:fldChar w:fldCharType="separate"/>
        </w:r>
        <w:r w:rsidR="00140094" w:rsidRPr="005D48BB">
          <w:rPr>
            <w:webHidden/>
          </w:rPr>
          <w:t>44</w:t>
        </w:r>
        <w:r w:rsidR="00301BC3" w:rsidRPr="005D48BB">
          <w:rPr>
            <w:webHidden/>
          </w:rPr>
          <w:fldChar w:fldCharType="end"/>
        </w:r>
      </w:hyperlink>
    </w:p>
    <w:p w14:paraId="60FE7749" w14:textId="3F476184" w:rsidR="00301BC3" w:rsidRPr="005D48BB" w:rsidRDefault="005B371B" w:rsidP="00516B26">
      <w:pPr>
        <w:pStyle w:val="T1"/>
        <w:ind w:hanging="141"/>
        <w:rPr>
          <w:rFonts w:asciiTheme="minorHAnsi" w:eastAsiaTheme="minorEastAsia" w:hAnsiTheme="minorHAnsi" w:cstheme="minorBidi"/>
          <w:kern w:val="2"/>
          <w:sz w:val="22"/>
          <w14:ligatures w14:val="standardContextual"/>
        </w:rPr>
      </w:pPr>
      <w:hyperlink w:anchor="_Toc149568349" w:history="1">
        <w:r w:rsidR="00301BC3" w:rsidRPr="005D48BB">
          <w:rPr>
            <w:rStyle w:val="Kpr"/>
          </w:rPr>
          <w:t>4.8. Correlation Between Gene Expression of LasI, and rhlI Genes And Biofilm</w:t>
        </w:r>
        <w:r w:rsidR="00301BC3" w:rsidRPr="005D48BB">
          <w:rPr>
            <w:webHidden/>
          </w:rPr>
          <w:tab/>
        </w:r>
        <w:r w:rsidR="00301BC3" w:rsidRPr="005D48BB">
          <w:rPr>
            <w:webHidden/>
          </w:rPr>
          <w:fldChar w:fldCharType="begin"/>
        </w:r>
        <w:r w:rsidR="00301BC3" w:rsidRPr="005D48BB">
          <w:rPr>
            <w:webHidden/>
          </w:rPr>
          <w:instrText xml:space="preserve"> PAGEREF _Toc149568349 \h </w:instrText>
        </w:r>
        <w:r w:rsidR="00301BC3" w:rsidRPr="005D48BB">
          <w:rPr>
            <w:webHidden/>
          </w:rPr>
        </w:r>
        <w:r w:rsidR="00301BC3" w:rsidRPr="005D48BB">
          <w:rPr>
            <w:webHidden/>
          </w:rPr>
          <w:fldChar w:fldCharType="separate"/>
        </w:r>
        <w:r w:rsidR="00140094" w:rsidRPr="005D48BB">
          <w:rPr>
            <w:webHidden/>
          </w:rPr>
          <w:t>47</w:t>
        </w:r>
        <w:r w:rsidR="00301BC3" w:rsidRPr="005D48BB">
          <w:rPr>
            <w:webHidden/>
          </w:rPr>
          <w:fldChar w:fldCharType="end"/>
        </w:r>
      </w:hyperlink>
    </w:p>
    <w:p w14:paraId="1D3303DD" w14:textId="6798E98A"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350" w:history="1">
        <w:r w:rsidR="00301BC3" w:rsidRPr="005D48BB">
          <w:rPr>
            <w:rStyle w:val="Kpr"/>
            <w:b/>
          </w:rPr>
          <w:t>5.CONCLUSION AND RECOMMENDATIONS</w:t>
        </w:r>
        <w:r w:rsidR="00301BC3" w:rsidRPr="005D48BB">
          <w:rPr>
            <w:webHidden/>
          </w:rPr>
          <w:tab/>
        </w:r>
        <w:r w:rsidR="00301BC3" w:rsidRPr="005D48BB">
          <w:rPr>
            <w:webHidden/>
          </w:rPr>
          <w:fldChar w:fldCharType="begin"/>
        </w:r>
        <w:r w:rsidR="00301BC3" w:rsidRPr="005D48BB">
          <w:rPr>
            <w:webHidden/>
          </w:rPr>
          <w:instrText xml:space="preserve"> PAGEREF _Toc149568350 \h </w:instrText>
        </w:r>
        <w:r w:rsidR="00301BC3" w:rsidRPr="005D48BB">
          <w:rPr>
            <w:webHidden/>
          </w:rPr>
        </w:r>
        <w:r w:rsidR="00301BC3" w:rsidRPr="005D48BB">
          <w:rPr>
            <w:webHidden/>
          </w:rPr>
          <w:fldChar w:fldCharType="separate"/>
        </w:r>
        <w:r w:rsidR="00140094" w:rsidRPr="005D48BB">
          <w:rPr>
            <w:webHidden/>
          </w:rPr>
          <w:t>51</w:t>
        </w:r>
        <w:r w:rsidR="00301BC3" w:rsidRPr="005D48BB">
          <w:rPr>
            <w:webHidden/>
          </w:rPr>
          <w:fldChar w:fldCharType="end"/>
        </w:r>
      </w:hyperlink>
    </w:p>
    <w:p w14:paraId="4927EEAE" w14:textId="3C756579" w:rsidR="00301BC3" w:rsidRPr="005D48BB" w:rsidRDefault="005B371B" w:rsidP="00516B26">
      <w:pPr>
        <w:pStyle w:val="T1"/>
        <w:ind w:hanging="141"/>
        <w:rPr>
          <w:rFonts w:asciiTheme="minorHAnsi" w:eastAsiaTheme="minorEastAsia" w:hAnsiTheme="minorHAnsi" w:cstheme="minorBidi"/>
          <w:kern w:val="2"/>
          <w:sz w:val="22"/>
          <w14:ligatures w14:val="standardContextual"/>
        </w:rPr>
      </w:pPr>
      <w:hyperlink w:anchor="_Toc149568351" w:history="1">
        <w:r w:rsidR="00301BC3" w:rsidRPr="005D48BB">
          <w:rPr>
            <w:rStyle w:val="Kpr"/>
          </w:rPr>
          <w:t>5.1. Conclusion</w:t>
        </w:r>
        <w:r w:rsidR="00301BC3" w:rsidRPr="005D48BB">
          <w:rPr>
            <w:webHidden/>
          </w:rPr>
          <w:tab/>
        </w:r>
        <w:r w:rsidR="00301BC3" w:rsidRPr="005D48BB">
          <w:rPr>
            <w:webHidden/>
          </w:rPr>
          <w:fldChar w:fldCharType="begin"/>
        </w:r>
        <w:r w:rsidR="00301BC3" w:rsidRPr="005D48BB">
          <w:rPr>
            <w:webHidden/>
          </w:rPr>
          <w:instrText xml:space="preserve"> PAGEREF _Toc149568351 \h </w:instrText>
        </w:r>
        <w:r w:rsidR="00301BC3" w:rsidRPr="005D48BB">
          <w:rPr>
            <w:webHidden/>
          </w:rPr>
        </w:r>
        <w:r w:rsidR="00301BC3" w:rsidRPr="005D48BB">
          <w:rPr>
            <w:webHidden/>
          </w:rPr>
          <w:fldChar w:fldCharType="separate"/>
        </w:r>
        <w:r w:rsidR="00140094" w:rsidRPr="005D48BB">
          <w:rPr>
            <w:webHidden/>
          </w:rPr>
          <w:t>51</w:t>
        </w:r>
        <w:r w:rsidR="00301BC3" w:rsidRPr="005D48BB">
          <w:rPr>
            <w:webHidden/>
          </w:rPr>
          <w:fldChar w:fldCharType="end"/>
        </w:r>
      </w:hyperlink>
    </w:p>
    <w:p w14:paraId="1BFC684C" w14:textId="0DB97C4B" w:rsidR="00301BC3" w:rsidRPr="005D48BB" w:rsidRDefault="005B371B" w:rsidP="00516B26">
      <w:pPr>
        <w:pStyle w:val="T1"/>
        <w:ind w:hanging="141"/>
        <w:rPr>
          <w:rFonts w:asciiTheme="minorHAnsi" w:eastAsiaTheme="minorEastAsia" w:hAnsiTheme="minorHAnsi" w:cstheme="minorBidi"/>
          <w:kern w:val="2"/>
          <w:sz w:val="22"/>
          <w14:ligatures w14:val="standardContextual"/>
        </w:rPr>
      </w:pPr>
      <w:hyperlink w:anchor="_Toc149568352" w:history="1">
        <w:r w:rsidR="00301BC3" w:rsidRPr="005D48BB">
          <w:rPr>
            <w:rStyle w:val="Kpr"/>
          </w:rPr>
          <w:t>5.2. Recommendations</w:t>
        </w:r>
        <w:r w:rsidR="00301BC3" w:rsidRPr="005D48BB">
          <w:rPr>
            <w:webHidden/>
          </w:rPr>
          <w:tab/>
        </w:r>
        <w:r w:rsidR="00301BC3" w:rsidRPr="005D48BB">
          <w:rPr>
            <w:webHidden/>
          </w:rPr>
          <w:fldChar w:fldCharType="begin"/>
        </w:r>
        <w:r w:rsidR="00301BC3" w:rsidRPr="005D48BB">
          <w:rPr>
            <w:webHidden/>
          </w:rPr>
          <w:instrText xml:space="preserve"> PAGEREF _Toc149568352 \h </w:instrText>
        </w:r>
        <w:r w:rsidR="00301BC3" w:rsidRPr="005D48BB">
          <w:rPr>
            <w:webHidden/>
          </w:rPr>
        </w:r>
        <w:r w:rsidR="00301BC3" w:rsidRPr="005D48BB">
          <w:rPr>
            <w:webHidden/>
          </w:rPr>
          <w:fldChar w:fldCharType="separate"/>
        </w:r>
        <w:r w:rsidR="00140094" w:rsidRPr="005D48BB">
          <w:rPr>
            <w:webHidden/>
          </w:rPr>
          <w:t>51</w:t>
        </w:r>
        <w:r w:rsidR="00301BC3" w:rsidRPr="005D48BB">
          <w:rPr>
            <w:webHidden/>
          </w:rPr>
          <w:fldChar w:fldCharType="end"/>
        </w:r>
      </w:hyperlink>
    </w:p>
    <w:p w14:paraId="3D39F258" w14:textId="07CB3A2C"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353" w:history="1">
        <w:r w:rsidR="00301BC3" w:rsidRPr="005D48BB">
          <w:rPr>
            <w:rStyle w:val="Kpr"/>
            <w:b/>
          </w:rPr>
          <w:t>REFERENCES</w:t>
        </w:r>
        <w:r w:rsidR="00301BC3" w:rsidRPr="005D48BB">
          <w:rPr>
            <w:webHidden/>
          </w:rPr>
          <w:tab/>
        </w:r>
        <w:r w:rsidR="00301BC3" w:rsidRPr="005D48BB">
          <w:rPr>
            <w:webHidden/>
          </w:rPr>
          <w:fldChar w:fldCharType="begin"/>
        </w:r>
        <w:r w:rsidR="00301BC3" w:rsidRPr="005D48BB">
          <w:rPr>
            <w:webHidden/>
          </w:rPr>
          <w:instrText xml:space="preserve"> PAGEREF _Toc149568353 \h </w:instrText>
        </w:r>
        <w:r w:rsidR="00301BC3" w:rsidRPr="005D48BB">
          <w:rPr>
            <w:webHidden/>
          </w:rPr>
        </w:r>
        <w:r w:rsidR="00301BC3" w:rsidRPr="005D48BB">
          <w:rPr>
            <w:webHidden/>
          </w:rPr>
          <w:fldChar w:fldCharType="separate"/>
        </w:r>
        <w:r w:rsidR="00140094" w:rsidRPr="005D48BB">
          <w:rPr>
            <w:webHidden/>
          </w:rPr>
          <w:t>53</w:t>
        </w:r>
        <w:r w:rsidR="00301BC3" w:rsidRPr="005D48BB">
          <w:rPr>
            <w:webHidden/>
          </w:rPr>
          <w:fldChar w:fldCharType="end"/>
        </w:r>
      </w:hyperlink>
    </w:p>
    <w:p w14:paraId="4BA9FFC2" w14:textId="6ADB15C6" w:rsidR="008227F9" w:rsidRPr="005D48BB" w:rsidRDefault="008227F9" w:rsidP="005D48BB">
      <w:pPr>
        <w:pStyle w:val="T1"/>
      </w:pPr>
      <w:r w:rsidRPr="00516B26">
        <w:rPr>
          <w:b/>
        </w:rPr>
        <w:t>APPENDICES…</w:t>
      </w:r>
      <w:r w:rsidRPr="005D48BB">
        <w:t>…………………………………</w:t>
      </w:r>
      <w:r w:rsidR="007B2EFF" w:rsidRPr="005D48BB">
        <w:t>..</w:t>
      </w:r>
      <w:r w:rsidRPr="005D48BB">
        <w:t>……………..……………………...63</w:t>
      </w:r>
    </w:p>
    <w:p w14:paraId="7312DF6D" w14:textId="0CFC71E4" w:rsidR="00301BC3" w:rsidRPr="005D48BB" w:rsidRDefault="005B371B" w:rsidP="005D48BB">
      <w:pPr>
        <w:pStyle w:val="T1"/>
        <w:rPr>
          <w:rFonts w:asciiTheme="minorHAnsi" w:eastAsiaTheme="minorEastAsia" w:hAnsiTheme="minorHAnsi" w:cstheme="minorBidi"/>
          <w:kern w:val="2"/>
          <w:sz w:val="22"/>
          <w14:ligatures w14:val="standardContextual"/>
        </w:rPr>
      </w:pPr>
      <w:hyperlink w:anchor="_Toc149568354" w:history="1">
        <w:r w:rsidR="00301BC3" w:rsidRPr="005D48BB">
          <w:rPr>
            <w:rStyle w:val="Kpr"/>
            <w:b/>
          </w:rPr>
          <w:t>CURRICULUM VITAE</w:t>
        </w:r>
        <w:r w:rsidR="00301BC3" w:rsidRPr="005D48BB">
          <w:rPr>
            <w:webHidden/>
          </w:rPr>
          <w:tab/>
        </w:r>
        <w:r w:rsidR="00301BC3" w:rsidRPr="005D48BB">
          <w:rPr>
            <w:webHidden/>
          </w:rPr>
          <w:fldChar w:fldCharType="begin"/>
        </w:r>
        <w:r w:rsidR="00301BC3" w:rsidRPr="005D48BB">
          <w:rPr>
            <w:webHidden/>
          </w:rPr>
          <w:instrText xml:space="preserve"> PAGEREF _Toc149568354 \h </w:instrText>
        </w:r>
        <w:r w:rsidR="00301BC3" w:rsidRPr="005D48BB">
          <w:rPr>
            <w:webHidden/>
          </w:rPr>
        </w:r>
        <w:r w:rsidR="00301BC3" w:rsidRPr="005D48BB">
          <w:rPr>
            <w:webHidden/>
          </w:rPr>
          <w:fldChar w:fldCharType="separate"/>
        </w:r>
        <w:r w:rsidR="00140094" w:rsidRPr="005D48BB">
          <w:rPr>
            <w:webHidden/>
          </w:rPr>
          <w:t>65</w:t>
        </w:r>
        <w:r w:rsidR="00301BC3" w:rsidRPr="005D48BB">
          <w:rPr>
            <w:webHidden/>
          </w:rPr>
          <w:fldChar w:fldCharType="end"/>
        </w:r>
      </w:hyperlink>
    </w:p>
    <w:p w14:paraId="39B55601" w14:textId="3612410C" w:rsidR="0019779A" w:rsidRPr="00521BCC" w:rsidRDefault="005A38FE" w:rsidP="00C344CD">
      <w:pPr>
        <w:tabs>
          <w:tab w:val="right" w:leader="dot" w:pos="9072"/>
        </w:tabs>
        <w:spacing w:line="240" w:lineRule="auto"/>
        <w:rPr>
          <w:lang w:val="en-US"/>
        </w:rPr>
      </w:pPr>
      <w:r w:rsidRPr="00521BCC">
        <w:rPr>
          <w:lang w:val="en-US"/>
        </w:rPr>
        <w:fldChar w:fldCharType="end"/>
      </w:r>
    </w:p>
    <w:p w14:paraId="4BBF3435" w14:textId="77777777" w:rsidR="0019779A" w:rsidRPr="00521BCC" w:rsidRDefault="0019779A" w:rsidP="0019779A">
      <w:pPr>
        <w:rPr>
          <w:lang w:val="en-US"/>
        </w:rPr>
      </w:pPr>
    </w:p>
    <w:p w14:paraId="1E3D02E6" w14:textId="19E86F7C" w:rsidR="005A38FE" w:rsidRPr="00521BCC" w:rsidRDefault="005A38FE">
      <w:pPr>
        <w:spacing w:after="160" w:line="259" w:lineRule="auto"/>
        <w:ind w:firstLine="0"/>
        <w:jc w:val="left"/>
        <w:rPr>
          <w:lang w:val="en-US"/>
        </w:rPr>
      </w:pPr>
      <w:r w:rsidRPr="00521BCC">
        <w:rPr>
          <w:lang w:val="en-US"/>
        </w:rPr>
        <w:br w:type="page"/>
      </w:r>
    </w:p>
    <w:p w14:paraId="50759E13" w14:textId="26E382BE" w:rsidR="0022088B" w:rsidRPr="00521BCC" w:rsidRDefault="001D3CCD" w:rsidP="006366A5">
      <w:pPr>
        <w:pStyle w:val="Balk1"/>
        <w:numPr>
          <w:ilvl w:val="0"/>
          <w:numId w:val="0"/>
        </w:numPr>
        <w:rPr>
          <w:lang w:val="en-US"/>
        </w:rPr>
      </w:pPr>
      <w:bookmarkStart w:id="4" w:name="_Toc149568267"/>
      <w:r w:rsidRPr="00521BCC">
        <w:rPr>
          <w:lang w:val="en-US"/>
        </w:rPr>
        <w:t>ACKNOWLEDGEMENTS</w:t>
      </w:r>
      <w:bookmarkEnd w:id="4"/>
    </w:p>
    <w:p w14:paraId="600B1442" w14:textId="77777777" w:rsidR="001D3CCD" w:rsidRPr="00521BCC" w:rsidRDefault="001D3CCD" w:rsidP="001D3CCD">
      <w:pPr>
        <w:ind w:firstLine="720"/>
        <w:rPr>
          <w:rFonts w:eastAsia="Times New Roman" w:cs="Times New Roman"/>
          <w:szCs w:val="24"/>
          <w:lang w:val="en-US"/>
        </w:rPr>
      </w:pPr>
      <w:r w:rsidRPr="00521BCC">
        <w:rPr>
          <w:rFonts w:eastAsia="Times New Roman" w:cs="Times New Roman"/>
          <w:szCs w:val="24"/>
          <w:lang w:val="en-US"/>
        </w:rPr>
        <w:t>I would like to express my sincere gratitude to:</w:t>
      </w:r>
    </w:p>
    <w:p w14:paraId="24150B7C" w14:textId="1B188898" w:rsidR="001D3CCD" w:rsidRPr="00521BCC" w:rsidRDefault="001D3CCD" w:rsidP="001D3CCD">
      <w:pPr>
        <w:ind w:firstLine="720"/>
        <w:rPr>
          <w:rFonts w:eastAsia="Times New Roman" w:cs="Times New Roman"/>
          <w:szCs w:val="24"/>
          <w:lang w:val="en-US"/>
        </w:rPr>
      </w:pPr>
      <w:r w:rsidRPr="00521BCC">
        <w:rPr>
          <w:rFonts w:eastAsia="Times New Roman" w:cs="Times New Roman"/>
          <w:szCs w:val="24"/>
          <w:lang w:val="en-US"/>
        </w:rPr>
        <w:t xml:space="preserve">With immense pleasure and </w:t>
      </w:r>
      <w:r w:rsidR="0088709C" w:rsidRPr="00521BCC">
        <w:rPr>
          <w:rFonts w:eastAsia="Times New Roman" w:cs="Times New Roman"/>
          <w:szCs w:val="24"/>
          <w:lang w:val="en-US"/>
        </w:rPr>
        <w:t>a deep</w:t>
      </w:r>
      <w:r w:rsidRPr="00521BCC">
        <w:rPr>
          <w:rFonts w:eastAsia="Times New Roman" w:cs="Times New Roman"/>
          <w:szCs w:val="24"/>
          <w:lang w:val="en-US"/>
        </w:rPr>
        <w:t xml:space="preserve"> sense of gratitude, I wish to express my sincere thanks to my supervisors Ass</w:t>
      </w:r>
      <w:r w:rsidR="00EC363C" w:rsidRPr="00521BCC">
        <w:rPr>
          <w:rFonts w:eastAsia="Times New Roman" w:cs="Times New Roman"/>
          <w:szCs w:val="24"/>
          <w:lang w:val="en-US"/>
        </w:rPr>
        <w:t>t</w:t>
      </w:r>
      <w:r w:rsidRPr="00521BCC">
        <w:rPr>
          <w:rFonts w:eastAsia="Times New Roman" w:cs="Times New Roman"/>
          <w:szCs w:val="24"/>
          <w:lang w:val="en-US"/>
        </w:rPr>
        <w:t xml:space="preserve">. Prof. Dr. </w:t>
      </w:r>
      <w:r w:rsidR="00234EF7" w:rsidRPr="00521BCC">
        <w:rPr>
          <w:rFonts w:eastAsia="Times New Roman" w:cs="Times New Roman"/>
          <w:szCs w:val="24"/>
          <w:lang w:val="en-US"/>
        </w:rPr>
        <w:t>Lütfi TUTAR</w:t>
      </w:r>
      <w:r w:rsidRPr="00521BCC">
        <w:rPr>
          <w:rFonts w:eastAsia="Times New Roman" w:cs="Times New Roman"/>
          <w:szCs w:val="24"/>
          <w:lang w:val="en-US"/>
        </w:rPr>
        <w:t>, without their motivations and continuous encouragements, this research would not have been successfully completed.</w:t>
      </w:r>
    </w:p>
    <w:p w14:paraId="16A84DEF" w14:textId="7904C250" w:rsidR="005C64E7" w:rsidRPr="00521BCC" w:rsidRDefault="001D3CCD" w:rsidP="001D3CCD">
      <w:pPr>
        <w:ind w:firstLine="720"/>
        <w:rPr>
          <w:rFonts w:eastAsia="Times New Roman" w:cs="Times New Roman"/>
          <w:szCs w:val="24"/>
          <w:lang w:val="en-US"/>
        </w:rPr>
      </w:pPr>
      <w:r w:rsidRPr="00521BCC">
        <w:rPr>
          <w:rFonts w:eastAsia="Times New Roman" w:cs="Times New Roman"/>
          <w:szCs w:val="24"/>
          <w:lang w:val="en-US"/>
        </w:rPr>
        <w:t xml:space="preserve">Last but not the least, I wish to extend my profound sense of gratitude to my family for all the sacrifices and their </w:t>
      </w:r>
      <w:r w:rsidR="0074055F" w:rsidRPr="00521BCC">
        <w:rPr>
          <w:rFonts w:eastAsia="Times New Roman" w:cs="Times New Roman"/>
          <w:szCs w:val="24"/>
          <w:lang w:val="en-US"/>
        </w:rPr>
        <w:t>prayers</w:t>
      </w:r>
      <w:r w:rsidRPr="00521BCC">
        <w:rPr>
          <w:rFonts w:eastAsia="Times New Roman" w:cs="Times New Roman"/>
          <w:szCs w:val="24"/>
          <w:lang w:val="en-US"/>
        </w:rPr>
        <w:t xml:space="preserve"> they made during my research and also providing me with financial, moral support, and encouragement whenever required.</w:t>
      </w:r>
    </w:p>
    <w:p w14:paraId="50BCA820" w14:textId="77777777" w:rsidR="005C64E7" w:rsidRPr="00521BCC" w:rsidRDefault="005C64E7" w:rsidP="005C64E7">
      <w:pPr>
        <w:rPr>
          <w:rFonts w:eastAsia="Times New Roman" w:cs="Times New Roman"/>
          <w:szCs w:val="24"/>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246"/>
        <w:gridCol w:w="4247"/>
      </w:tblGrid>
      <w:tr w:rsidR="00161270" w:rsidRPr="00521BCC" w14:paraId="794EB12E" w14:textId="77777777" w:rsidTr="002B65CE">
        <w:trPr>
          <w:trHeight w:val="510"/>
        </w:trPr>
        <w:tc>
          <w:tcPr>
            <w:tcW w:w="4246" w:type="dxa"/>
            <w:vAlign w:val="center"/>
          </w:tcPr>
          <w:p w14:paraId="793BBE5C" w14:textId="6302BF19" w:rsidR="00161270" w:rsidRPr="00521BCC" w:rsidRDefault="00B60CFB" w:rsidP="00161270">
            <w:pPr>
              <w:tabs>
                <w:tab w:val="left" w:pos="6840"/>
              </w:tabs>
              <w:spacing w:line="240" w:lineRule="auto"/>
              <w:ind w:firstLine="0"/>
              <w:jc w:val="left"/>
              <w:rPr>
                <w:rFonts w:eastAsia="Times New Roman" w:cs="Times New Roman"/>
                <w:szCs w:val="24"/>
                <w:lang w:val="en-US"/>
              </w:rPr>
            </w:pPr>
            <w:r>
              <w:rPr>
                <w:rFonts w:eastAsia="Times New Roman" w:cs="Times New Roman"/>
                <w:szCs w:val="24"/>
                <w:lang w:val="en-US"/>
              </w:rPr>
              <w:t>October</w:t>
            </w:r>
            <w:r w:rsidR="00161270" w:rsidRPr="00521BCC">
              <w:rPr>
                <w:rFonts w:eastAsia="Times New Roman" w:cs="Times New Roman"/>
                <w:szCs w:val="24"/>
                <w:lang w:val="en-US"/>
              </w:rPr>
              <w:t>, 2023</w:t>
            </w:r>
          </w:p>
        </w:tc>
        <w:tc>
          <w:tcPr>
            <w:tcW w:w="4247" w:type="dxa"/>
            <w:vAlign w:val="center"/>
          </w:tcPr>
          <w:p w14:paraId="0402C510" w14:textId="4EBF575B" w:rsidR="00161270" w:rsidRPr="00521BCC" w:rsidRDefault="005D48BB" w:rsidP="00161270">
            <w:pPr>
              <w:tabs>
                <w:tab w:val="left" w:pos="6840"/>
              </w:tabs>
              <w:spacing w:line="240" w:lineRule="auto"/>
              <w:ind w:firstLine="0"/>
              <w:jc w:val="right"/>
              <w:rPr>
                <w:rFonts w:eastAsia="Times New Roman" w:cs="Times New Roman"/>
                <w:szCs w:val="24"/>
                <w:lang w:val="en-US"/>
              </w:rPr>
            </w:pPr>
            <w:r w:rsidRPr="00521BCC">
              <w:rPr>
                <w:rFonts w:eastAsia="Times New Roman" w:cs="Times New Roman"/>
                <w:szCs w:val="24"/>
                <w:lang w:val="en-US"/>
              </w:rPr>
              <w:t>Ali Sultan</w:t>
            </w:r>
            <w:r w:rsidR="00EC363C" w:rsidRPr="00521BCC">
              <w:rPr>
                <w:rFonts w:eastAsia="Times New Roman" w:cs="Times New Roman"/>
                <w:szCs w:val="24"/>
                <w:lang w:val="en-US"/>
              </w:rPr>
              <w:t xml:space="preserve"> MAALA AL-SHAMMARI</w:t>
            </w:r>
          </w:p>
        </w:tc>
      </w:tr>
    </w:tbl>
    <w:p w14:paraId="4587476B" w14:textId="77777777" w:rsidR="00161270" w:rsidRPr="00521BCC" w:rsidRDefault="00161270" w:rsidP="001D3CCD">
      <w:pPr>
        <w:tabs>
          <w:tab w:val="left" w:pos="6840"/>
        </w:tabs>
        <w:ind w:firstLine="0"/>
        <w:rPr>
          <w:rFonts w:eastAsia="Times New Roman" w:cs="Times New Roman"/>
          <w:szCs w:val="24"/>
          <w:lang w:val="en-US"/>
        </w:rPr>
      </w:pPr>
    </w:p>
    <w:p w14:paraId="2EB426B4" w14:textId="77777777" w:rsidR="00161270" w:rsidRPr="00521BCC" w:rsidRDefault="00161270" w:rsidP="001D3CCD">
      <w:pPr>
        <w:tabs>
          <w:tab w:val="left" w:pos="6840"/>
        </w:tabs>
        <w:ind w:firstLine="0"/>
        <w:rPr>
          <w:rFonts w:eastAsia="Times New Roman" w:cs="Times New Roman"/>
          <w:szCs w:val="24"/>
          <w:lang w:val="en-US"/>
        </w:rPr>
      </w:pPr>
    </w:p>
    <w:p w14:paraId="5EAC25CC" w14:textId="77777777" w:rsidR="0022088B" w:rsidRPr="00521BCC" w:rsidRDefault="00397C01">
      <w:pPr>
        <w:rPr>
          <w:rFonts w:eastAsia="Times New Roman" w:cs="Times New Roman"/>
          <w:szCs w:val="24"/>
          <w:lang w:val="en-US"/>
        </w:rPr>
        <w:sectPr w:rsidR="0022088B" w:rsidRPr="00521BCC" w:rsidSect="00C344CD">
          <w:headerReference w:type="even" r:id="rId30"/>
          <w:headerReference w:type="default" r:id="rId31"/>
          <w:footerReference w:type="default" r:id="rId32"/>
          <w:headerReference w:type="first" r:id="rId33"/>
          <w:footerReference w:type="first" r:id="rId34"/>
          <w:pgSz w:w="11906" w:h="16838"/>
          <w:pgMar w:top="1418" w:right="1418" w:bottom="1418" w:left="1418" w:header="709" w:footer="709" w:gutter="0"/>
          <w:pgNumType w:fmt="upperRoman" w:start="1"/>
          <w:cols w:space="708"/>
          <w:docGrid w:linePitch="326"/>
        </w:sectPr>
      </w:pPr>
      <w:r w:rsidRPr="00521BCC">
        <w:rPr>
          <w:lang w:val="en-US"/>
        </w:rPr>
        <w:br w:type="page"/>
      </w:r>
    </w:p>
    <w:p w14:paraId="1FB10811" w14:textId="77777777" w:rsidR="005D48BB" w:rsidRPr="00521BCC" w:rsidRDefault="005D48BB" w:rsidP="005D48BB">
      <w:pPr>
        <w:pStyle w:val="Balk1"/>
        <w:numPr>
          <w:ilvl w:val="0"/>
          <w:numId w:val="0"/>
        </w:numPr>
        <w:rPr>
          <w:lang w:val="en-US"/>
        </w:rPr>
      </w:pPr>
      <w:bookmarkStart w:id="5" w:name="_Toc149568269"/>
      <w:bookmarkStart w:id="6" w:name="_Toc149568268"/>
      <w:r w:rsidRPr="00521BCC">
        <w:rPr>
          <w:lang w:val="en-US"/>
        </w:rPr>
        <w:t>ABSTRACT</w:t>
      </w:r>
      <w:bookmarkEnd w:id="5"/>
    </w:p>
    <w:p w14:paraId="658F30F1" w14:textId="72C9CC71" w:rsidR="005D48BB" w:rsidRPr="00521BCC" w:rsidRDefault="006F11B2" w:rsidP="005D48BB">
      <w:pPr>
        <w:spacing w:after="200"/>
        <w:ind w:firstLine="0"/>
        <w:jc w:val="center"/>
        <w:rPr>
          <w:rFonts w:cs="Times New Roman"/>
          <w:b/>
          <w:bCs/>
          <w:color w:val="000000"/>
          <w:lang w:val="en-US" w:eastAsia="en-US"/>
        </w:rPr>
      </w:pPr>
      <w:r w:rsidRPr="00521BCC">
        <w:rPr>
          <w:rFonts w:cs="Times New Roman"/>
          <w:b/>
          <w:bCs/>
          <w:color w:val="000000"/>
          <w:lang w:val="en-US" w:eastAsia="en-US"/>
        </w:rPr>
        <w:t>MASTER'S THESIS</w:t>
      </w:r>
      <w:r>
        <w:rPr>
          <w:rFonts w:cs="Times New Roman"/>
          <w:b/>
          <w:bCs/>
          <w:color w:val="000000"/>
          <w:lang w:val="en-US" w:eastAsia="en-US"/>
        </w:rPr>
        <w:t xml:space="preserve"> / </w:t>
      </w:r>
      <w:r w:rsidRPr="006F11B2">
        <w:rPr>
          <w:rFonts w:cs="Times New Roman"/>
          <w:b/>
          <w:bCs/>
          <w:color w:val="000000"/>
          <w:lang w:val="en-US" w:eastAsia="en-US"/>
        </w:rPr>
        <w:t>DOCTORAL THESIS</w:t>
      </w:r>
    </w:p>
    <w:p w14:paraId="4155734E" w14:textId="77777777" w:rsidR="005D48BB" w:rsidRPr="00521BCC" w:rsidRDefault="005D48BB" w:rsidP="005D48BB">
      <w:pPr>
        <w:spacing w:after="240"/>
        <w:ind w:firstLine="0"/>
        <w:jc w:val="center"/>
        <w:rPr>
          <w:rFonts w:cs="Times New Roman"/>
          <w:b/>
          <w:bCs/>
          <w:color w:val="000000"/>
          <w:lang w:val="en-US" w:eastAsia="en-US"/>
        </w:rPr>
      </w:pPr>
      <w:r w:rsidRPr="00521BCC">
        <w:rPr>
          <w:rFonts w:cs="Times New Roman"/>
          <w:b/>
          <w:bCs/>
          <w:color w:val="000000"/>
          <w:lang w:val="en-US" w:eastAsia="en-US"/>
        </w:rPr>
        <w:t xml:space="preserve">EFFECT OF NANOPARTICLES ON THE GENE EXPRESSION OF VIRULENCE FACTORS OF </w:t>
      </w:r>
      <w:r w:rsidRPr="00521BCC">
        <w:rPr>
          <w:rFonts w:cs="Times New Roman"/>
          <w:b/>
          <w:bCs/>
          <w:i/>
          <w:iCs/>
          <w:color w:val="000000"/>
          <w:lang w:val="en-US" w:eastAsia="en-US"/>
        </w:rPr>
        <w:t>Pseudomonas aeruginosa</w:t>
      </w:r>
    </w:p>
    <w:p w14:paraId="06354471" w14:textId="77777777" w:rsidR="005D48BB" w:rsidRPr="00521BCC" w:rsidRDefault="005D48BB" w:rsidP="005D48BB">
      <w:pPr>
        <w:spacing w:line="240" w:lineRule="auto"/>
        <w:ind w:firstLine="0"/>
        <w:jc w:val="center"/>
        <w:rPr>
          <w:rFonts w:cs="Times New Roman"/>
          <w:b/>
          <w:bCs/>
          <w:color w:val="000000"/>
          <w:lang w:val="en-US" w:eastAsia="en-US"/>
        </w:rPr>
      </w:pPr>
      <w:r w:rsidRPr="00521BCC">
        <w:rPr>
          <w:rFonts w:cs="Times New Roman"/>
          <w:b/>
          <w:bCs/>
          <w:color w:val="000000"/>
          <w:lang w:val="en-US" w:eastAsia="en-US"/>
        </w:rPr>
        <w:t>ALI SULTAN MAALA AL-SHAMMARI</w:t>
      </w:r>
    </w:p>
    <w:p w14:paraId="448F5301" w14:textId="77777777" w:rsidR="005D48BB" w:rsidRPr="00521BCC" w:rsidRDefault="005D48BB" w:rsidP="005D48BB">
      <w:pPr>
        <w:spacing w:line="240" w:lineRule="auto"/>
        <w:ind w:firstLine="0"/>
        <w:jc w:val="center"/>
        <w:rPr>
          <w:rFonts w:cs="Times New Roman"/>
          <w:b/>
          <w:bCs/>
          <w:color w:val="000000"/>
          <w:lang w:val="en-US" w:eastAsia="en-US"/>
        </w:rPr>
      </w:pPr>
    </w:p>
    <w:p w14:paraId="497030CB" w14:textId="77777777" w:rsidR="005D48BB" w:rsidRPr="00C14915" w:rsidRDefault="005D48BB" w:rsidP="005D48BB">
      <w:pPr>
        <w:spacing w:line="240" w:lineRule="auto"/>
        <w:ind w:firstLine="0"/>
        <w:jc w:val="center"/>
        <w:rPr>
          <w:rFonts w:cs="Times New Roman"/>
          <w:b/>
          <w:bCs/>
          <w:color w:val="000000"/>
          <w:szCs w:val="24"/>
          <w:lang w:val="en-US" w:eastAsia="en-US"/>
        </w:rPr>
      </w:pPr>
      <w:r w:rsidRPr="00C14915">
        <w:rPr>
          <w:rFonts w:cs="Times New Roman"/>
          <w:b/>
          <w:bCs/>
          <w:color w:val="000000"/>
          <w:szCs w:val="24"/>
          <w:lang w:val="en-US" w:eastAsia="en-US"/>
        </w:rPr>
        <w:t>KIRŞEHİR AHİ EVRAN UNIVERSITY</w:t>
      </w:r>
    </w:p>
    <w:p w14:paraId="700CB702" w14:textId="77777777" w:rsidR="005D48BB" w:rsidRPr="00C14915" w:rsidRDefault="005D48BB" w:rsidP="005D48BB">
      <w:pPr>
        <w:spacing w:line="240" w:lineRule="auto"/>
        <w:ind w:firstLine="0"/>
        <w:jc w:val="center"/>
        <w:rPr>
          <w:b/>
          <w:szCs w:val="24"/>
          <w:lang w:val="en-US"/>
        </w:rPr>
      </w:pPr>
      <w:r w:rsidRPr="00C14915">
        <w:rPr>
          <w:b/>
          <w:szCs w:val="24"/>
          <w:lang w:val="en-US"/>
        </w:rPr>
        <w:t xml:space="preserve">INSTITUTE OF NATURAL AND APPLIED SCIENCES </w:t>
      </w:r>
    </w:p>
    <w:p w14:paraId="32D5AAB5" w14:textId="77777777" w:rsidR="005D48BB" w:rsidRPr="00C14915" w:rsidRDefault="005D48BB" w:rsidP="005D48BB">
      <w:pPr>
        <w:spacing w:line="240" w:lineRule="auto"/>
        <w:ind w:firstLine="0"/>
        <w:jc w:val="center"/>
        <w:rPr>
          <w:rFonts w:cs="Times New Roman"/>
          <w:b/>
          <w:bCs/>
          <w:color w:val="000000"/>
          <w:szCs w:val="24"/>
          <w:lang w:val="en-US" w:eastAsia="en-US"/>
        </w:rPr>
      </w:pPr>
      <w:r w:rsidRPr="00C14915">
        <w:rPr>
          <w:rFonts w:cs="Times New Roman"/>
          <w:b/>
          <w:bCs/>
          <w:color w:val="000000"/>
          <w:szCs w:val="24"/>
          <w:lang w:val="en-US" w:eastAsia="en-US"/>
        </w:rPr>
        <w:t>DEPARTMENT OF MOLECULAR BIOLOGY AND GENETICS</w:t>
      </w:r>
    </w:p>
    <w:p w14:paraId="4A02B9A5" w14:textId="77777777" w:rsidR="005D48BB" w:rsidRPr="00521BCC" w:rsidRDefault="005D48BB" w:rsidP="005D48BB">
      <w:pPr>
        <w:spacing w:line="240" w:lineRule="auto"/>
        <w:ind w:firstLine="0"/>
        <w:jc w:val="center"/>
        <w:rPr>
          <w:rFonts w:cs="Times New Roman"/>
          <w:b/>
          <w:bCs/>
          <w:color w:val="000000"/>
          <w:lang w:val="en-US" w:eastAsia="en-US"/>
        </w:rPr>
      </w:pPr>
    </w:p>
    <w:p w14:paraId="6598CB40" w14:textId="77777777" w:rsidR="005D48BB" w:rsidRPr="00521BCC" w:rsidRDefault="005D48BB" w:rsidP="005D48BB">
      <w:pPr>
        <w:spacing w:line="240" w:lineRule="auto"/>
        <w:ind w:firstLine="0"/>
        <w:jc w:val="center"/>
        <w:rPr>
          <w:rFonts w:cs="Times New Roman"/>
          <w:b/>
          <w:bCs/>
          <w:color w:val="000000"/>
          <w:lang w:val="en-US" w:eastAsia="en-US"/>
        </w:rPr>
      </w:pPr>
    </w:p>
    <w:tbl>
      <w:tblPr>
        <w:tblW w:w="6663" w:type="dxa"/>
        <w:jc w:val="center"/>
        <w:tblLayout w:type="fixed"/>
        <w:tblLook w:val="0400" w:firstRow="0" w:lastRow="0" w:firstColumn="0" w:lastColumn="0" w:noHBand="0" w:noVBand="1"/>
      </w:tblPr>
      <w:tblGrid>
        <w:gridCol w:w="1696"/>
        <w:gridCol w:w="4967"/>
      </w:tblGrid>
      <w:tr w:rsidR="005D48BB" w:rsidRPr="00521BCC" w14:paraId="22947528" w14:textId="77777777" w:rsidTr="005D48BB">
        <w:trPr>
          <w:jc w:val="center"/>
        </w:trPr>
        <w:tc>
          <w:tcPr>
            <w:tcW w:w="1696" w:type="dxa"/>
          </w:tcPr>
          <w:p w14:paraId="31BA4E10" w14:textId="77777777" w:rsidR="005D48BB" w:rsidRPr="00521BCC" w:rsidRDefault="005D48BB" w:rsidP="005D48BB">
            <w:pPr>
              <w:spacing w:line="240" w:lineRule="auto"/>
              <w:ind w:firstLine="0"/>
              <w:rPr>
                <w:rFonts w:eastAsia="Times New Roman" w:cs="Times New Roman"/>
                <w:b/>
                <w:sz w:val="20"/>
                <w:szCs w:val="20"/>
                <w:lang w:val="en-US"/>
              </w:rPr>
            </w:pPr>
            <w:r>
              <w:rPr>
                <w:rFonts w:eastAsia="Times New Roman" w:cs="Times New Roman"/>
                <w:b/>
                <w:sz w:val="20"/>
                <w:szCs w:val="20"/>
                <w:lang w:val="en-US"/>
              </w:rPr>
              <w:t>Supervisor:</w:t>
            </w:r>
          </w:p>
        </w:tc>
        <w:tc>
          <w:tcPr>
            <w:tcW w:w="4967" w:type="dxa"/>
          </w:tcPr>
          <w:p w14:paraId="5351804C" w14:textId="77777777" w:rsidR="005D48BB" w:rsidRPr="00521BCC" w:rsidRDefault="005D48BB" w:rsidP="005D48BB">
            <w:pPr>
              <w:spacing w:line="240" w:lineRule="auto"/>
              <w:ind w:firstLine="0"/>
              <w:rPr>
                <w:rFonts w:eastAsia="Times New Roman" w:cs="Times New Roman"/>
                <w:b/>
                <w:sz w:val="20"/>
                <w:szCs w:val="20"/>
                <w:lang w:val="en-US"/>
              </w:rPr>
            </w:pPr>
            <w:r>
              <w:rPr>
                <w:rFonts w:eastAsia="Times New Roman" w:cs="Times New Roman"/>
                <w:b/>
                <w:sz w:val="20"/>
                <w:szCs w:val="20"/>
                <w:lang w:val="en-US"/>
              </w:rPr>
              <w:t>Assist. Prof. Dr.</w:t>
            </w:r>
            <w:r w:rsidRPr="00521BCC">
              <w:rPr>
                <w:rFonts w:eastAsia="Times New Roman" w:cs="Times New Roman"/>
                <w:b/>
                <w:sz w:val="20"/>
                <w:szCs w:val="20"/>
                <w:lang w:val="en-US"/>
              </w:rPr>
              <w:t xml:space="preserve"> </w:t>
            </w:r>
            <w:r w:rsidRPr="00521BCC">
              <w:rPr>
                <w:rFonts w:cs="Times New Roman"/>
                <w:b/>
                <w:bCs/>
                <w:color w:val="000000"/>
                <w:sz w:val="20"/>
                <w:szCs w:val="20"/>
                <w:lang w:val="en-US" w:eastAsia="en-US"/>
              </w:rPr>
              <w:t>Lütfi TUTAR</w:t>
            </w:r>
          </w:p>
          <w:p w14:paraId="78B3BE32" w14:textId="77777777" w:rsidR="005D48BB" w:rsidRPr="00521BCC" w:rsidRDefault="005D48BB" w:rsidP="005D48BB">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Y</w:t>
            </w:r>
            <w:r>
              <w:rPr>
                <w:rFonts w:eastAsia="Times New Roman" w:cs="Times New Roman"/>
                <w:b/>
                <w:sz w:val="20"/>
                <w:szCs w:val="20"/>
                <w:lang w:val="en-US"/>
              </w:rPr>
              <w:t>ear</w:t>
            </w:r>
            <w:r w:rsidRPr="00521BCC">
              <w:rPr>
                <w:rFonts w:eastAsia="Times New Roman" w:cs="Times New Roman"/>
                <w:b/>
                <w:sz w:val="20"/>
                <w:szCs w:val="20"/>
                <w:lang w:val="en-US"/>
              </w:rPr>
              <w:t xml:space="preserve">: 2023 </w:t>
            </w:r>
            <w:r>
              <w:rPr>
                <w:rFonts w:eastAsia="Times New Roman" w:cs="Times New Roman"/>
                <w:b/>
                <w:sz w:val="20"/>
                <w:szCs w:val="20"/>
                <w:lang w:val="en-US"/>
              </w:rPr>
              <w:t>Page</w:t>
            </w:r>
            <w:r w:rsidRPr="00521BCC">
              <w:rPr>
                <w:rFonts w:eastAsia="Times New Roman" w:cs="Times New Roman"/>
                <w:b/>
                <w:sz w:val="20"/>
                <w:szCs w:val="20"/>
                <w:lang w:val="en-US"/>
              </w:rPr>
              <w:t>: 6</w:t>
            </w:r>
            <w:r>
              <w:rPr>
                <w:rFonts w:eastAsia="Times New Roman" w:cs="Times New Roman"/>
                <w:b/>
                <w:sz w:val="20"/>
                <w:szCs w:val="20"/>
                <w:lang w:val="en-US"/>
              </w:rPr>
              <w:t>5</w:t>
            </w:r>
          </w:p>
        </w:tc>
      </w:tr>
      <w:tr w:rsidR="005D48BB" w:rsidRPr="00521BCC" w14:paraId="5EDC7A05" w14:textId="77777777" w:rsidTr="005D48BB">
        <w:trPr>
          <w:jc w:val="center"/>
        </w:trPr>
        <w:tc>
          <w:tcPr>
            <w:tcW w:w="1696" w:type="dxa"/>
          </w:tcPr>
          <w:p w14:paraId="345F5613" w14:textId="77777777" w:rsidR="005D48BB" w:rsidRPr="00521BCC" w:rsidRDefault="005D48BB" w:rsidP="005D48BB">
            <w:pPr>
              <w:spacing w:line="240" w:lineRule="auto"/>
              <w:ind w:firstLine="0"/>
              <w:rPr>
                <w:rFonts w:eastAsia="Times New Roman" w:cs="Times New Roman"/>
                <w:b/>
                <w:sz w:val="20"/>
                <w:szCs w:val="20"/>
                <w:highlight w:val="cyan"/>
                <w:lang w:val="en-US"/>
              </w:rPr>
            </w:pPr>
            <w:r w:rsidRPr="00521BCC">
              <w:rPr>
                <w:rFonts w:eastAsia="Times New Roman" w:cs="Times New Roman"/>
                <w:b/>
                <w:sz w:val="20"/>
                <w:szCs w:val="20"/>
                <w:lang w:val="en-US"/>
              </w:rPr>
              <w:t>J</w:t>
            </w:r>
            <w:r>
              <w:rPr>
                <w:rFonts w:eastAsia="Times New Roman" w:cs="Times New Roman"/>
                <w:b/>
                <w:sz w:val="20"/>
                <w:szCs w:val="20"/>
                <w:lang w:val="en-US"/>
              </w:rPr>
              <w:t>ury</w:t>
            </w:r>
            <w:r w:rsidRPr="00521BCC">
              <w:rPr>
                <w:rFonts w:eastAsia="Times New Roman" w:cs="Times New Roman"/>
                <w:b/>
                <w:sz w:val="20"/>
                <w:szCs w:val="20"/>
                <w:lang w:val="en-US"/>
              </w:rPr>
              <w:t>:</w:t>
            </w:r>
          </w:p>
        </w:tc>
        <w:tc>
          <w:tcPr>
            <w:tcW w:w="4967" w:type="dxa"/>
          </w:tcPr>
          <w:p w14:paraId="4875E8E0" w14:textId="77777777" w:rsidR="005D48BB" w:rsidRPr="00521BCC" w:rsidRDefault="005D48BB" w:rsidP="005D48BB">
            <w:pPr>
              <w:spacing w:line="240" w:lineRule="auto"/>
              <w:ind w:firstLine="0"/>
              <w:rPr>
                <w:rFonts w:eastAsia="Times New Roman" w:cs="Times New Roman"/>
                <w:b/>
                <w:sz w:val="20"/>
                <w:szCs w:val="20"/>
                <w:highlight w:val="cyan"/>
                <w:lang w:val="en-US"/>
              </w:rPr>
            </w:pPr>
            <w:r>
              <w:rPr>
                <w:rFonts w:eastAsia="Times New Roman" w:cs="Times New Roman"/>
                <w:b/>
                <w:sz w:val="20"/>
                <w:szCs w:val="20"/>
                <w:lang w:val="en-US"/>
              </w:rPr>
              <w:t>Assist. Prof. Dr.</w:t>
            </w:r>
            <w:r w:rsidRPr="00521BCC">
              <w:rPr>
                <w:rFonts w:eastAsia="Times New Roman" w:cs="Times New Roman"/>
                <w:b/>
                <w:sz w:val="20"/>
                <w:szCs w:val="20"/>
                <w:lang w:val="en-US"/>
              </w:rPr>
              <w:t xml:space="preserve"> Lütfi TUTAR</w:t>
            </w:r>
            <w:r w:rsidRPr="00521BCC">
              <w:rPr>
                <w:rFonts w:eastAsia="Times New Roman" w:cs="Times New Roman"/>
                <w:b/>
                <w:sz w:val="20"/>
                <w:szCs w:val="20"/>
                <w:highlight w:val="cyan"/>
                <w:lang w:val="en-US"/>
              </w:rPr>
              <w:t xml:space="preserve"> </w:t>
            </w:r>
          </w:p>
          <w:p w14:paraId="6E73A846" w14:textId="77777777" w:rsidR="005D48BB" w:rsidRPr="00521BCC" w:rsidRDefault="005D48BB" w:rsidP="005D48BB">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Prof. Dr. Yusuf TUTAR</w:t>
            </w:r>
          </w:p>
          <w:p w14:paraId="660B6988" w14:textId="77777777" w:rsidR="005D48BB" w:rsidRPr="00521BCC" w:rsidRDefault="005D48BB" w:rsidP="005D48BB">
            <w:pPr>
              <w:spacing w:line="240" w:lineRule="auto"/>
              <w:ind w:firstLine="0"/>
              <w:rPr>
                <w:rFonts w:eastAsia="Times New Roman" w:cs="Times New Roman"/>
                <w:b/>
                <w:sz w:val="20"/>
                <w:szCs w:val="20"/>
                <w:highlight w:val="cyan"/>
                <w:lang w:val="en-US"/>
              </w:rPr>
            </w:pPr>
            <w:r>
              <w:rPr>
                <w:rFonts w:eastAsia="Times New Roman" w:cs="Times New Roman"/>
                <w:b/>
                <w:sz w:val="20"/>
                <w:szCs w:val="20"/>
                <w:lang w:val="en-US"/>
              </w:rPr>
              <w:t>Assist. Prof. Dr.</w:t>
            </w:r>
            <w:r w:rsidRPr="00521BCC">
              <w:rPr>
                <w:rFonts w:eastAsia="Times New Roman" w:cs="Times New Roman"/>
                <w:b/>
                <w:sz w:val="20"/>
                <w:szCs w:val="20"/>
                <w:lang w:val="en-US"/>
              </w:rPr>
              <w:t xml:space="preserve"> Sevinç AKÇAY</w:t>
            </w:r>
          </w:p>
        </w:tc>
      </w:tr>
    </w:tbl>
    <w:p w14:paraId="4B41F612" w14:textId="77777777" w:rsidR="005D48BB" w:rsidRPr="00521BCC" w:rsidRDefault="005D48BB" w:rsidP="005D48BB">
      <w:pPr>
        <w:tabs>
          <w:tab w:val="left" w:pos="284"/>
        </w:tabs>
        <w:spacing w:line="240" w:lineRule="auto"/>
        <w:rPr>
          <w:rFonts w:cs="Times New Roman"/>
          <w:color w:val="000000"/>
          <w:lang w:val="en-US" w:eastAsia="en-US"/>
        </w:rPr>
      </w:pPr>
      <w:r w:rsidRPr="00521BCC">
        <w:rPr>
          <w:rFonts w:cs="Times New Roman"/>
          <w:color w:val="000000"/>
          <w:lang w:val="en-US" w:eastAsia="en-US"/>
        </w:rPr>
        <w:tab/>
      </w:r>
    </w:p>
    <w:p w14:paraId="3C89EBBA" w14:textId="77777777" w:rsidR="005D48BB" w:rsidRPr="00521BCC" w:rsidRDefault="005D48BB" w:rsidP="005D48BB">
      <w:pPr>
        <w:tabs>
          <w:tab w:val="left" w:pos="284"/>
        </w:tabs>
        <w:spacing w:line="240" w:lineRule="auto"/>
        <w:rPr>
          <w:rFonts w:cs="Times New Roman"/>
          <w:color w:val="000000"/>
          <w:lang w:val="en-US" w:eastAsia="en-US"/>
        </w:rPr>
      </w:pPr>
      <w:r w:rsidRPr="00521BCC">
        <w:rPr>
          <w:rFonts w:cs="Times New Roman"/>
          <w:i/>
          <w:iCs/>
          <w:color w:val="000000"/>
          <w:lang w:val="en-US" w:eastAsia="en-US"/>
        </w:rPr>
        <w:t>Pseudomonas aeruginosa</w:t>
      </w:r>
      <w:r w:rsidRPr="00521BCC">
        <w:rPr>
          <w:rFonts w:cs="Times New Roman"/>
          <w:color w:val="000000"/>
          <w:lang w:val="en-US" w:eastAsia="en-US"/>
        </w:rPr>
        <w:t xml:space="preserve">, an opportunistic pathogen, is a primary contributor to illness and death among burn patients and individuals with compromised immune systems. There is a growing need for the exploration and advancement of alternative therapeutic approaches that offer fresh avenues to combat </w:t>
      </w:r>
      <w:r w:rsidRPr="00521BCC">
        <w:rPr>
          <w:rFonts w:cs="Times New Roman"/>
          <w:i/>
          <w:iCs/>
          <w:color w:val="000000"/>
          <w:lang w:val="en-US" w:eastAsia="en-US"/>
        </w:rPr>
        <w:t>P. aeruginosa</w:t>
      </w:r>
      <w:r w:rsidRPr="00521BCC">
        <w:rPr>
          <w:rFonts w:cs="Times New Roman"/>
          <w:color w:val="000000"/>
          <w:lang w:val="en-US" w:eastAsia="en-US"/>
        </w:rPr>
        <w:t xml:space="preserve"> infections. This demand is continuously increasing, with heightened attention directed towards this area of research. This study included One hundred and twenty clinical specimens collected from patients with different infections from four hospitals in Baghdad, which were cultured on Cetrimide agar, Blood agar, and MacConkey agar plates for isolation and identification of P. aeruginosa. According to morphological and biochemical tests, 55 </w:t>
      </w:r>
      <w:r w:rsidRPr="00521BCC">
        <w:rPr>
          <w:rFonts w:cs="Times New Roman"/>
          <w:i/>
          <w:iCs/>
          <w:color w:val="000000"/>
          <w:lang w:val="en-US" w:eastAsia="en-US"/>
        </w:rPr>
        <w:t>Pseudomonas aeruginosa</w:t>
      </w:r>
      <w:r w:rsidRPr="00521BCC">
        <w:rPr>
          <w:rFonts w:cs="Times New Roman"/>
          <w:color w:val="000000"/>
          <w:lang w:val="en-US" w:eastAsia="en-US"/>
        </w:rPr>
        <w:t xml:space="preserve"> isolates (45.8%) were found in all samples. The prevalence of these isolates was 28 (50.9%) in female patients, compared to 27 (49.0%) in male patients, as shown in table (4-1); the highest rate of bacterial infection was within the age group 31 (20-30 year), followed by 12 (31-40 year), 10 (41-50 year), and 2 (61-70 year) respectively. In the present study, results of biofilm formation by the microtiter plate method showed that ten isolates from 55 isolates (18.2%) were strong technique using the rspL gene as the housekeeping gene of </w:t>
      </w:r>
      <w:r w:rsidRPr="00521BCC">
        <w:rPr>
          <w:rFonts w:cs="Times New Roman"/>
          <w:i/>
          <w:iCs/>
          <w:color w:val="000000"/>
          <w:lang w:val="en-US" w:eastAsia="en-US"/>
        </w:rPr>
        <w:t>P. aeruginosa</w:t>
      </w:r>
      <w:r w:rsidRPr="00521BCC">
        <w:rPr>
          <w:rFonts w:cs="Times New Roman"/>
          <w:color w:val="000000"/>
          <w:lang w:val="en-US" w:eastAsia="en-US"/>
        </w:rPr>
        <w:t xml:space="preserve">. All the tested </w:t>
      </w:r>
      <w:r w:rsidRPr="00521BCC">
        <w:rPr>
          <w:rFonts w:cs="Times New Roman"/>
          <w:i/>
          <w:iCs/>
          <w:color w:val="000000"/>
          <w:lang w:val="en-US" w:eastAsia="en-US"/>
        </w:rPr>
        <w:t>P. aeruginosa</w:t>
      </w:r>
      <w:r w:rsidRPr="00521BCC">
        <w:rPr>
          <w:rFonts w:cs="Times New Roman"/>
          <w:color w:val="000000"/>
          <w:lang w:val="en-US" w:eastAsia="en-US"/>
        </w:rPr>
        <w:t xml:space="preserve"> clinically contained the rspL gene. The results showed that the last gene was found in 80% of isolates that produce strong biofilm, while the rhlI gene was found in all potent biofilm isolates. Ten isolates from 55 isolates were potent biofilm producers, and 8 contained both lasI genes (80%), while rhlI was found in all these isolates. The quantitative PCR reaction experiment involved six highly proficient biofilm producer isolates of </w:t>
      </w:r>
      <w:r w:rsidRPr="00521BCC">
        <w:rPr>
          <w:rFonts w:cs="Times New Roman"/>
          <w:i/>
          <w:iCs/>
          <w:color w:val="000000"/>
          <w:lang w:val="en-US" w:eastAsia="en-US"/>
        </w:rPr>
        <w:t>Pseudomonas aeruginosa</w:t>
      </w:r>
      <w:r w:rsidRPr="00521BCC">
        <w:rPr>
          <w:rFonts w:cs="Times New Roman"/>
          <w:color w:val="000000"/>
          <w:lang w:val="en-US" w:eastAsia="en-US"/>
        </w:rPr>
        <w:t>, each containing two biofilm genes. These isolates were deliberately selected with varying sub-MIC values to ZnO-np. In this study, the mRNA expression of biofilm genes was examined through a quantitative RT-PCR assay, comparing the samples treated with ZnO-np to those left untreated, using concentrations below the minimum inhibitory concentration (MIC) for each sample during bacterial growth. The results revealed a significant down-regulation in biofilm genes in the present of ZnO-np. The results showed a significant positive correlation between gene expression of RSPL, lasI, and rhlI genes and biofilm formation using Pearson correlation analysis which included all the tested isolates before and after the treatment with ZnO-np.</w:t>
      </w:r>
    </w:p>
    <w:p w14:paraId="12251A96" w14:textId="77777777" w:rsidR="005D48BB" w:rsidRPr="00521BCC" w:rsidRDefault="005D48BB" w:rsidP="005D48BB">
      <w:pPr>
        <w:tabs>
          <w:tab w:val="left" w:pos="284"/>
        </w:tabs>
        <w:spacing w:line="240" w:lineRule="auto"/>
        <w:rPr>
          <w:rFonts w:cs="Times New Roman"/>
          <w:color w:val="000000"/>
          <w:lang w:val="en-US" w:eastAsia="en-US"/>
        </w:rPr>
      </w:pPr>
    </w:p>
    <w:p w14:paraId="3479A211" w14:textId="77777777" w:rsidR="005D48BB" w:rsidRPr="00521BCC" w:rsidRDefault="005D48BB" w:rsidP="005D48BB">
      <w:pPr>
        <w:spacing w:after="200"/>
        <w:ind w:firstLine="0"/>
        <w:rPr>
          <w:rFonts w:eastAsia="Times New Roman" w:cs="Times New Roman"/>
          <w:b/>
          <w:szCs w:val="24"/>
          <w:lang w:val="en-US"/>
        </w:rPr>
        <w:sectPr w:rsidR="005D48BB" w:rsidRPr="00521BCC" w:rsidSect="00C344CD">
          <w:headerReference w:type="even" r:id="rId35"/>
          <w:headerReference w:type="default" r:id="rId36"/>
          <w:footerReference w:type="default" r:id="rId37"/>
          <w:headerReference w:type="first" r:id="rId38"/>
          <w:pgSz w:w="11906" w:h="16838"/>
          <w:pgMar w:top="1418" w:right="1418" w:bottom="1418" w:left="1418" w:header="709" w:footer="709" w:gutter="0"/>
          <w:pgNumType w:fmt="upperRoman"/>
          <w:cols w:space="708"/>
          <w:titlePg/>
          <w:docGrid w:linePitch="326"/>
        </w:sectPr>
      </w:pPr>
      <w:r w:rsidRPr="00521BCC">
        <w:rPr>
          <w:rFonts w:cs="Times New Roman"/>
          <w:b/>
          <w:bCs/>
          <w:color w:val="000000"/>
          <w:szCs w:val="24"/>
          <w:lang w:val="en-US" w:eastAsia="en-US"/>
        </w:rPr>
        <w:t>Keywords:</w:t>
      </w:r>
      <w:r w:rsidRPr="00521BCC">
        <w:rPr>
          <w:rFonts w:cs="Times New Roman"/>
          <w:color w:val="000000"/>
          <w:szCs w:val="24"/>
          <w:lang w:val="en-US" w:eastAsia="en-US"/>
        </w:rPr>
        <w:t xml:space="preserve"> </w:t>
      </w:r>
      <w:r w:rsidRPr="00521BCC">
        <w:rPr>
          <w:rFonts w:cs="Times New Roman"/>
          <w:i/>
          <w:iCs/>
          <w:color w:val="000000"/>
          <w:lang w:val="en-US" w:eastAsia="en-US"/>
        </w:rPr>
        <w:t>Pseudomonas aeruginosa</w:t>
      </w:r>
      <w:r w:rsidRPr="00521BCC">
        <w:rPr>
          <w:rFonts w:cs="Times New Roman"/>
          <w:color w:val="000000"/>
          <w:lang w:val="en-US" w:eastAsia="en-US"/>
        </w:rPr>
        <w:t xml:space="preserve">, </w:t>
      </w:r>
      <w:r>
        <w:rPr>
          <w:rFonts w:cs="Times New Roman"/>
          <w:color w:val="000000"/>
          <w:lang w:val="en-US" w:eastAsia="en-US"/>
        </w:rPr>
        <w:t>Nanoparticles, Z</w:t>
      </w:r>
      <w:r w:rsidRPr="00521BCC">
        <w:rPr>
          <w:rFonts w:cs="Times New Roman"/>
          <w:color w:val="000000"/>
          <w:lang w:val="en-US" w:eastAsia="en-US"/>
        </w:rPr>
        <w:t xml:space="preserve">inc </w:t>
      </w:r>
      <w:r>
        <w:rPr>
          <w:rFonts w:cs="Times New Roman"/>
          <w:color w:val="000000"/>
          <w:lang w:val="en-US" w:eastAsia="en-US"/>
        </w:rPr>
        <w:t>o</w:t>
      </w:r>
      <w:r w:rsidRPr="00521BCC">
        <w:rPr>
          <w:rFonts w:cs="Times New Roman"/>
          <w:color w:val="000000"/>
          <w:lang w:val="en-US" w:eastAsia="en-US"/>
        </w:rPr>
        <w:t xml:space="preserve">xide, </w:t>
      </w:r>
      <w:r>
        <w:rPr>
          <w:rFonts w:cs="Times New Roman"/>
          <w:color w:val="000000"/>
          <w:lang w:val="en-US" w:eastAsia="en-US"/>
        </w:rPr>
        <w:t>V</w:t>
      </w:r>
      <w:r w:rsidRPr="00521BCC">
        <w:rPr>
          <w:rFonts w:cs="Times New Roman"/>
          <w:color w:val="000000"/>
          <w:lang w:val="en-US" w:eastAsia="en-US"/>
        </w:rPr>
        <w:t xml:space="preserve">irulence, </w:t>
      </w:r>
      <w:r>
        <w:rPr>
          <w:rFonts w:cs="Times New Roman"/>
          <w:color w:val="000000"/>
          <w:lang w:val="en-US" w:eastAsia="en-US"/>
        </w:rPr>
        <w:t>B</w:t>
      </w:r>
      <w:r w:rsidRPr="00521BCC">
        <w:rPr>
          <w:rFonts w:cs="Times New Roman"/>
          <w:color w:val="000000"/>
          <w:lang w:val="en-US" w:eastAsia="en-US"/>
        </w:rPr>
        <w:t>iofilm.</w:t>
      </w:r>
    </w:p>
    <w:p w14:paraId="0D32FA79" w14:textId="34EDC05A" w:rsidR="0022088B" w:rsidRPr="00521BCC" w:rsidRDefault="00397C01" w:rsidP="006366A5">
      <w:pPr>
        <w:pStyle w:val="Balk1"/>
        <w:numPr>
          <w:ilvl w:val="0"/>
          <w:numId w:val="0"/>
        </w:numPr>
        <w:rPr>
          <w:lang w:val="en-US"/>
        </w:rPr>
      </w:pPr>
      <w:r w:rsidRPr="00521BCC">
        <w:rPr>
          <w:lang w:val="en-US"/>
        </w:rPr>
        <w:t>ÖZET</w:t>
      </w:r>
      <w:bookmarkEnd w:id="6"/>
    </w:p>
    <w:p w14:paraId="5A908C8D" w14:textId="400D3E45" w:rsidR="005C64E7" w:rsidRPr="00521BCC" w:rsidRDefault="005C64E7" w:rsidP="000B3684">
      <w:pPr>
        <w:spacing w:after="200"/>
        <w:ind w:firstLine="0"/>
        <w:jc w:val="center"/>
        <w:rPr>
          <w:rFonts w:eastAsia="Times New Roman" w:cs="Times New Roman"/>
          <w:b/>
          <w:szCs w:val="24"/>
          <w:lang w:val="en-US"/>
        </w:rPr>
      </w:pPr>
      <w:r w:rsidRPr="00521BCC">
        <w:rPr>
          <w:rFonts w:eastAsia="Times New Roman" w:cs="Times New Roman"/>
          <w:b/>
          <w:szCs w:val="24"/>
          <w:lang w:val="en-US"/>
        </w:rPr>
        <w:t>YÜKSEK LİSANS TEZİ</w:t>
      </w:r>
      <w:r w:rsidR="00F811EE">
        <w:rPr>
          <w:rFonts w:eastAsia="Times New Roman" w:cs="Times New Roman"/>
          <w:b/>
          <w:szCs w:val="24"/>
          <w:lang w:val="en-US"/>
        </w:rPr>
        <w:t xml:space="preserve"> /DOKTORA TEZİ </w:t>
      </w:r>
    </w:p>
    <w:p w14:paraId="4C5D4620" w14:textId="00721655" w:rsidR="005C64E7" w:rsidRPr="00521BCC" w:rsidRDefault="00234EF7" w:rsidP="00234EF7">
      <w:pPr>
        <w:tabs>
          <w:tab w:val="left" w:pos="284"/>
        </w:tabs>
        <w:spacing w:after="300"/>
        <w:ind w:firstLine="0"/>
        <w:jc w:val="center"/>
        <w:rPr>
          <w:rFonts w:cs="Times New Roman"/>
          <w:b/>
          <w:bCs/>
          <w:color w:val="000000"/>
          <w:szCs w:val="24"/>
          <w:shd w:val="clear" w:color="auto" w:fill="FFFFFF"/>
          <w:lang w:val="en-US" w:eastAsia="en-US"/>
        </w:rPr>
      </w:pPr>
      <w:bookmarkStart w:id="7" w:name="_Hlk136699676"/>
      <w:r w:rsidRPr="00521BCC">
        <w:rPr>
          <w:rFonts w:cs="Times New Roman"/>
          <w:b/>
          <w:bCs/>
          <w:color w:val="000000"/>
          <w:szCs w:val="24"/>
          <w:shd w:val="clear" w:color="auto" w:fill="FFFFFF"/>
          <w:lang w:val="en-US" w:eastAsia="en-US"/>
        </w:rPr>
        <w:t xml:space="preserve">NANOPARTİKÜLLERİN </w:t>
      </w:r>
      <w:r w:rsidRPr="00521BCC">
        <w:rPr>
          <w:rFonts w:cs="Times New Roman"/>
          <w:b/>
          <w:bCs/>
          <w:i/>
          <w:iCs/>
          <w:color w:val="000000"/>
          <w:szCs w:val="24"/>
          <w:shd w:val="clear" w:color="auto" w:fill="FFFFFF"/>
          <w:lang w:val="en-US" w:eastAsia="en-US"/>
        </w:rPr>
        <w:t>Pseudomonas aeruginosa</w:t>
      </w:r>
      <w:r w:rsidRPr="00521BCC">
        <w:rPr>
          <w:rFonts w:cs="Times New Roman"/>
          <w:b/>
          <w:bCs/>
          <w:color w:val="000000"/>
          <w:szCs w:val="24"/>
          <w:shd w:val="clear" w:color="auto" w:fill="FFFFFF"/>
          <w:lang w:val="en-US" w:eastAsia="en-US"/>
        </w:rPr>
        <w:t xml:space="preserve">'nın VİRÜLANS FAKTÖRLERİNİN GEN EKSPRESYONU ÜZERİNDEKİ ETKİSİ </w:t>
      </w:r>
      <w:bookmarkEnd w:id="7"/>
    </w:p>
    <w:p w14:paraId="2196E287" w14:textId="777C3D37" w:rsidR="00EC363C" w:rsidRPr="00521BCC" w:rsidRDefault="00EC363C" w:rsidP="000B3684">
      <w:pPr>
        <w:spacing w:line="240" w:lineRule="auto"/>
        <w:ind w:firstLine="0"/>
        <w:jc w:val="center"/>
        <w:rPr>
          <w:rFonts w:cs="Times New Roman"/>
          <w:b/>
          <w:bCs/>
          <w:color w:val="000000"/>
          <w:lang w:val="en-US" w:eastAsia="en-US"/>
        </w:rPr>
      </w:pPr>
      <w:r w:rsidRPr="00521BCC">
        <w:rPr>
          <w:rFonts w:cs="Times New Roman"/>
          <w:b/>
          <w:bCs/>
          <w:color w:val="000000"/>
          <w:lang w:val="en-US" w:eastAsia="en-US"/>
        </w:rPr>
        <w:t>ALI SULTAN MAALA AL-SHAMMARI</w:t>
      </w:r>
    </w:p>
    <w:p w14:paraId="22866B00" w14:textId="77777777" w:rsidR="00EC363C" w:rsidRPr="00521BCC" w:rsidRDefault="00EC363C" w:rsidP="000B3684">
      <w:pPr>
        <w:spacing w:line="240" w:lineRule="auto"/>
        <w:ind w:firstLine="0"/>
        <w:jc w:val="center"/>
        <w:rPr>
          <w:rFonts w:cs="Times New Roman"/>
          <w:b/>
          <w:bCs/>
          <w:color w:val="000000"/>
          <w:lang w:val="en-US" w:eastAsia="en-US"/>
        </w:rPr>
      </w:pPr>
    </w:p>
    <w:p w14:paraId="1BC44456" w14:textId="01011532" w:rsidR="005C64E7" w:rsidRPr="00521BCC" w:rsidRDefault="005C64E7" w:rsidP="000B3684">
      <w:pPr>
        <w:spacing w:line="240" w:lineRule="auto"/>
        <w:ind w:firstLine="0"/>
        <w:jc w:val="center"/>
        <w:rPr>
          <w:rFonts w:cs="Times New Roman"/>
          <w:b/>
          <w:bCs/>
          <w:color w:val="000000"/>
          <w:lang w:val="en-US" w:eastAsia="en-US"/>
        </w:rPr>
      </w:pPr>
      <w:r w:rsidRPr="00521BCC">
        <w:rPr>
          <w:rFonts w:cs="Times New Roman"/>
          <w:b/>
          <w:bCs/>
          <w:color w:val="000000"/>
          <w:lang w:val="en-US" w:eastAsia="en-US"/>
        </w:rPr>
        <w:t>KIRŞEHİR AHİ EVRAN ÜNİVERSİTESİ</w:t>
      </w:r>
    </w:p>
    <w:p w14:paraId="537E4C37" w14:textId="77777777" w:rsidR="005C64E7" w:rsidRPr="00521BCC" w:rsidRDefault="005C64E7" w:rsidP="000B3684">
      <w:pPr>
        <w:spacing w:line="240" w:lineRule="auto"/>
        <w:ind w:firstLine="0"/>
        <w:jc w:val="center"/>
        <w:rPr>
          <w:rFonts w:cs="Times New Roman"/>
          <w:b/>
          <w:bCs/>
          <w:color w:val="000000"/>
          <w:lang w:val="en-US" w:eastAsia="en-US"/>
        </w:rPr>
      </w:pPr>
      <w:r w:rsidRPr="00521BCC">
        <w:rPr>
          <w:rFonts w:cs="Times New Roman"/>
          <w:b/>
          <w:bCs/>
          <w:color w:val="000000"/>
          <w:lang w:val="en-US" w:eastAsia="en-US"/>
        </w:rPr>
        <w:t>FEN BİLİMLERİ ENSTİTÜSÜ</w:t>
      </w:r>
    </w:p>
    <w:p w14:paraId="2F3EC3EE" w14:textId="63A0794E" w:rsidR="005C64E7" w:rsidRPr="00521BCC" w:rsidRDefault="00512949" w:rsidP="000B3684">
      <w:pPr>
        <w:spacing w:line="240" w:lineRule="auto"/>
        <w:ind w:firstLine="0"/>
        <w:jc w:val="center"/>
        <w:rPr>
          <w:rFonts w:cs="Times New Roman"/>
          <w:b/>
          <w:bCs/>
          <w:color w:val="000000"/>
          <w:szCs w:val="24"/>
          <w:lang w:val="en-US" w:eastAsia="en-US"/>
        </w:rPr>
      </w:pPr>
      <w:r w:rsidRPr="00521BCC">
        <w:rPr>
          <w:rFonts w:cs="Times New Roman"/>
          <w:b/>
          <w:bCs/>
          <w:color w:val="000000"/>
          <w:szCs w:val="24"/>
          <w:lang w:val="en-US" w:eastAsia="en-US"/>
        </w:rPr>
        <w:t>MOLEKÜLER BİYOLOJİ VE GENETİK ANABİLİM DALI</w:t>
      </w:r>
    </w:p>
    <w:p w14:paraId="45367D84" w14:textId="5D840353" w:rsidR="00793444" w:rsidRPr="00521BCC" w:rsidRDefault="00793444" w:rsidP="000B3684">
      <w:pPr>
        <w:ind w:firstLine="0"/>
        <w:jc w:val="center"/>
        <w:rPr>
          <w:rFonts w:cs="Times New Roman"/>
          <w:b/>
          <w:bCs/>
          <w:color w:val="000000"/>
          <w:lang w:val="en-US" w:eastAsia="en-US"/>
        </w:rPr>
      </w:pPr>
    </w:p>
    <w:tbl>
      <w:tblPr>
        <w:tblW w:w="6663" w:type="dxa"/>
        <w:jc w:val="center"/>
        <w:tblLayout w:type="fixed"/>
        <w:tblLook w:val="0400" w:firstRow="0" w:lastRow="0" w:firstColumn="0" w:lastColumn="0" w:noHBand="0" w:noVBand="1"/>
      </w:tblPr>
      <w:tblGrid>
        <w:gridCol w:w="1696"/>
        <w:gridCol w:w="4967"/>
      </w:tblGrid>
      <w:tr w:rsidR="005C64E7" w:rsidRPr="00521BCC" w14:paraId="7F14D74D" w14:textId="77777777" w:rsidTr="000B3684">
        <w:trPr>
          <w:jc w:val="center"/>
        </w:trPr>
        <w:tc>
          <w:tcPr>
            <w:tcW w:w="1696" w:type="dxa"/>
          </w:tcPr>
          <w:p w14:paraId="19A2B540" w14:textId="77777777" w:rsidR="005C64E7" w:rsidRPr="00521BCC" w:rsidRDefault="005C64E7"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Danışman:</w:t>
            </w:r>
          </w:p>
        </w:tc>
        <w:tc>
          <w:tcPr>
            <w:tcW w:w="4967" w:type="dxa"/>
          </w:tcPr>
          <w:p w14:paraId="12102A4D" w14:textId="7CC5DF47" w:rsidR="005C64E7" w:rsidRPr="00521BCC" w:rsidRDefault="000B3684"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 xml:space="preserve">Dr. Öğr. Üyesi </w:t>
            </w:r>
            <w:r w:rsidR="00234EF7" w:rsidRPr="00521BCC">
              <w:rPr>
                <w:rFonts w:cs="Times New Roman"/>
                <w:b/>
                <w:bCs/>
                <w:color w:val="000000"/>
                <w:sz w:val="20"/>
                <w:szCs w:val="20"/>
                <w:lang w:val="en-US" w:eastAsia="en-US"/>
              </w:rPr>
              <w:t>Lütfi TUTAR</w:t>
            </w:r>
          </w:p>
          <w:p w14:paraId="11337B7B" w14:textId="46B2BF94" w:rsidR="005C64E7" w:rsidRPr="00521BCC" w:rsidRDefault="005C64E7"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 xml:space="preserve">Yıl: 2023 Sayfa: </w:t>
            </w:r>
            <w:r w:rsidR="00105CD4" w:rsidRPr="00521BCC">
              <w:rPr>
                <w:rFonts w:eastAsia="Times New Roman" w:cs="Times New Roman"/>
                <w:b/>
                <w:sz w:val="20"/>
                <w:szCs w:val="20"/>
                <w:lang w:val="en-US"/>
              </w:rPr>
              <w:t>6</w:t>
            </w:r>
            <w:r w:rsidR="00FD0FD5">
              <w:rPr>
                <w:rFonts w:eastAsia="Times New Roman" w:cs="Times New Roman"/>
                <w:b/>
                <w:sz w:val="20"/>
                <w:szCs w:val="20"/>
                <w:lang w:val="en-US"/>
              </w:rPr>
              <w:t>5</w:t>
            </w:r>
          </w:p>
        </w:tc>
      </w:tr>
      <w:tr w:rsidR="005C64E7" w:rsidRPr="00521BCC" w14:paraId="719F8C6D" w14:textId="77777777" w:rsidTr="000B3684">
        <w:trPr>
          <w:jc w:val="center"/>
        </w:trPr>
        <w:tc>
          <w:tcPr>
            <w:tcW w:w="1696" w:type="dxa"/>
          </w:tcPr>
          <w:p w14:paraId="5D9498F6" w14:textId="77777777" w:rsidR="005C64E7" w:rsidRPr="00521BCC" w:rsidRDefault="005C64E7" w:rsidP="000B3684">
            <w:pPr>
              <w:spacing w:line="240" w:lineRule="auto"/>
              <w:ind w:firstLine="0"/>
              <w:rPr>
                <w:rFonts w:eastAsia="Times New Roman" w:cs="Times New Roman"/>
                <w:b/>
                <w:sz w:val="20"/>
                <w:szCs w:val="20"/>
                <w:highlight w:val="cyan"/>
                <w:lang w:val="en-US"/>
              </w:rPr>
            </w:pPr>
            <w:r w:rsidRPr="00521BCC">
              <w:rPr>
                <w:rFonts w:eastAsia="Times New Roman" w:cs="Times New Roman"/>
                <w:b/>
                <w:sz w:val="20"/>
                <w:szCs w:val="20"/>
                <w:lang w:val="en-US"/>
              </w:rPr>
              <w:t>Jüri:</w:t>
            </w:r>
          </w:p>
        </w:tc>
        <w:tc>
          <w:tcPr>
            <w:tcW w:w="4967" w:type="dxa"/>
          </w:tcPr>
          <w:p w14:paraId="56E95188" w14:textId="77777777" w:rsidR="0019779A" w:rsidRPr="00521BCC" w:rsidRDefault="00A06281" w:rsidP="000B3684">
            <w:pPr>
              <w:spacing w:line="240" w:lineRule="auto"/>
              <w:ind w:firstLine="0"/>
              <w:rPr>
                <w:rFonts w:eastAsia="Times New Roman" w:cs="Times New Roman"/>
                <w:b/>
                <w:sz w:val="20"/>
                <w:szCs w:val="20"/>
                <w:highlight w:val="cyan"/>
                <w:lang w:val="en-US"/>
              </w:rPr>
            </w:pPr>
            <w:r w:rsidRPr="00521BCC">
              <w:rPr>
                <w:rFonts w:eastAsia="Times New Roman" w:cs="Times New Roman"/>
                <w:b/>
                <w:sz w:val="20"/>
                <w:szCs w:val="20"/>
                <w:lang w:val="en-US"/>
              </w:rPr>
              <w:t>Dr. Öğr. Üyesi Lütfi TUTAR</w:t>
            </w:r>
            <w:r w:rsidRPr="00521BCC">
              <w:rPr>
                <w:rFonts w:eastAsia="Times New Roman" w:cs="Times New Roman"/>
                <w:b/>
                <w:sz w:val="20"/>
                <w:szCs w:val="20"/>
                <w:highlight w:val="cyan"/>
                <w:lang w:val="en-US"/>
              </w:rPr>
              <w:t xml:space="preserve"> </w:t>
            </w:r>
          </w:p>
          <w:p w14:paraId="01160A22" w14:textId="77777777" w:rsidR="00EC363C" w:rsidRPr="00521BCC" w:rsidRDefault="00A06281"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Prof. Dr. Yusuf TUTAR</w:t>
            </w:r>
          </w:p>
          <w:p w14:paraId="77FD6017" w14:textId="458F5ACC" w:rsidR="000E3CCC" w:rsidRPr="00521BCC" w:rsidRDefault="000E3CCC" w:rsidP="000B3684">
            <w:pPr>
              <w:spacing w:line="240" w:lineRule="auto"/>
              <w:ind w:firstLine="0"/>
              <w:rPr>
                <w:rFonts w:eastAsia="Times New Roman" w:cs="Times New Roman"/>
                <w:b/>
                <w:sz w:val="20"/>
                <w:szCs w:val="20"/>
                <w:lang w:val="en-US"/>
              </w:rPr>
            </w:pPr>
            <w:r w:rsidRPr="00521BCC">
              <w:rPr>
                <w:rFonts w:eastAsia="Times New Roman" w:cs="Times New Roman"/>
                <w:b/>
                <w:sz w:val="20"/>
                <w:szCs w:val="20"/>
                <w:lang w:val="en-US"/>
              </w:rPr>
              <w:t>Dr. Öğr. Üyesi Sevinç AKÇAY</w:t>
            </w:r>
          </w:p>
          <w:p w14:paraId="73FC86FB" w14:textId="1C1F3FF6" w:rsidR="00A06281" w:rsidRPr="00521BCC" w:rsidRDefault="00A06281" w:rsidP="000B3684">
            <w:pPr>
              <w:spacing w:line="240" w:lineRule="auto"/>
              <w:ind w:firstLine="0"/>
              <w:rPr>
                <w:rFonts w:eastAsia="Times New Roman" w:cs="Times New Roman"/>
                <w:b/>
                <w:sz w:val="20"/>
                <w:szCs w:val="20"/>
                <w:lang w:val="en-US"/>
              </w:rPr>
            </w:pPr>
          </w:p>
          <w:p w14:paraId="4A882B20" w14:textId="77777777" w:rsidR="00A06281" w:rsidRPr="00521BCC" w:rsidRDefault="00A06281" w:rsidP="000B3684">
            <w:pPr>
              <w:spacing w:line="240" w:lineRule="auto"/>
              <w:ind w:firstLine="0"/>
              <w:rPr>
                <w:rFonts w:eastAsia="Times New Roman" w:cs="Times New Roman"/>
                <w:b/>
                <w:sz w:val="20"/>
                <w:szCs w:val="20"/>
                <w:lang w:val="en-US"/>
              </w:rPr>
            </w:pPr>
          </w:p>
          <w:p w14:paraId="743A0A06" w14:textId="32CF7B92" w:rsidR="00A06281" w:rsidRPr="00521BCC" w:rsidRDefault="00A06281" w:rsidP="000B3684">
            <w:pPr>
              <w:spacing w:line="240" w:lineRule="auto"/>
              <w:ind w:firstLine="0"/>
              <w:rPr>
                <w:rFonts w:eastAsia="Times New Roman" w:cs="Times New Roman"/>
                <w:b/>
                <w:sz w:val="20"/>
                <w:szCs w:val="20"/>
                <w:highlight w:val="cyan"/>
                <w:lang w:val="en-US"/>
              </w:rPr>
            </w:pPr>
          </w:p>
        </w:tc>
      </w:tr>
    </w:tbl>
    <w:p w14:paraId="41C231DC" w14:textId="4735F68B" w:rsidR="005C64E7" w:rsidRPr="00B34213" w:rsidRDefault="001F1909" w:rsidP="005C64E7">
      <w:pPr>
        <w:tabs>
          <w:tab w:val="left" w:pos="284"/>
        </w:tabs>
        <w:spacing w:line="240" w:lineRule="auto"/>
        <w:contextualSpacing/>
        <w:rPr>
          <w:rFonts w:cs="Times New Roman"/>
          <w:color w:val="000000"/>
          <w:lang w:eastAsia="en-US"/>
        </w:rPr>
      </w:pPr>
      <w:r w:rsidRPr="00B34213">
        <w:rPr>
          <w:rFonts w:cs="Times New Roman"/>
          <w:color w:val="000000"/>
          <w:lang w:eastAsia="en-US"/>
        </w:rPr>
        <w:t xml:space="preserve">Fırsatçı bir patojen olan </w:t>
      </w:r>
      <w:r w:rsidRPr="00B34213">
        <w:rPr>
          <w:rFonts w:cs="Times New Roman"/>
          <w:i/>
          <w:iCs/>
          <w:color w:val="000000"/>
          <w:lang w:eastAsia="en-US"/>
        </w:rPr>
        <w:t>Pseudomonas aeruginosa</w:t>
      </w:r>
      <w:r w:rsidRPr="00B34213">
        <w:rPr>
          <w:rFonts w:cs="Times New Roman"/>
          <w:color w:val="000000"/>
          <w:lang w:eastAsia="en-US"/>
        </w:rPr>
        <w:t xml:space="preserve">, yanık hastaları ve bağışıklık sistemi zayıf olan kişiler arasında hastalık ve ölüme neden olan birincil faktördür. </w:t>
      </w:r>
      <w:r w:rsidRPr="00B34213">
        <w:rPr>
          <w:rFonts w:cs="Times New Roman"/>
          <w:i/>
          <w:iCs/>
          <w:color w:val="000000"/>
          <w:lang w:eastAsia="en-US"/>
        </w:rPr>
        <w:t xml:space="preserve">P. </w:t>
      </w:r>
      <w:r w:rsidR="00F8236B">
        <w:rPr>
          <w:rFonts w:cs="Times New Roman"/>
          <w:i/>
          <w:iCs/>
          <w:color w:val="000000"/>
          <w:lang w:eastAsia="en-US"/>
        </w:rPr>
        <w:t>a</w:t>
      </w:r>
      <w:r w:rsidRPr="00B34213">
        <w:rPr>
          <w:rFonts w:cs="Times New Roman"/>
          <w:i/>
          <w:iCs/>
          <w:color w:val="000000"/>
          <w:lang w:eastAsia="en-US"/>
        </w:rPr>
        <w:t>eruginosa</w:t>
      </w:r>
      <w:r w:rsidR="009D664B" w:rsidRPr="00B34213">
        <w:rPr>
          <w:rFonts w:cs="Times New Roman"/>
          <w:color w:val="000000"/>
          <w:lang w:eastAsia="en-US"/>
        </w:rPr>
        <w:t xml:space="preserve"> </w:t>
      </w:r>
      <w:r w:rsidRPr="00B34213">
        <w:rPr>
          <w:rFonts w:cs="Times New Roman"/>
          <w:color w:val="000000"/>
          <w:lang w:eastAsia="en-US"/>
        </w:rPr>
        <w:t xml:space="preserve">enfeksiyonlarıyla mücadelede yeni yollar sunan alternatif tedavi yaklaşımlarının araştırılmasına ve geliştirilmesine yönelik artan bir ihtiyaç vardır. Bu araştırma alanına yönelik ilginin artmasıyla birlikte bu talep sürekli olarak artmaktadır. Bu çalışma, Bağdat'taki dört hastanede farklı enfeksiyonlara sahip hastalardan toplanan ve P. aeruginosa'nın izolasyonu ve tanımlanması için Cetrimide agar, Blood agar ve MacConkey agar plaklarında kültürlenen 120 klinik örneği içermektedir. Morfolojik ve biyokimyasal testlere göre tüm örneklerde 55 adet </w:t>
      </w:r>
      <w:r w:rsidRPr="00B34213">
        <w:rPr>
          <w:rFonts w:cs="Times New Roman"/>
          <w:i/>
          <w:iCs/>
          <w:color w:val="000000"/>
          <w:lang w:eastAsia="en-US"/>
        </w:rPr>
        <w:t>Pseudomonas aeruginosa</w:t>
      </w:r>
      <w:r w:rsidRPr="00B34213">
        <w:rPr>
          <w:rFonts w:cs="Times New Roman"/>
          <w:color w:val="000000"/>
          <w:lang w:eastAsia="en-US"/>
        </w:rPr>
        <w:t xml:space="preserve"> izolatı (%45,8) tespit edilmiştir. Bu izolatların prevalansı kadın hastalarda 28 (%50,9) iken erkek hastalarda 27 (%49,0) olarak tespit edilmiş; bakteriyel enfeksiyon oranının en yüksek olduğu yaş grubu 31 (20-30 yaş), bunu sırasıyla 12 (31-40 yaş), 10 (41-50 yaş) ve 2 (61-70 yaş) takip etmiştir. Bu çalışmada mikrotitre plak yöntemiyle biyofilm oluşumu sonuçları, 55 izolattan 10'unun (%18,2) güçlü biyofilm üreticisi olduğu bulunmuştur. Ayrıca izolatların 21'inin (%38,2) orta derecede biyofilm üreticisi olduğu, diğer izolatların (n=24; %43,6) biyofilm üretimi açısından zayıf olduğu tespit edilmiştir. deneyi, her biri iki biyofilm geni içeren, </w:t>
      </w:r>
      <w:r w:rsidRPr="00B34213">
        <w:rPr>
          <w:rFonts w:cs="Times New Roman"/>
          <w:i/>
          <w:iCs/>
          <w:color w:val="000000"/>
          <w:lang w:eastAsia="en-US"/>
        </w:rPr>
        <w:t>Pseudomonas aeruginosa</w:t>
      </w:r>
      <w:r w:rsidRPr="00B34213">
        <w:rPr>
          <w:rFonts w:cs="Times New Roman"/>
          <w:color w:val="000000"/>
          <w:lang w:eastAsia="en-US"/>
        </w:rPr>
        <w:t>'nın altı adet oldukça yetkin biyofilm üreticisi izolatını içermektedir. Bu izolatlar, ZnO-np'ye göre değişen alt MİK değerleri ile bilinçli olarak seçilmiştir. Bu çalışmada, biyofilm genlerinin mRNA ekspresyonu, bakteriyel büyüme sırasında her bir numune için minimum inhibitör konsantrasyonunun (MIC) altındaki konsantrasyonlar kullanılarak ZnO-np ile tedavi edilen numuneler ile tedavi edilmeyen numuneler karşılaştırılarak kantitatif bir RT-PCR tahlili yoluyla incelenmiştir. Sonuçlar, ZnO-np varlığında biyofilm genlerinde önemli bir aşağı regülasyon olduğunu ortaya çıkarmıştır. Sonuçlar, ZnO-np tedavisi öncesinde ve sonrasında test edilen tüm izolatları içeren Pearson korelasyon analizi kullanılarak RSPL, lasI ve rhlI genlerinin gen ekspresyonu ile biyofilm oluşumu arasında anlamlı bir pozitif korelasyon olduğunu göstermiştir.</w:t>
      </w:r>
      <w:r w:rsidR="0019779A" w:rsidRPr="00B34213">
        <w:rPr>
          <w:rFonts w:cs="Times New Roman"/>
          <w:color w:val="000000"/>
          <w:lang w:eastAsia="en-US"/>
        </w:rPr>
        <w:t xml:space="preserve"> </w:t>
      </w:r>
      <w:r w:rsidR="005C64E7" w:rsidRPr="00B34213">
        <w:rPr>
          <w:rFonts w:cs="Times New Roman"/>
          <w:color w:val="000000"/>
          <w:lang w:eastAsia="en-US"/>
        </w:rPr>
        <w:t xml:space="preserve"> </w:t>
      </w:r>
    </w:p>
    <w:p w14:paraId="51FFAA39" w14:textId="77777777" w:rsidR="005C64E7" w:rsidRPr="00B34213" w:rsidRDefault="005C64E7" w:rsidP="005C64E7">
      <w:pPr>
        <w:tabs>
          <w:tab w:val="left" w:pos="284"/>
        </w:tabs>
        <w:spacing w:line="240" w:lineRule="auto"/>
        <w:contextualSpacing/>
        <w:rPr>
          <w:rFonts w:cs="Times New Roman"/>
          <w:color w:val="000000"/>
          <w:lang w:eastAsia="en-US"/>
        </w:rPr>
      </w:pPr>
    </w:p>
    <w:p w14:paraId="184309BC" w14:textId="62F9A0C4" w:rsidR="0022088B" w:rsidRPr="00B34213" w:rsidRDefault="005C64E7" w:rsidP="0019779A">
      <w:pPr>
        <w:spacing w:after="200"/>
        <w:ind w:firstLine="0"/>
        <w:rPr>
          <w:rFonts w:cs="Times New Roman"/>
          <w:color w:val="000000"/>
          <w:lang w:eastAsia="en-US"/>
        </w:rPr>
        <w:sectPr w:rsidR="0022088B" w:rsidRPr="00B34213" w:rsidSect="00C344CD">
          <w:headerReference w:type="even" r:id="rId39"/>
          <w:headerReference w:type="default" r:id="rId40"/>
          <w:footerReference w:type="default" r:id="rId41"/>
          <w:headerReference w:type="first" r:id="rId42"/>
          <w:footerReference w:type="first" r:id="rId43"/>
          <w:pgSz w:w="11906" w:h="16838"/>
          <w:pgMar w:top="1418" w:right="1418" w:bottom="1418" w:left="1418" w:header="709" w:footer="709" w:gutter="0"/>
          <w:pgNumType w:fmt="upperRoman"/>
          <w:cols w:space="708"/>
          <w:titlePg/>
          <w:docGrid w:linePitch="326"/>
        </w:sectPr>
      </w:pPr>
      <w:r w:rsidRPr="00B34213">
        <w:rPr>
          <w:rFonts w:cs="Times New Roman"/>
          <w:b/>
          <w:bCs/>
          <w:color w:val="000000"/>
          <w:lang w:eastAsia="en-US"/>
        </w:rPr>
        <w:t xml:space="preserve">Anahtar Kelimeler: </w:t>
      </w:r>
      <w:r w:rsidR="00234EF7" w:rsidRPr="00B34213">
        <w:rPr>
          <w:rFonts w:cs="Times New Roman"/>
          <w:i/>
          <w:iCs/>
          <w:color w:val="000000"/>
          <w:lang w:eastAsia="en-US"/>
        </w:rPr>
        <w:t>Pseudomonas aeruginosa</w:t>
      </w:r>
      <w:r w:rsidR="00234EF7" w:rsidRPr="00B34213">
        <w:rPr>
          <w:rFonts w:cs="Times New Roman"/>
          <w:color w:val="000000"/>
          <w:lang w:eastAsia="en-US"/>
        </w:rPr>
        <w:t xml:space="preserve">, </w:t>
      </w:r>
      <w:r w:rsidR="008227F9">
        <w:rPr>
          <w:rFonts w:cs="Times New Roman"/>
          <w:color w:val="000000"/>
          <w:lang w:eastAsia="en-US"/>
        </w:rPr>
        <w:t>N</w:t>
      </w:r>
      <w:r w:rsidR="00234EF7" w:rsidRPr="00B34213">
        <w:rPr>
          <w:rFonts w:cs="Times New Roman"/>
          <w:color w:val="000000"/>
          <w:lang w:eastAsia="en-US"/>
        </w:rPr>
        <w:t xml:space="preserve">anoparçacık, </w:t>
      </w:r>
      <w:r w:rsidR="005D48BB">
        <w:rPr>
          <w:rFonts w:cs="Times New Roman"/>
          <w:color w:val="000000"/>
          <w:lang w:eastAsia="en-US"/>
        </w:rPr>
        <w:t>Ç</w:t>
      </w:r>
      <w:r w:rsidR="00234EF7" w:rsidRPr="00B34213">
        <w:rPr>
          <w:rFonts w:cs="Times New Roman"/>
          <w:color w:val="000000"/>
          <w:lang w:eastAsia="en-US"/>
        </w:rPr>
        <w:t xml:space="preserve">inko oksit, </w:t>
      </w:r>
      <w:r w:rsidR="008227F9">
        <w:rPr>
          <w:rFonts w:cs="Times New Roman"/>
          <w:color w:val="000000"/>
          <w:lang w:eastAsia="en-US"/>
        </w:rPr>
        <w:t xml:space="preserve">Virülans, </w:t>
      </w:r>
      <w:r w:rsidR="005D48BB">
        <w:rPr>
          <w:rFonts w:cs="Times New Roman"/>
          <w:color w:val="000000"/>
          <w:lang w:eastAsia="en-US"/>
        </w:rPr>
        <w:t>B</w:t>
      </w:r>
      <w:r w:rsidR="008227F9">
        <w:rPr>
          <w:rFonts w:cs="Times New Roman"/>
          <w:color w:val="000000"/>
          <w:lang w:eastAsia="en-US"/>
        </w:rPr>
        <w:t>iyofilm</w:t>
      </w:r>
    </w:p>
    <w:p w14:paraId="3031AE24" w14:textId="39B79183" w:rsidR="0022088B" w:rsidRPr="00521BCC" w:rsidRDefault="009227A6" w:rsidP="006366A5">
      <w:pPr>
        <w:pStyle w:val="Balk1"/>
        <w:numPr>
          <w:ilvl w:val="0"/>
          <w:numId w:val="0"/>
        </w:numPr>
        <w:rPr>
          <w:lang w:val="en-US"/>
        </w:rPr>
      </w:pPr>
      <w:bookmarkStart w:id="8" w:name="_Toc149568270"/>
      <w:r w:rsidRPr="00521BCC">
        <w:rPr>
          <w:lang w:val="en-US"/>
        </w:rPr>
        <w:t>LIST OF TABLE</w:t>
      </w:r>
      <w:r w:rsidR="00EC363C" w:rsidRPr="00521BCC">
        <w:rPr>
          <w:lang w:val="en-US"/>
        </w:rPr>
        <w:t>S</w:t>
      </w:r>
      <w:bookmarkEnd w:id="8"/>
    </w:p>
    <w:p w14:paraId="7CF26302" w14:textId="36A598EF" w:rsidR="0022088B" w:rsidRPr="00521BCC" w:rsidRDefault="005A38FE">
      <w:pPr>
        <w:pBdr>
          <w:top w:val="nil"/>
          <w:left w:val="nil"/>
          <w:bottom w:val="nil"/>
          <w:right w:val="nil"/>
          <w:between w:val="nil"/>
        </w:pBdr>
        <w:spacing w:after="200"/>
        <w:jc w:val="right"/>
        <w:rPr>
          <w:rFonts w:eastAsia="Times New Roman" w:cs="Times New Roman"/>
          <w:b/>
          <w:color w:val="000000"/>
          <w:szCs w:val="24"/>
          <w:lang w:val="en-US"/>
        </w:rPr>
      </w:pPr>
      <w:r w:rsidRPr="00521BCC">
        <w:rPr>
          <w:rFonts w:eastAsia="Times New Roman" w:cs="Times New Roman"/>
          <w:b/>
          <w:color w:val="000000"/>
          <w:szCs w:val="24"/>
          <w:lang w:val="en-US"/>
        </w:rPr>
        <w:t>Page</w:t>
      </w:r>
      <w:r w:rsidR="00397C01" w:rsidRPr="00521BCC">
        <w:rPr>
          <w:rFonts w:eastAsia="Times New Roman" w:cs="Times New Roman"/>
          <w:b/>
          <w:color w:val="000000"/>
          <w:szCs w:val="24"/>
          <w:lang w:val="en-US"/>
        </w:rPr>
        <w:t xml:space="preserve"> No</w:t>
      </w:r>
    </w:p>
    <w:p w14:paraId="0EF3FE22" w14:textId="5F8CA1C2" w:rsidR="0030633D" w:rsidRPr="00521BCC" w:rsidRDefault="0030633D"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r w:rsidRPr="00521BCC">
        <w:rPr>
          <w:b/>
          <w:lang w:val="en-US"/>
        </w:rPr>
        <w:fldChar w:fldCharType="begin"/>
      </w:r>
      <w:r w:rsidRPr="00521BCC">
        <w:rPr>
          <w:b/>
          <w:lang w:val="en-US"/>
        </w:rPr>
        <w:instrText xml:space="preserve"> TOC \h \z \c "Table" </w:instrText>
      </w:r>
      <w:r w:rsidRPr="00521BCC">
        <w:rPr>
          <w:b/>
          <w:lang w:val="en-US"/>
        </w:rPr>
        <w:fldChar w:fldCharType="separate"/>
      </w:r>
      <w:hyperlink w:anchor="_Toc144077770" w:history="1">
        <w:r w:rsidRPr="00521BCC">
          <w:rPr>
            <w:rStyle w:val="Kpr"/>
            <w:b/>
            <w:noProof/>
            <w:lang w:val="en-US"/>
          </w:rPr>
          <w:t>Table 3.1.</w:t>
        </w:r>
        <w:r w:rsidRPr="00521BCC">
          <w:rPr>
            <w:rStyle w:val="Kpr"/>
            <w:noProof/>
            <w:lang w:val="en-US"/>
          </w:rPr>
          <w:t xml:space="preserve"> Instruments used in the study with their company and origin.</w:t>
        </w:r>
        <w:r w:rsidRPr="00521BCC">
          <w:rPr>
            <w:noProof/>
            <w:webHidden/>
            <w:lang w:val="en-US"/>
          </w:rPr>
          <w:tab/>
        </w:r>
        <w:r w:rsidRPr="00521BCC">
          <w:rPr>
            <w:b/>
            <w:bCs w:val="0"/>
            <w:noProof/>
            <w:webHidden/>
            <w:lang w:val="en-US"/>
          </w:rPr>
          <w:fldChar w:fldCharType="begin"/>
        </w:r>
        <w:r w:rsidRPr="00521BCC">
          <w:rPr>
            <w:b/>
            <w:bCs w:val="0"/>
            <w:noProof/>
            <w:webHidden/>
            <w:lang w:val="en-US"/>
          </w:rPr>
          <w:instrText xml:space="preserve"> PAGEREF _Toc144077770 \h </w:instrText>
        </w:r>
        <w:r w:rsidRPr="00521BCC">
          <w:rPr>
            <w:b/>
            <w:bCs w:val="0"/>
            <w:noProof/>
            <w:webHidden/>
            <w:lang w:val="en-US"/>
          </w:rPr>
        </w:r>
        <w:r w:rsidRPr="00521BCC">
          <w:rPr>
            <w:b/>
            <w:bCs w:val="0"/>
            <w:noProof/>
            <w:webHidden/>
            <w:lang w:val="en-US"/>
          </w:rPr>
          <w:fldChar w:fldCharType="separate"/>
        </w:r>
        <w:r w:rsidR="00140094">
          <w:rPr>
            <w:b/>
            <w:bCs w:val="0"/>
            <w:noProof/>
            <w:webHidden/>
            <w:lang w:val="en-US"/>
          </w:rPr>
          <w:t>19</w:t>
        </w:r>
        <w:r w:rsidRPr="00521BCC">
          <w:rPr>
            <w:b/>
            <w:bCs w:val="0"/>
            <w:noProof/>
            <w:webHidden/>
            <w:lang w:val="en-US"/>
          </w:rPr>
          <w:fldChar w:fldCharType="end"/>
        </w:r>
      </w:hyperlink>
    </w:p>
    <w:p w14:paraId="4169223D" w14:textId="2A4132FD"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1" w:history="1">
        <w:r w:rsidR="0030633D" w:rsidRPr="00521BCC">
          <w:rPr>
            <w:rStyle w:val="Kpr"/>
            <w:b/>
            <w:noProof/>
            <w:lang w:val="en-US"/>
          </w:rPr>
          <w:t>Table 3.2.</w:t>
        </w:r>
        <w:r w:rsidR="0030633D" w:rsidRPr="00521BCC">
          <w:rPr>
            <w:rStyle w:val="Kpr"/>
            <w:noProof/>
            <w:lang w:val="en-US"/>
          </w:rPr>
          <w:t xml:space="preserve"> Chemicals used in the study with their company and origin.</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_Toc144077771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20</w:t>
        </w:r>
        <w:r w:rsidR="0030633D" w:rsidRPr="00521BCC">
          <w:rPr>
            <w:b/>
            <w:bCs w:val="0"/>
            <w:noProof/>
            <w:webHidden/>
            <w:lang w:val="en-US"/>
          </w:rPr>
          <w:fldChar w:fldCharType="end"/>
        </w:r>
      </w:hyperlink>
    </w:p>
    <w:p w14:paraId="7953475D" w14:textId="1D5CCD56"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2" w:history="1">
        <w:r w:rsidR="0030633D" w:rsidRPr="00521BCC">
          <w:rPr>
            <w:rStyle w:val="Kpr"/>
            <w:b/>
            <w:noProof/>
            <w:lang w:val="en-US"/>
          </w:rPr>
          <w:t>Table 3.3.</w:t>
        </w:r>
        <w:r w:rsidR="0030633D" w:rsidRPr="00521BCC">
          <w:rPr>
            <w:rStyle w:val="Kpr"/>
            <w:noProof/>
            <w:lang w:val="en-US"/>
          </w:rPr>
          <w:t xml:space="preserve"> </w:t>
        </w:r>
        <w:r w:rsidR="0030633D" w:rsidRPr="00521BCC">
          <w:rPr>
            <w:rStyle w:val="Kpr"/>
            <w:rFonts w:eastAsia="Times New Roman"/>
            <w:noProof/>
            <w:lang w:val="en-US"/>
          </w:rPr>
          <w:t>Culture media used in this study.</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_Toc144077772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20</w:t>
        </w:r>
        <w:r w:rsidR="0030633D" w:rsidRPr="00521BCC">
          <w:rPr>
            <w:b/>
            <w:bCs w:val="0"/>
            <w:noProof/>
            <w:webHidden/>
            <w:lang w:val="en-US"/>
          </w:rPr>
          <w:fldChar w:fldCharType="end"/>
        </w:r>
      </w:hyperlink>
    </w:p>
    <w:p w14:paraId="0AE5A663" w14:textId="474950D9"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3" w:history="1">
        <w:r w:rsidR="0030633D" w:rsidRPr="00521BCC">
          <w:rPr>
            <w:rStyle w:val="Kpr"/>
            <w:b/>
            <w:noProof/>
            <w:lang w:val="en-US"/>
          </w:rPr>
          <w:t xml:space="preserve">Table 3.4. </w:t>
        </w:r>
        <w:r w:rsidR="0030633D" w:rsidRPr="00521BCC">
          <w:rPr>
            <w:rStyle w:val="Kpr"/>
            <w:noProof/>
            <w:lang w:val="en-US"/>
          </w:rPr>
          <w:t>Antibiotic discs used in this study.</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_Toc144077773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21</w:t>
        </w:r>
        <w:r w:rsidR="0030633D" w:rsidRPr="00521BCC">
          <w:rPr>
            <w:b/>
            <w:bCs w:val="0"/>
            <w:noProof/>
            <w:webHidden/>
            <w:lang w:val="en-US"/>
          </w:rPr>
          <w:fldChar w:fldCharType="end"/>
        </w:r>
      </w:hyperlink>
    </w:p>
    <w:p w14:paraId="272CD126" w14:textId="7E74F6D1"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4" w:history="1">
        <w:r w:rsidR="0030633D" w:rsidRPr="00521BCC">
          <w:rPr>
            <w:rStyle w:val="Kpr"/>
            <w:b/>
            <w:noProof/>
            <w:lang w:val="en-US"/>
          </w:rPr>
          <w:t xml:space="preserve">Table 3.5. </w:t>
        </w:r>
        <w:r w:rsidR="0030633D" w:rsidRPr="00521BCC">
          <w:rPr>
            <w:rStyle w:val="Kpr"/>
            <w:noProof/>
            <w:lang w:val="en-US"/>
          </w:rPr>
          <w:t>Primers utilized in this study (in PCR and gene expression).</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_Toc144077774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21</w:t>
        </w:r>
        <w:r w:rsidR="0030633D" w:rsidRPr="00521BCC">
          <w:rPr>
            <w:b/>
            <w:bCs w:val="0"/>
            <w:noProof/>
            <w:webHidden/>
            <w:lang w:val="en-US"/>
          </w:rPr>
          <w:fldChar w:fldCharType="end"/>
        </w:r>
      </w:hyperlink>
    </w:p>
    <w:p w14:paraId="7D606695" w14:textId="3CDBC786"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5" w:history="1">
        <w:r w:rsidR="0030633D" w:rsidRPr="00521BCC">
          <w:rPr>
            <w:rStyle w:val="Kpr"/>
            <w:b/>
            <w:noProof/>
            <w:lang w:val="en-US"/>
          </w:rPr>
          <w:t xml:space="preserve">Table 3.6. </w:t>
        </w:r>
        <w:r w:rsidR="0030633D" w:rsidRPr="00521BCC">
          <w:rPr>
            <w:rStyle w:val="Kpr"/>
            <w:rFonts w:eastAsia="Times New Roman"/>
            <w:noProof/>
            <w:lang w:val="en-US"/>
          </w:rPr>
          <w:t>Kits used in this study</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_Toc144077775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21</w:t>
        </w:r>
        <w:r w:rsidR="0030633D" w:rsidRPr="00521BCC">
          <w:rPr>
            <w:b/>
            <w:bCs w:val="0"/>
            <w:noProof/>
            <w:webHidden/>
            <w:lang w:val="en-US"/>
          </w:rPr>
          <w:fldChar w:fldCharType="end"/>
        </w:r>
      </w:hyperlink>
    </w:p>
    <w:p w14:paraId="764C62C7" w14:textId="5DBD0B4A"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6" w:history="1">
        <w:r w:rsidR="0030633D" w:rsidRPr="00521BCC">
          <w:rPr>
            <w:rStyle w:val="Kpr"/>
            <w:b/>
            <w:noProof/>
            <w:lang w:val="en-US"/>
          </w:rPr>
          <w:t xml:space="preserve">Table 3.7. </w:t>
        </w:r>
        <w:r w:rsidR="0030633D" w:rsidRPr="00521BCC">
          <w:rPr>
            <w:rStyle w:val="Kpr"/>
            <w:noProof/>
            <w:lang w:val="en-US"/>
          </w:rPr>
          <w:t>Classification of bacterial adherence</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_Toc144077776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25</w:t>
        </w:r>
        <w:r w:rsidR="0030633D" w:rsidRPr="00521BCC">
          <w:rPr>
            <w:b/>
            <w:bCs w:val="0"/>
            <w:noProof/>
            <w:webHidden/>
            <w:lang w:val="en-US"/>
          </w:rPr>
          <w:fldChar w:fldCharType="end"/>
        </w:r>
      </w:hyperlink>
    </w:p>
    <w:p w14:paraId="6B7667D9" w14:textId="5FA2C267"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7" w:history="1">
        <w:r w:rsidR="0030633D" w:rsidRPr="00521BCC">
          <w:rPr>
            <w:rStyle w:val="Kpr"/>
            <w:b/>
            <w:noProof/>
            <w:lang w:val="en-US"/>
          </w:rPr>
          <w:t xml:space="preserve">Table 3.8. </w:t>
        </w:r>
        <w:r w:rsidR="0030633D" w:rsidRPr="00521BCC">
          <w:rPr>
            <w:rStyle w:val="Kpr"/>
            <w:noProof/>
            <w:lang w:val="en-US"/>
          </w:rPr>
          <w:t>PCR conditions for rspL gene*.</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_Toc144077777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27</w:t>
        </w:r>
        <w:r w:rsidR="0030633D" w:rsidRPr="00521BCC">
          <w:rPr>
            <w:b/>
            <w:bCs w:val="0"/>
            <w:noProof/>
            <w:webHidden/>
            <w:lang w:val="en-US"/>
          </w:rPr>
          <w:fldChar w:fldCharType="end"/>
        </w:r>
      </w:hyperlink>
    </w:p>
    <w:p w14:paraId="387ADDE7" w14:textId="29847B1E"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8" w:history="1">
        <w:r w:rsidR="0030633D" w:rsidRPr="00521BCC">
          <w:rPr>
            <w:rStyle w:val="Kpr"/>
            <w:b/>
            <w:noProof/>
            <w:lang w:val="en-US"/>
          </w:rPr>
          <w:t>Table 3.9.</w:t>
        </w:r>
        <w:r w:rsidR="0030633D" w:rsidRPr="00521BCC">
          <w:rPr>
            <w:rStyle w:val="Kpr"/>
            <w:noProof/>
            <w:lang w:val="en-US"/>
          </w:rPr>
          <w:t xml:space="preserve"> Volumes and concentrations of the qPCR reaction mix</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_Toc144077778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31</w:t>
        </w:r>
        <w:r w:rsidR="0030633D" w:rsidRPr="00521BCC">
          <w:rPr>
            <w:b/>
            <w:bCs w:val="0"/>
            <w:noProof/>
            <w:webHidden/>
            <w:lang w:val="en-US"/>
          </w:rPr>
          <w:fldChar w:fldCharType="end"/>
        </w:r>
      </w:hyperlink>
    </w:p>
    <w:p w14:paraId="5C9FBA50" w14:textId="2F76B08E"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79" w:history="1">
        <w:r w:rsidR="0030633D" w:rsidRPr="00521BCC">
          <w:rPr>
            <w:rStyle w:val="Kpr"/>
            <w:b/>
            <w:noProof/>
            <w:lang w:val="en-US"/>
          </w:rPr>
          <w:t>Table 3.10.</w:t>
        </w:r>
        <w:r w:rsidR="0030633D" w:rsidRPr="00521BCC">
          <w:rPr>
            <w:rStyle w:val="Kpr"/>
            <w:noProof/>
            <w:lang w:val="en-US"/>
          </w:rPr>
          <w:t xml:space="preserve"> RT-PCR cycling program</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_Toc144077779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31</w:t>
        </w:r>
        <w:r w:rsidR="0030633D" w:rsidRPr="00521BCC">
          <w:rPr>
            <w:b/>
            <w:bCs w:val="0"/>
            <w:noProof/>
            <w:webHidden/>
            <w:lang w:val="en-US"/>
          </w:rPr>
          <w:fldChar w:fldCharType="end"/>
        </w:r>
      </w:hyperlink>
    </w:p>
    <w:p w14:paraId="76BB6F44" w14:textId="372846B5"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0" w:history="1">
        <w:r w:rsidR="0030633D" w:rsidRPr="00521BCC">
          <w:rPr>
            <w:rStyle w:val="Kpr"/>
            <w:b/>
            <w:noProof/>
            <w:lang w:val="en-US"/>
          </w:rPr>
          <w:t>Table 4.1.</w:t>
        </w:r>
        <w:r w:rsidR="0030633D" w:rsidRPr="00521BCC">
          <w:rPr>
            <w:rStyle w:val="Kpr"/>
            <w:noProof/>
            <w:lang w:val="en-US"/>
          </w:rPr>
          <w:t xml:space="preserve"> The frequency of </w:t>
        </w:r>
        <w:r w:rsidR="0030633D" w:rsidRPr="00521BCC">
          <w:rPr>
            <w:rStyle w:val="Kpr"/>
            <w:i/>
            <w:iCs/>
            <w:noProof/>
            <w:lang w:val="en-US"/>
          </w:rPr>
          <w:t>P. aeruginosa</w:t>
        </w:r>
        <w:r w:rsidR="0030633D" w:rsidRPr="00521BCC">
          <w:rPr>
            <w:rStyle w:val="Kpr"/>
            <w:noProof/>
            <w:lang w:val="en-US"/>
          </w:rPr>
          <w:t xml:space="preserve"> according to the gender</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_Toc144077780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35</w:t>
        </w:r>
        <w:r w:rsidR="0030633D" w:rsidRPr="00521BCC">
          <w:rPr>
            <w:b/>
            <w:bCs w:val="0"/>
            <w:noProof/>
            <w:webHidden/>
            <w:lang w:val="en-US"/>
          </w:rPr>
          <w:fldChar w:fldCharType="end"/>
        </w:r>
      </w:hyperlink>
    </w:p>
    <w:p w14:paraId="0FA88C9A" w14:textId="2B3F8BA7"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1" w:history="1">
        <w:r w:rsidR="0030633D" w:rsidRPr="00521BCC">
          <w:rPr>
            <w:rStyle w:val="Kpr"/>
            <w:b/>
            <w:noProof/>
            <w:lang w:val="en-US"/>
          </w:rPr>
          <w:t>Table 4.2.</w:t>
        </w:r>
        <w:r w:rsidR="0030633D" w:rsidRPr="00521BCC">
          <w:rPr>
            <w:rStyle w:val="Kpr"/>
            <w:noProof/>
            <w:lang w:val="en-US"/>
          </w:rPr>
          <w:t xml:space="preserve"> The frequency of </w:t>
        </w:r>
        <w:r w:rsidR="0030633D" w:rsidRPr="00521BCC">
          <w:rPr>
            <w:rStyle w:val="Kpr"/>
            <w:i/>
            <w:iCs/>
            <w:noProof/>
            <w:lang w:val="en-US"/>
          </w:rPr>
          <w:t>P. aeruginosa</w:t>
        </w:r>
        <w:r w:rsidR="0030633D" w:rsidRPr="00521BCC">
          <w:rPr>
            <w:rStyle w:val="Kpr"/>
            <w:noProof/>
            <w:lang w:val="en-US"/>
          </w:rPr>
          <w:t xml:space="preserve"> according to age group.</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_Toc144077781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36</w:t>
        </w:r>
        <w:r w:rsidR="0030633D" w:rsidRPr="00521BCC">
          <w:rPr>
            <w:b/>
            <w:bCs w:val="0"/>
            <w:noProof/>
            <w:webHidden/>
            <w:lang w:val="en-US"/>
          </w:rPr>
          <w:fldChar w:fldCharType="end"/>
        </w:r>
      </w:hyperlink>
    </w:p>
    <w:p w14:paraId="50269E07" w14:textId="27643568"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2" w:history="1">
        <w:r w:rsidR="0030633D" w:rsidRPr="00521BCC">
          <w:rPr>
            <w:rStyle w:val="Kpr"/>
            <w:b/>
            <w:noProof/>
            <w:lang w:val="en-US"/>
          </w:rPr>
          <w:t>Table 4.3.</w:t>
        </w:r>
        <w:r w:rsidR="0030633D" w:rsidRPr="00521BCC">
          <w:rPr>
            <w:rStyle w:val="Kpr"/>
            <w:noProof/>
            <w:lang w:val="en-US"/>
          </w:rPr>
          <w:t xml:space="preserve"> Strong biofilm production among ten </w:t>
        </w:r>
        <w:r w:rsidR="009D664B" w:rsidRPr="00521BCC">
          <w:rPr>
            <w:rStyle w:val="Kpr"/>
            <w:i/>
            <w:iCs/>
            <w:noProof/>
            <w:lang w:val="en-US"/>
          </w:rPr>
          <w:t>P</w:t>
        </w:r>
        <w:r w:rsidR="0030633D" w:rsidRPr="00521BCC">
          <w:rPr>
            <w:rStyle w:val="Kpr"/>
            <w:i/>
            <w:iCs/>
            <w:noProof/>
            <w:lang w:val="en-US"/>
          </w:rPr>
          <w:t>. aeruginosa</w:t>
        </w:r>
        <w:r w:rsidR="0030633D" w:rsidRPr="00521BCC">
          <w:rPr>
            <w:rStyle w:val="Kpr"/>
            <w:noProof/>
            <w:lang w:val="en-US"/>
          </w:rPr>
          <w:t xml:space="preserve"> </w:t>
        </w:r>
        <w:r w:rsidR="009D664B" w:rsidRPr="00521BCC">
          <w:rPr>
            <w:rStyle w:val="Kpr"/>
            <w:noProof/>
            <w:lang w:val="en-US"/>
          </w:rPr>
          <w:t>i</w:t>
        </w:r>
        <w:r w:rsidR="0030633D" w:rsidRPr="00521BCC">
          <w:rPr>
            <w:rStyle w:val="Kpr"/>
            <w:noProof/>
            <w:lang w:val="en-US"/>
          </w:rPr>
          <w:t>solates.</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_Toc144077782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37</w:t>
        </w:r>
        <w:r w:rsidR="0030633D" w:rsidRPr="00521BCC">
          <w:rPr>
            <w:b/>
            <w:bCs w:val="0"/>
            <w:noProof/>
            <w:webHidden/>
            <w:lang w:val="en-US"/>
          </w:rPr>
          <w:fldChar w:fldCharType="end"/>
        </w:r>
      </w:hyperlink>
    </w:p>
    <w:p w14:paraId="74894137" w14:textId="1BD0CE57"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3" w:history="1">
        <w:r w:rsidR="0030633D" w:rsidRPr="00521BCC">
          <w:rPr>
            <w:rStyle w:val="Kpr"/>
            <w:b/>
            <w:noProof/>
            <w:lang w:val="en-US"/>
          </w:rPr>
          <w:t>Table 4.4.</w:t>
        </w:r>
        <w:r w:rsidR="0030633D" w:rsidRPr="00521BCC">
          <w:rPr>
            <w:rStyle w:val="Kpr"/>
            <w:noProof/>
            <w:lang w:val="en-US"/>
          </w:rPr>
          <w:t xml:space="preserve"> The percentages of antibiotic susceptibility of </w:t>
        </w:r>
        <w:r w:rsidR="0030633D" w:rsidRPr="00521BCC">
          <w:rPr>
            <w:rStyle w:val="Kpr"/>
            <w:i/>
            <w:iCs/>
            <w:noProof/>
            <w:lang w:val="en-US"/>
          </w:rPr>
          <w:t>P. Aeruginosa</w:t>
        </w:r>
        <w:r w:rsidR="0030633D" w:rsidRPr="00521BCC">
          <w:rPr>
            <w:rStyle w:val="Kpr"/>
            <w:noProof/>
            <w:lang w:val="en-US"/>
          </w:rPr>
          <w:t xml:space="preserve"> isolates against 10 antibiotics.</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_Toc144077783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40</w:t>
        </w:r>
        <w:r w:rsidR="0030633D" w:rsidRPr="00521BCC">
          <w:rPr>
            <w:b/>
            <w:bCs w:val="0"/>
            <w:noProof/>
            <w:webHidden/>
            <w:lang w:val="en-US"/>
          </w:rPr>
          <w:fldChar w:fldCharType="end"/>
        </w:r>
      </w:hyperlink>
    </w:p>
    <w:p w14:paraId="5097D08B" w14:textId="77F50D7C"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4" w:history="1">
        <w:r w:rsidR="0030633D" w:rsidRPr="00521BCC">
          <w:rPr>
            <w:rStyle w:val="Kpr"/>
            <w:b/>
            <w:noProof/>
            <w:lang w:val="en-US"/>
          </w:rPr>
          <w:t>Table 4.5.</w:t>
        </w:r>
        <w:r w:rsidR="0030633D" w:rsidRPr="00521BCC">
          <w:rPr>
            <w:rStyle w:val="Kpr"/>
            <w:noProof/>
            <w:lang w:val="en-US"/>
          </w:rPr>
          <w:t xml:space="preserve"> The existence of last and rhlI genes in potent biofilm isolates</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_Toc144077784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43</w:t>
        </w:r>
        <w:r w:rsidR="0030633D" w:rsidRPr="00521BCC">
          <w:rPr>
            <w:b/>
            <w:bCs w:val="0"/>
            <w:noProof/>
            <w:webHidden/>
            <w:lang w:val="en-US"/>
          </w:rPr>
          <w:fldChar w:fldCharType="end"/>
        </w:r>
      </w:hyperlink>
    </w:p>
    <w:p w14:paraId="6B283E2F" w14:textId="72D03D71"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5" w:history="1">
        <w:r w:rsidR="0030633D" w:rsidRPr="00521BCC">
          <w:rPr>
            <w:rStyle w:val="Kpr"/>
            <w:b/>
            <w:noProof/>
            <w:lang w:val="en-US"/>
          </w:rPr>
          <w:t xml:space="preserve">Table 4.6. </w:t>
        </w:r>
        <w:r w:rsidR="0030633D" w:rsidRPr="00521BCC">
          <w:rPr>
            <w:rStyle w:val="Kpr"/>
            <w:noProof/>
            <w:lang w:val="en-US"/>
          </w:rPr>
          <w:t>Gene expression (fold change) results for lasI before and after being treated with ZnO-np</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_Toc144077785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45</w:t>
        </w:r>
        <w:r w:rsidR="0030633D" w:rsidRPr="00521BCC">
          <w:rPr>
            <w:b/>
            <w:bCs w:val="0"/>
            <w:noProof/>
            <w:webHidden/>
            <w:lang w:val="en-US"/>
          </w:rPr>
          <w:fldChar w:fldCharType="end"/>
        </w:r>
      </w:hyperlink>
    </w:p>
    <w:p w14:paraId="01E67B2D" w14:textId="4B49EF53" w:rsidR="0030633D" w:rsidRPr="00521BCC" w:rsidRDefault="005B371B" w:rsidP="00C344CD">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786" w:history="1">
        <w:r w:rsidR="0030633D" w:rsidRPr="00521BCC">
          <w:rPr>
            <w:rStyle w:val="Kpr"/>
            <w:b/>
            <w:noProof/>
            <w:lang w:val="en-US"/>
          </w:rPr>
          <w:t xml:space="preserve">Table 4.7. </w:t>
        </w:r>
        <w:r w:rsidR="0030633D" w:rsidRPr="00521BCC">
          <w:rPr>
            <w:rStyle w:val="Kpr"/>
            <w:noProof/>
            <w:lang w:val="en-US"/>
          </w:rPr>
          <w:t>Gene expression (fold change) results for rhlI before and after being treated with ZnO-np.</w:t>
        </w:r>
        <w:r w:rsidR="0030633D"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_Toc144077786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45</w:t>
        </w:r>
        <w:r w:rsidR="0030633D" w:rsidRPr="00521BCC">
          <w:rPr>
            <w:b/>
            <w:bCs w:val="0"/>
            <w:noProof/>
            <w:webHidden/>
            <w:lang w:val="en-US"/>
          </w:rPr>
          <w:fldChar w:fldCharType="end"/>
        </w:r>
      </w:hyperlink>
    </w:p>
    <w:p w14:paraId="42321440" w14:textId="0210289F" w:rsidR="005A38FE" w:rsidRPr="00521BCC" w:rsidRDefault="0030633D" w:rsidP="004829C8">
      <w:pPr>
        <w:ind w:firstLine="0"/>
        <w:rPr>
          <w:rFonts w:eastAsiaTheme="minorHAnsi" w:cstheme="minorBidi"/>
          <w:bCs/>
          <w:color w:val="000000" w:themeColor="text1"/>
          <w:szCs w:val="20"/>
          <w:lang w:val="en-US" w:eastAsia="en-US"/>
        </w:rPr>
      </w:pPr>
      <w:r w:rsidRPr="00521BCC">
        <w:rPr>
          <w:b/>
          <w:lang w:val="en-US"/>
        </w:rPr>
        <w:fldChar w:fldCharType="end"/>
      </w:r>
    </w:p>
    <w:p w14:paraId="5752A724" w14:textId="631BF27A" w:rsidR="0022088B" w:rsidRPr="00521BCC" w:rsidRDefault="00397C01" w:rsidP="004829C8">
      <w:pPr>
        <w:ind w:firstLine="0"/>
        <w:rPr>
          <w:rFonts w:eastAsia="Times New Roman" w:cs="Times New Roman"/>
          <w:b/>
          <w:szCs w:val="24"/>
          <w:lang w:val="en-US"/>
        </w:rPr>
        <w:sectPr w:rsidR="0022088B" w:rsidRPr="00521BCC" w:rsidSect="00C344CD">
          <w:headerReference w:type="even" r:id="rId44"/>
          <w:headerReference w:type="default" r:id="rId45"/>
          <w:footerReference w:type="default" r:id="rId46"/>
          <w:headerReference w:type="first" r:id="rId47"/>
          <w:footerReference w:type="first" r:id="rId48"/>
          <w:pgSz w:w="11906" w:h="16838" w:code="9"/>
          <w:pgMar w:top="1418" w:right="1418" w:bottom="1418" w:left="1418" w:header="709" w:footer="709" w:gutter="0"/>
          <w:pgNumType w:fmt="upperRoman"/>
          <w:cols w:space="708"/>
          <w:docGrid w:linePitch="326"/>
        </w:sectPr>
      </w:pPr>
      <w:r w:rsidRPr="00521BCC">
        <w:rPr>
          <w:lang w:val="en-US"/>
        </w:rPr>
        <w:br w:type="page"/>
      </w:r>
    </w:p>
    <w:p w14:paraId="18E2E8CC" w14:textId="246E6223" w:rsidR="0022088B" w:rsidRPr="00521BCC" w:rsidRDefault="009227A6" w:rsidP="006366A5">
      <w:pPr>
        <w:pStyle w:val="Balk1"/>
        <w:numPr>
          <w:ilvl w:val="0"/>
          <w:numId w:val="0"/>
        </w:numPr>
        <w:rPr>
          <w:lang w:val="en-US"/>
        </w:rPr>
      </w:pPr>
      <w:bookmarkStart w:id="9" w:name="_Toc149568271"/>
      <w:r w:rsidRPr="00521BCC">
        <w:rPr>
          <w:lang w:val="en-US"/>
        </w:rPr>
        <w:t>LIST OF FIGURE</w:t>
      </w:r>
      <w:r w:rsidR="00EC363C" w:rsidRPr="00521BCC">
        <w:rPr>
          <w:lang w:val="en-US"/>
        </w:rPr>
        <w:t>S</w:t>
      </w:r>
      <w:bookmarkEnd w:id="9"/>
    </w:p>
    <w:p w14:paraId="54098FFB" w14:textId="6AA7D3FB" w:rsidR="0022088B" w:rsidRPr="00521BCC" w:rsidRDefault="005A38FE" w:rsidP="005A38FE">
      <w:pPr>
        <w:pBdr>
          <w:top w:val="nil"/>
          <w:left w:val="nil"/>
          <w:bottom w:val="nil"/>
          <w:right w:val="nil"/>
          <w:between w:val="nil"/>
        </w:pBdr>
        <w:spacing w:after="200"/>
        <w:jc w:val="right"/>
        <w:rPr>
          <w:rFonts w:eastAsia="Times New Roman" w:cs="Times New Roman"/>
          <w:b/>
          <w:color w:val="000000"/>
          <w:szCs w:val="24"/>
          <w:lang w:val="en-US"/>
        </w:rPr>
      </w:pPr>
      <w:r w:rsidRPr="00521BCC">
        <w:rPr>
          <w:rFonts w:eastAsia="Times New Roman" w:cs="Times New Roman"/>
          <w:b/>
          <w:color w:val="000000"/>
          <w:szCs w:val="24"/>
          <w:lang w:val="en-US"/>
        </w:rPr>
        <w:t>Page</w:t>
      </w:r>
      <w:r w:rsidR="00397C01" w:rsidRPr="00521BCC">
        <w:rPr>
          <w:rFonts w:eastAsia="Times New Roman" w:cs="Times New Roman"/>
          <w:b/>
          <w:color w:val="000000"/>
          <w:szCs w:val="24"/>
          <w:lang w:val="en-US"/>
        </w:rPr>
        <w:t xml:space="preserve"> No</w:t>
      </w:r>
    </w:p>
    <w:p w14:paraId="05AEE495" w14:textId="372B3448" w:rsidR="0030633D" w:rsidRPr="00521BCC" w:rsidRDefault="005A38FE" w:rsidP="004A6A82">
      <w:pPr>
        <w:pStyle w:val="ekillerTablosu"/>
        <w:tabs>
          <w:tab w:val="right" w:leader="dot" w:pos="9072"/>
        </w:tabs>
        <w:ind w:right="-2"/>
        <w:rPr>
          <w:rFonts w:asciiTheme="minorHAnsi" w:eastAsiaTheme="minorEastAsia" w:hAnsiTheme="minorHAnsi"/>
          <w:bCs w:val="0"/>
          <w:noProof/>
          <w:color w:val="auto"/>
          <w:sz w:val="22"/>
          <w:szCs w:val="22"/>
          <w:lang w:val="en-US" w:eastAsia="tr-TR"/>
        </w:rPr>
      </w:pPr>
      <w:r w:rsidRPr="00521BCC">
        <w:rPr>
          <w:b/>
          <w:bCs w:val="0"/>
          <w:lang w:val="en-US"/>
        </w:rPr>
        <w:fldChar w:fldCharType="begin"/>
      </w:r>
      <w:r w:rsidRPr="00521BCC">
        <w:rPr>
          <w:b/>
          <w:bCs w:val="0"/>
          <w:lang w:val="en-US"/>
        </w:rPr>
        <w:instrText xml:space="preserve"> TOC \h \z \c "Figure" </w:instrText>
      </w:r>
      <w:r w:rsidRPr="00521BCC">
        <w:rPr>
          <w:b/>
          <w:bCs w:val="0"/>
          <w:lang w:val="en-US"/>
        </w:rPr>
        <w:fldChar w:fldCharType="separate"/>
      </w:r>
      <w:hyperlink w:anchor="_Toc144077639" w:history="1">
        <w:r w:rsidR="0030633D" w:rsidRPr="00521BCC">
          <w:rPr>
            <w:rStyle w:val="Kpr"/>
            <w:b/>
            <w:noProof/>
            <w:lang w:val="en-US"/>
          </w:rPr>
          <w:t>Figure 2.1.</w:t>
        </w:r>
        <w:r w:rsidR="0030633D" w:rsidRPr="00521BCC">
          <w:rPr>
            <w:rStyle w:val="Kpr"/>
            <w:noProof/>
            <w:lang w:val="en-US"/>
          </w:rPr>
          <w:t xml:space="preserve"> </w:t>
        </w:r>
        <w:r w:rsidR="0030633D" w:rsidRPr="00521BCC">
          <w:rPr>
            <w:rStyle w:val="Kpr"/>
            <w:i/>
            <w:noProof/>
            <w:lang w:val="en-US"/>
          </w:rPr>
          <w:t>Pseudomonas aeruginosa</w:t>
        </w:r>
        <w:r w:rsidR="0030633D" w:rsidRPr="00521BCC">
          <w:rPr>
            <w:rStyle w:val="Kpr"/>
            <w:noProof/>
            <w:lang w:val="en-US"/>
          </w:rPr>
          <w:t xml:space="preserve"> virulence factors</w:t>
        </w:r>
        <w:r w:rsidR="004A6A82"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_Toc144077639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9</w:t>
        </w:r>
        <w:r w:rsidR="0030633D" w:rsidRPr="00521BCC">
          <w:rPr>
            <w:b/>
            <w:bCs w:val="0"/>
            <w:noProof/>
            <w:webHidden/>
            <w:lang w:val="en-US"/>
          </w:rPr>
          <w:fldChar w:fldCharType="end"/>
        </w:r>
      </w:hyperlink>
    </w:p>
    <w:p w14:paraId="2183CD38" w14:textId="78C0C27E" w:rsidR="0030633D" w:rsidRPr="00521BCC" w:rsidRDefault="005B371B" w:rsidP="004A6A82">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640" w:history="1">
        <w:r w:rsidR="0030633D" w:rsidRPr="00521BCC">
          <w:rPr>
            <w:rStyle w:val="Kpr"/>
            <w:b/>
            <w:noProof/>
            <w:lang w:val="en-US"/>
          </w:rPr>
          <w:t>Figure 2.2.</w:t>
        </w:r>
        <w:r w:rsidR="0030633D" w:rsidRPr="00521BCC">
          <w:rPr>
            <w:rStyle w:val="Kpr"/>
            <w:noProof/>
            <w:lang w:val="en-US"/>
          </w:rPr>
          <w:t xml:space="preserve"> Biofilm formation steps</w:t>
        </w:r>
        <w:r w:rsidR="004A6A82"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_Toc144077640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10</w:t>
        </w:r>
        <w:r w:rsidR="0030633D" w:rsidRPr="00521BCC">
          <w:rPr>
            <w:b/>
            <w:bCs w:val="0"/>
            <w:noProof/>
            <w:webHidden/>
            <w:lang w:val="en-US"/>
          </w:rPr>
          <w:fldChar w:fldCharType="end"/>
        </w:r>
      </w:hyperlink>
    </w:p>
    <w:p w14:paraId="5864B3CF" w14:textId="0DE1D605" w:rsidR="0030633D" w:rsidRPr="00521BCC" w:rsidRDefault="005B371B" w:rsidP="004A6A82">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641" w:history="1">
        <w:r w:rsidR="0030633D" w:rsidRPr="00521BCC">
          <w:rPr>
            <w:rStyle w:val="Kpr"/>
            <w:b/>
            <w:noProof/>
            <w:lang w:val="en-US"/>
          </w:rPr>
          <w:t>Figure 2.3.</w:t>
        </w:r>
        <w:r w:rsidR="0030633D" w:rsidRPr="00521BCC">
          <w:rPr>
            <w:rStyle w:val="Kpr"/>
            <w:noProof/>
            <w:lang w:val="en-US"/>
          </w:rPr>
          <w:t xml:space="preserve"> </w:t>
        </w:r>
        <w:r w:rsidR="0030633D" w:rsidRPr="00521BCC">
          <w:rPr>
            <w:rStyle w:val="Kpr"/>
            <w:i/>
            <w:noProof/>
            <w:lang w:val="en-US"/>
          </w:rPr>
          <w:t>Pseudomonas aeruginosa</w:t>
        </w:r>
        <w:r w:rsidR="0030633D" w:rsidRPr="00521BCC">
          <w:rPr>
            <w:rStyle w:val="Kpr"/>
            <w:noProof/>
            <w:lang w:val="en-US"/>
          </w:rPr>
          <w:t xml:space="preserve"> mechanism for antibiotic resistance</w:t>
        </w:r>
        <w:r w:rsidR="004A6A82" w:rsidRPr="00521BCC">
          <w:rPr>
            <w:noProof/>
            <w:webHidden/>
            <w:lang w:val="en-US"/>
          </w:rPr>
          <w:tab/>
        </w:r>
        <w:r w:rsidR="0030633D" w:rsidRPr="00521BCC">
          <w:rPr>
            <w:b/>
            <w:bCs w:val="0"/>
            <w:noProof/>
            <w:webHidden/>
            <w:lang w:val="en-US"/>
          </w:rPr>
          <w:fldChar w:fldCharType="begin"/>
        </w:r>
        <w:r w:rsidR="0030633D" w:rsidRPr="00521BCC">
          <w:rPr>
            <w:b/>
            <w:bCs w:val="0"/>
            <w:noProof/>
            <w:webHidden/>
            <w:lang w:val="en-US"/>
          </w:rPr>
          <w:instrText xml:space="preserve"> PAGEREF _Toc144077641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11</w:t>
        </w:r>
        <w:r w:rsidR="0030633D" w:rsidRPr="00521BCC">
          <w:rPr>
            <w:b/>
            <w:bCs w:val="0"/>
            <w:noProof/>
            <w:webHidden/>
            <w:lang w:val="en-US"/>
          </w:rPr>
          <w:fldChar w:fldCharType="end"/>
        </w:r>
      </w:hyperlink>
    </w:p>
    <w:p w14:paraId="2A52FD91" w14:textId="38AC83CF" w:rsidR="0030633D" w:rsidRPr="00521BCC" w:rsidRDefault="005B371B" w:rsidP="004A6A82">
      <w:pPr>
        <w:pStyle w:val="ekillerTablosu"/>
        <w:tabs>
          <w:tab w:val="right" w:leader="dot" w:pos="8222"/>
          <w:tab w:val="right" w:leader="dot" w:pos="8931"/>
        </w:tabs>
        <w:ind w:right="-2"/>
        <w:rPr>
          <w:rFonts w:asciiTheme="minorHAnsi" w:eastAsiaTheme="minorEastAsia" w:hAnsiTheme="minorHAnsi"/>
          <w:bCs w:val="0"/>
          <w:noProof/>
          <w:color w:val="auto"/>
          <w:sz w:val="22"/>
          <w:szCs w:val="22"/>
          <w:lang w:val="en-US" w:eastAsia="tr-TR"/>
        </w:rPr>
      </w:pPr>
      <w:hyperlink w:anchor="_Toc144077642" w:history="1">
        <w:r w:rsidR="0030633D" w:rsidRPr="00521BCC">
          <w:rPr>
            <w:rStyle w:val="Kpr"/>
            <w:b/>
            <w:noProof/>
            <w:lang w:val="en-US"/>
          </w:rPr>
          <w:t>Figure 4.1.</w:t>
        </w:r>
        <w:r w:rsidR="0030633D" w:rsidRPr="00521BCC">
          <w:rPr>
            <w:rStyle w:val="Kpr"/>
            <w:noProof/>
            <w:lang w:val="en-US"/>
          </w:rPr>
          <w:t xml:space="preserve"> Number and prevalence of specimens collected from patients in the </w:t>
        </w:r>
        <w:r w:rsidR="004A6A82" w:rsidRPr="00521BCC">
          <w:rPr>
            <w:rStyle w:val="Kpr"/>
            <w:noProof/>
            <w:lang w:val="en-US"/>
          </w:rPr>
          <w:tab/>
        </w:r>
        <w:r w:rsidR="0030633D" w:rsidRPr="00521BCC">
          <w:rPr>
            <w:rStyle w:val="Kpr"/>
            <w:noProof/>
            <w:lang w:val="en-US"/>
          </w:rPr>
          <w:t>current study</w:t>
        </w:r>
        <w:r w:rsidR="004A6A82" w:rsidRPr="00521BCC">
          <w:rPr>
            <w:rStyle w:val="Kpr"/>
            <w:noProof/>
            <w:lang w:val="en-US"/>
          </w:rPr>
          <w:tab/>
          <w:t>………………………………………………………………………………………………...</w:t>
        </w:r>
        <w:r w:rsidR="0030633D" w:rsidRPr="00521BCC">
          <w:rPr>
            <w:b/>
            <w:bCs w:val="0"/>
            <w:noProof/>
            <w:webHidden/>
            <w:lang w:val="en-US"/>
          </w:rPr>
          <w:fldChar w:fldCharType="begin"/>
        </w:r>
        <w:r w:rsidR="0030633D" w:rsidRPr="00521BCC">
          <w:rPr>
            <w:b/>
            <w:bCs w:val="0"/>
            <w:noProof/>
            <w:webHidden/>
            <w:lang w:val="en-US"/>
          </w:rPr>
          <w:instrText xml:space="preserve"> PAGEREF _Toc144077642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33</w:t>
        </w:r>
        <w:r w:rsidR="0030633D" w:rsidRPr="00521BCC">
          <w:rPr>
            <w:b/>
            <w:bCs w:val="0"/>
            <w:noProof/>
            <w:webHidden/>
            <w:lang w:val="en-US"/>
          </w:rPr>
          <w:fldChar w:fldCharType="end"/>
        </w:r>
      </w:hyperlink>
    </w:p>
    <w:p w14:paraId="4CD676B2" w14:textId="139EADB3" w:rsidR="0030633D" w:rsidRPr="00521BCC" w:rsidRDefault="005B371B"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3" w:history="1">
        <w:r w:rsidR="0030633D" w:rsidRPr="00521BCC">
          <w:rPr>
            <w:rStyle w:val="Kpr"/>
            <w:b/>
            <w:noProof/>
            <w:lang w:val="en-US"/>
          </w:rPr>
          <w:t>Figure 4.2.</w:t>
        </w:r>
        <w:r w:rsidR="0030633D" w:rsidRPr="00521BCC">
          <w:rPr>
            <w:rStyle w:val="Kpr"/>
            <w:noProof/>
            <w:lang w:val="en-US"/>
          </w:rPr>
          <w:t xml:space="preserve"> Colonies of </w:t>
        </w:r>
        <w:r w:rsidR="0030633D" w:rsidRPr="00521BCC">
          <w:rPr>
            <w:rStyle w:val="Kpr"/>
            <w:i/>
            <w:noProof/>
            <w:lang w:val="en-US"/>
          </w:rPr>
          <w:t>P. aeruginosa</w:t>
        </w:r>
        <w:r w:rsidR="0030633D" w:rsidRPr="00521BCC">
          <w:rPr>
            <w:rStyle w:val="Kpr"/>
            <w:noProof/>
            <w:lang w:val="en-US"/>
          </w:rPr>
          <w:t xml:space="preserve"> on (A) macconkey agar and (B) blood agar after incubation at 37˚C for 24 hrs</w:t>
        </w:r>
        <w:r w:rsidR="004A6A82" w:rsidRPr="00521BCC">
          <w:rPr>
            <w:rStyle w:val="Kpr"/>
            <w:noProof/>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_Toc144077643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34</w:t>
        </w:r>
        <w:r w:rsidR="0030633D" w:rsidRPr="00521BCC">
          <w:rPr>
            <w:b/>
            <w:bCs w:val="0"/>
            <w:noProof/>
            <w:webHidden/>
            <w:lang w:val="en-US"/>
          </w:rPr>
          <w:fldChar w:fldCharType="end"/>
        </w:r>
      </w:hyperlink>
    </w:p>
    <w:p w14:paraId="5A946E64" w14:textId="7804BA24" w:rsidR="0030633D" w:rsidRPr="00521BCC" w:rsidRDefault="005B371B"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4" w:history="1">
        <w:r w:rsidR="0030633D" w:rsidRPr="00521BCC">
          <w:rPr>
            <w:rStyle w:val="Kpr"/>
            <w:b/>
            <w:noProof/>
            <w:lang w:val="en-US"/>
          </w:rPr>
          <w:t>Figure 4.3.</w:t>
        </w:r>
        <w:r w:rsidR="0030633D" w:rsidRPr="00521BCC">
          <w:rPr>
            <w:rStyle w:val="Kpr"/>
            <w:noProof/>
            <w:lang w:val="en-US"/>
          </w:rPr>
          <w:t xml:space="preserve"> Colonies of </w:t>
        </w:r>
        <w:r w:rsidR="0030633D" w:rsidRPr="00521BCC">
          <w:rPr>
            <w:rStyle w:val="Kpr"/>
            <w:i/>
            <w:iCs/>
            <w:noProof/>
            <w:lang w:val="en-US"/>
          </w:rPr>
          <w:t>P. aeruginosa</w:t>
        </w:r>
        <w:r w:rsidR="0030633D" w:rsidRPr="00521BCC">
          <w:rPr>
            <w:rStyle w:val="Kpr"/>
            <w:noProof/>
            <w:lang w:val="en-US"/>
          </w:rPr>
          <w:t xml:space="preserve"> on Cetrimide Agar after incubation at 37˚C for 24 hrs.</w:t>
        </w:r>
        <w:r w:rsidR="0030633D" w:rsidRPr="00521BCC">
          <w:rPr>
            <w:noProof/>
            <w:webHidden/>
            <w:lang w:val="en-US"/>
          </w:rPr>
          <w:tab/>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_Toc144077644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34</w:t>
        </w:r>
        <w:r w:rsidR="0030633D" w:rsidRPr="00521BCC">
          <w:rPr>
            <w:b/>
            <w:bCs w:val="0"/>
            <w:noProof/>
            <w:webHidden/>
            <w:lang w:val="en-US"/>
          </w:rPr>
          <w:fldChar w:fldCharType="end"/>
        </w:r>
      </w:hyperlink>
    </w:p>
    <w:p w14:paraId="0B5BE978" w14:textId="2BFA2940" w:rsidR="0030633D" w:rsidRPr="00521BCC" w:rsidRDefault="005B371B"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5" w:history="1">
        <w:r w:rsidR="0030633D" w:rsidRPr="00521BCC">
          <w:rPr>
            <w:rStyle w:val="Kpr"/>
            <w:b/>
            <w:noProof/>
            <w:lang w:val="en-US"/>
          </w:rPr>
          <w:t>Figure 4.4.</w:t>
        </w:r>
        <w:r w:rsidR="0030633D" w:rsidRPr="00521BCC">
          <w:rPr>
            <w:rStyle w:val="Kpr"/>
            <w:noProof/>
            <w:lang w:val="en-US"/>
          </w:rPr>
          <w:t xml:space="preserve"> Inhibition of biofilm formation by </w:t>
        </w:r>
        <w:r w:rsidR="0030633D" w:rsidRPr="00521BCC">
          <w:rPr>
            <w:rStyle w:val="Kpr"/>
            <w:i/>
            <w:iCs/>
            <w:noProof/>
            <w:lang w:val="en-US"/>
          </w:rPr>
          <w:t>P. aeruginosa</w:t>
        </w:r>
        <w:r w:rsidR="0030633D" w:rsidRPr="00521BCC">
          <w:rPr>
            <w:rStyle w:val="Kpr"/>
            <w:noProof/>
            <w:lang w:val="en-US"/>
          </w:rPr>
          <w:t xml:space="preserve"> by zinc oxide nanoparticles</w:t>
        </w:r>
        <w:r w:rsidR="0030633D" w:rsidRPr="00521BCC">
          <w:rPr>
            <w:noProof/>
            <w:webHidden/>
            <w:lang w:val="en-US"/>
          </w:rPr>
          <w:tab/>
        </w:r>
        <w:r w:rsidR="004A6A82" w:rsidRPr="00521BCC">
          <w:rPr>
            <w:noProof/>
            <w:webHidden/>
            <w:lang w:val="en-US"/>
          </w:rPr>
          <w:tab/>
          <w:t>………………………………………………………………………………………………..</w:t>
        </w:r>
        <w:r w:rsidR="0030633D" w:rsidRPr="00521BCC">
          <w:rPr>
            <w:b/>
            <w:bCs w:val="0"/>
            <w:noProof/>
            <w:webHidden/>
            <w:lang w:val="en-US"/>
          </w:rPr>
          <w:fldChar w:fldCharType="begin"/>
        </w:r>
        <w:r w:rsidR="0030633D" w:rsidRPr="00521BCC">
          <w:rPr>
            <w:b/>
            <w:bCs w:val="0"/>
            <w:noProof/>
            <w:webHidden/>
            <w:lang w:val="en-US"/>
          </w:rPr>
          <w:instrText xml:space="preserve"> PAGEREF _Toc144077645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38</w:t>
        </w:r>
        <w:r w:rsidR="0030633D" w:rsidRPr="00521BCC">
          <w:rPr>
            <w:b/>
            <w:bCs w:val="0"/>
            <w:noProof/>
            <w:webHidden/>
            <w:lang w:val="en-US"/>
          </w:rPr>
          <w:fldChar w:fldCharType="end"/>
        </w:r>
      </w:hyperlink>
    </w:p>
    <w:p w14:paraId="60184CBA" w14:textId="1400354D" w:rsidR="0030633D" w:rsidRPr="00521BCC" w:rsidRDefault="005B371B"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6" w:history="1">
        <w:r w:rsidR="0030633D" w:rsidRPr="00521BCC">
          <w:rPr>
            <w:rStyle w:val="Kpr"/>
            <w:b/>
            <w:noProof/>
            <w:lang w:val="en-US"/>
          </w:rPr>
          <w:t>Figure 4.5.</w:t>
        </w:r>
        <w:r w:rsidR="0030633D" w:rsidRPr="00521BCC">
          <w:rPr>
            <w:rStyle w:val="Kpr"/>
            <w:noProof/>
            <w:lang w:val="en-US"/>
          </w:rPr>
          <w:t xml:space="preserve"> Antibiofilm activity of zinc oxide nanoparticles in </w:t>
        </w:r>
        <w:r w:rsidR="0030633D" w:rsidRPr="00521BCC">
          <w:rPr>
            <w:rStyle w:val="Kpr"/>
            <w:i/>
            <w:iCs/>
            <w:noProof/>
            <w:lang w:val="en-US"/>
          </w:rPr>
          <w:t>P. aeruginosa</w:t>
        </w:r>
        <w:r w:rsidR="0030633D" w:rsidRPr="00521BCC">
          <w:rPr>
            <w:rStyle w:val="Kpr"/>
            <w:noProof/>
            <w:lang w:val="en-US"/>
          </w:rPr>
          <w:t xml:space="preserve"> isolates</w:t>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_Toc144077646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39</w:t>
        </w:r>
        <w:r w:rsidR="0030633D" w:rsidRPr="00521BCC">
          <w:rPr>
            <w:b/>
            <w:bCs w:val="0"/>
            <w:noProof/>
            <w:webHidden/>
            <w:lang w:val="en-US"/>
          </w:rPr>
          <w:fldChar w:fldCharType="end"/>
        </w:r>
      </w:hyperlink>
    </w:p>
    <w:p w14:paraId="1F4454E3" w14:textId="723C33D6" w:rsidR="0030633D" w:rsidRPr="00521BCC" w:rsidRDefault="005B371B"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7" w:history="1">
        <w:r w:rsidR="0030633D" w:rsidRPr="00521BCC">
          <w:rPr>
            <w:rStyle w:val="Kpr"/>
            <w:b/>
            <w:noProof/>
            <w:lang w:val="en-US"/>
          </w:rPr>
          <w:t>Figure 4.6.</w:t>
        </w:r>
        <w:r w:rsidR="0030633D" w:rsidRPr="00521BCC">
          <w:rPr>
            <w:rStyle w:val="Kpr"/>
            <w:noProof/>
            <w:lang w:val="en-US"/>
          </w:rPr>
          <w:t xml:space="preserve"> The amplification of the rspL gene of </w:t>
        </w:r>
        <w:r w:rsidR="0030633D" w:rsidRPr="00521BCC">
          <w:rPr>
            <w:rStyle w:val="Kpr"/>
            <w:i/>
            <w:iCs/>
            <w:noProof/>
            <w:lang w:val="en-US"/>
          </w:rPr>
          <w:t>Pseudomonas aeruginosa</w:t>
        </w:r>
        <w:r w:rsidR="0030633D" w:rsidRPr="00521BCC">
          <w:rPr>
            <w:rStyle w:val="Kpr"/>
            <w:noProof/>
            <w:lang w:val="en-US"/>
          </w:rPr>
          <w:t xml:space="preserve"> samples was fractionated on 2% agarose gel electrophoresis stained with Eth. Br. M: 100bp ladder marker. Lanes 1-10 resemble 241bp PCR products</w:t>
        </w:r>
        <w:r w:rsidR="004A6A82" w:rsidRPr="00521BCC">
          <w:rPr>
            <w:rStyle w:val="Kpr"/>
            <w:noProof/>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_Toc144077647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41</w:t>
        </w:r>
        <w:r w:rsidR="0030633D" w:rsidRPr="00521BCC">
          <w:rPr>
            <w:b/>
            <w:bCs w:val="0"/>
            <w:noProof/>
            <w:webHidden/>
            <w:lang w:val="en-US"/>
          </w:rPr>
          <w:fldChar w:fldCharType="end"/>
        </w:r>
      </w:hyperlink>
    </w:p>
    <w:p w14:paraId="1B794FB9" w14:textId="570A9B63" w:rsidR="0030633D" w:rsidRPr="00521BCC" w:rsidRDefault="005B371B"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8" w:history="1">
        <w:r w:rsidR="0030633D" w:rsidRPr="00521BCC">
          <w:rPr>
            <w:rStyle w:val="Kpr"/>
            <w:b/>
            <w:noProof/>
            <w:lang w:val="en-US"/>
          </w:rPr>
          <w:t>Figure 4.7.</w:t>
        </w:r>
        <w:r w:rsidR="0030633D" w:rsidRPr="00521BCC">
          <w:rPr>
            <w:rStyle w:val="Kpr"/>
            <w:noProof/>
            <w:lang w:val="en-US"/>
          </w:rPr>
          <w:t xml:space="preserve"> Gel electrophoresis amplification of lasI gene of </w:t>
        </w:r>
        <w:r w:rsidR="0030633D" w:rsidRPr="00521BCC">
          <w:rPr>
            <w:rStyle w:val="Kpr"/>
            <w:i/>
            <w:iCs/>
            <w:noProof/>
            <w:lang w:val="en-US"/>
          </w:rPr>
          <w:t>P. aeruginosa</w:t>
        </w:r>
        <w:r w:rsidR="0030633D" w:rsidRPr="00521BCC">
          <w:rPr>
            <w:rStyle w:val="Kpr"/>
            <w:noProof/>
            <w:lang w:val="en-US"/>
          </w:rPr>
          <w:t xml:space="preserve"> samples were fractionated on 2% agarose gel electrophoresis stained with Eth. Br. M: 100bp ladder marker. Lanes 1-32 resemble 363bp PCR products</w:t>
        </w:r>
        <w:r w:rsidR="004A6A82" w:rsidRPr="00521BCC">
          <w:rPr>
            <w:rStyle w:val="Kpr"/>
            <w:noProof/>
            <w:lang w:val="en-US"/>
          </w:rPr>
          <w:t xml:space="preserve"> </w:t>
        </w:r>
        <w:r w:rsidR="0030633D" w:rsidRPr="00521BCC">
          <w:rPr>
            <w:rStyle w:val="Kpr"/>
            <w:noProof/>
            <w:lang w:val="en-US"/>
          </w:rPr>
          <w:t>.</w:t>
        </w:r>
        <w:r w:rsidR="0030633D" w:rsidRPr="00521BCC">
          <w:rPr>
            <w:noProof/>
            <w:webHidden/>
            <w:lang w:val="en-US"/>
          </w:rPr>
          <w:tab/>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_Toc144077648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42</w:t>
        </w:r>
        <w:r w:rsidR="0030633D" w:rsidRPr="00521BCC">
          <w:rPr>
            <w:b/>
            <w:bCs w:val="0"/>
            <w:noProof/>
            <w:webHidden/>
            <w:lang w:val="en-US"/>
          </w:rPr>
          <w:fldChar w:fldCharType="end"/>
        </w:r>
      </w:hyperlink>
    </w:p>
    <w:p w14:paraId="17F43C15" w14:textId="62868488" w:rsidR="0030633D" w:rsidRPr="00521BCC" w:rsidRDefault="005B371B"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49" w:history="1">
        <w:r w:rsidR="0030633D" w:rsidRPr="00521BCC">
          <w:rPr>
            <w:rStyle w:val="Kpr"/>
            <w:b/>
            <w:noProof/>
            <w:lang w:val="en-US"/>
          </w:rPr>
          <w:t>Figure 4.8.</w:t>
        </w:r>
        <w:r w:rsidR="0030633D" w:rsidRPr="00521BCC">
          <w:rPr>
            <w:rStyle w:val="Kpr"/>
            <w:noProof/>
            <w:lang w:val="en-US"/>
          </w:rPr>
          <w:t xml:space="preserve"> Gel electrophoresis amplification of rhlI gene of </w:t>
        </w:r>
        <w:r w:rsidR="0030633D" w:rsidRPr="00521BCC">
          <w:rPr>
            <w:rStyle w:val="Kpr"/>
            <w:i/>
            <w:iCs/>
            <w:noProof/>
            <w:lang w:val="en-US"/>
          </w:rPr>
          <w:t>P. aeruginosa</w:t>
        </w:r>
        <w:r w:rsidR="0030633D" w:rsidRPr="00521BCC">
          <w:rPr>
            <w:rStyle w:val="Kpr"/>
            <w:noProof/>
            <w:lang w:val="en-US"/>
          </w:rPr>
          <w:t xml:space="preserve"> isolates were fractionated on 2% agarose gel electrophoresis stained with Eth. Br. M: 100bp ladder marker. Lanes 1-32 resemble—143bp PCR products.</w:t>
        </w:r>
        <w:r w:rsidR="0030633D" w:rsidRPr="00521BCC">
          <w:rPr>
            <w:noProof/>
            <w:webHidden/>
            <w:lang w:val="en-US"/>
          </w:rPr>
          <w:tab/>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_Toc144077649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42</w:t>
        </w:r>
        <w:r w:rsidR="0030633D" w:rsidRPr="00521BCC">
          <w:rPr>
            <w:b/>
            <w:bCs w:val="0"/>
            <w:noProof/>
            <w:webHidden/>
            <w:lang w:val="en-US"/>
          </w:rPr>
          <w:fldChar w:fldCharType="end"/>
        </w:r>
      </w:hyperlink>
    </w:p>
    <w:p w14:paraId="0FB1BD3C" w14:textId="0C4FB1D0" w:rsidR="0030633D" w:rsidRPr="00521BCC" w:rsidRDefault="005B371B"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50" w:history="1">
        <w:r w:rsidR="0030633D" w:rsidRPr="00521BCC">
          <w:rPr>
            <w:rStyle w:val="Kpr"/>
            <w:b/>
            <w:noProof/>
            <w:lang w:val="en-US"/>
          </w:rPr>
          <w:t>Figure 4.9.</w:t>
        </w:r>
        <w:r w:rsidR="0030633D" w:rsidRPr="00521BCC">
          <w:rPr>
            <w:rStyle w:val="Kpr"/>
            <w:noProof/>
            <w:lang w:val="en-US"/>
          </w:rPr>
          <w:t xml:space="preserve"> Correlation between biofilm formation and gene expression of RSPL gene</w:t>
        </w:r>
        <w:r w:rsidR="004A6A82" w:rsidRPr="00521BCC">
          <w:rPr>
            <w:rStyle w:val="Kpr"/>
            <w:noProof/>
            <w:lang w:val="en-US"/>
          </w:rPr>
          <w:t>.….</w:t>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_Toc144077650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47</w:t>
        </w:r>
        <w:r w:rsidR="0030633D" w:rsidRPr="00521BCC">
          <w:rPr>
            <w:b/>
            <w:bCs w:val="0"/>
            <w:noProof/>
            <w:webHidden/>
            <w:lang w:val="en-US"/>
          </w:rPr>
          <w:fldChar w:fldCharType="end"/>
        </w:r>
      </w:hyperlink>
    </w:p>
    <w:p w14:paraId="30B564D7" w14:textId="0B9C75B7" w:rsidR="0030633D" w:rsidRPr="00521BCC" w:rsidRDefault="005B371B" w:rsidP="004A6A82">
      <w:pPr>
        <w:pStyle w:val="ekillerTablosu"/>
        <w:tabs>
          <w:tab w:val="right" w:leader="dot" w:pos="7797"/>
        </w:tabs>
        <w:ind w:right="-2"/>
        <w:rPr>
          <w:rFonts w:asciiTheme="minorHAnsi" w:eastAsiaTheme="minorEastAsia" w:hAnsiTheme="minorHAnsi"/>
          <w:bCs w:val="0"/>
          <w:noProof/>
          <w:color w:val="auto"/>
          <w:sz w:val="22"/>
          <w:szCs w:val="22"/>
          <w:lang w:val="en-US" w:eastAsia="tr-TR"/>
        </w:rPr>
      </w:pPr>
      <w:hyperlink w:anchor="_Toc144077651" w:history="1">
        <w:r w:rsidR="0030633D" w:rsidRPr="00521BCC">
          <w:rPr>
            <w:rStyle w:val="Kpr"/>
            <w:b/>
            <w:noProof/>
            <w:lang w:val="en-US"/>
          </w:rPr>
          <w:t>Figure 4.10.</w:t>
        </w:r>
        <w:r w:rsidR="0030633D" w:rsidRPr="00521BCC">
          <w:rPr>
            <w:rStyle w:val="Kpr"/>
            <w:noProof/>
            <w:lang w:val="en-US"/>
          </w:rPr>
          <w:t xml:space="preserve"> Correlation between biofilm formation and gene expression of lasI gene</w:t>
        </w:r>
        <w:r w:rsidR="004A6A82" w:rsidRPr="00521BCC">
          <w:rPr>
            <w:noProof/>
            <w:webHidden/>
            <w:lang w:val="en-US"/>
          </w:rPr>
          <w:t>……..</w:t>
        </w:r>
        <w:r w:rsidR="0030633D" w:rsidRPr="00521BCC">
          <w:rPr>
            <w:b/>
            <w:bCs w:val="0"/>
            <w:noProof/>
            <w:webHidden/>
            <w:lang w:val="en-US"/>
          </w:rPr>
          <w:fldChar w:fldCharType="begin"/>
        </w:r>
        <w:r w:rsidR="0030633D" w:rsidRPr="00521BCC">
          <w:rPr>
            <w:b/>
            <w:bCs w:val="0"/>
            <w:noProof/>
            <w:webHidden/>
            <w:lang w:val="en-US"/>
          </w:rPr>
          <w:instrText xml:space="preserve"> PAGEREF _Toc144077651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48</w:t>
        </w:r>
        <w:r w:rsidR="0030633D" w:rsidRPr="00521BCC">
          <w:rPr>
            <w:b/>
            <w:bCs w:val="0"/>
            <w:noProof/>
            <w:webHidden/>
            <w:lang w:val="en-US"/>
          </w:rPr>
          <w:fldChar w:fldCharType="end"/>
        </w:r>
      </w:hyperlink>
    </w:p>
    <w:p w14:paraId="39EA4EDE" w14:textId="586C8A9D" w:rsidR="0030633D" w:rsidRPr="00521BCC" w:rsidRDefault="005B371B" w:rsidP="004A6A82">
      <w:pPr>
        <w:pStyle w:val="ekillerTablosu"/>
        <w:tabs>
          <w:tab w:val="right" w:leader="dot" w:pos="9072"/>
        </w:tabs>
        <w:ind w:right="-2"/>
        <w:rPr>
          <w:rFonts w:asciiTheme="minorHAnsi" w:eastAsiaTheme="minorEastAsia" w:hAnsiTheme="minorHAnsi"/>
          <w:bCs w:val="0"/>
          <w:noProof/>
          <w:color w:val="auto"/>
          <w:sz w:val="22"/>
          <w:szCs w:val="22"/>
          <w:lang w:val="en-US" w:eastAsia="tr-TR"/>
        </w:rPr>
      </w:pPr>
      <w:hyperlink w:anchor="_Toc144077652" w:history="1">
        <w:r w:rsidR="0030633D" w:rsidRPr="00521BCC">
          <w:rPr>
            <w:rStyle w:val="Kpr"/>
            <w:b/>
            <w:noProof/>
            <w:lang w:val="en-US"/>
          </w:rPr>
          <w:t xml:space="preserve">Figure 4.11. </w:t>
        </w:r>
        <w:r w:rsidR="0030633D" w:rsidRPr="00521BCC">
          <w:rPr>
            <w:rStyle w:val="Kpr"/>
            <w:noProof/>
            <w:lang w:val="en-US"/>
          </w:rPr>
          <w:t>Correlation between biofilm formation and gene expression of rhlI gen</w:t>
        </w:r>
        <w:r w:rsidR="004A6A82" w:rsidRPr="00521BCC">
          <w:rPr>
            <w:rStyle w:val="Kpr"/>
            <w:noProof/>
            <w:lang w:val="en-US"/>
          </w:rPr>
          <w:t>e……..</w:t>
        </w:r>
        <w:r w:rsidR="0030633D" w:rsidRPr="00521BCC">
          <w:rPr>
            <w:b/>
            <w:bCs w:val="0"/>
            <w:noProof/>
            <w:webHidden/>
            <w:lang w:val="en-US"/>
          </w:rPr>
          <w:fldChar w:fldCharType="begin"/>
        </w:r>
        <w:r w:rsidR="0030633D" w:rsidRPr="00521BCC">
          <w:rPr>
            <w:b/>
            <w:bCs w:val="0"/>
            <w:noProof/>
            <w:webHidden/>
            <w:lang w:val="en-US"/>
          </w:rPr>
          <w:instrText xml:space="preserve"> PAGEREF _Toc144077652 \h </w:instrText>
        </w:r>
        <w:r w:rsidR="0030633D" w:rsidRPr="00521BCC">
          <w:rPr>
            <w:b/>
            <w:bCs w:val="0"/>
            <w:noProof/>
            <w:webHidden/>
            <w:lang w:val="en-US"/>
          </w:rPr>
        </w:r>
        <w:r w:rsidR="0030633D" w:rsidRPr="00521BCC">
          <w:rPr>
            <w:b/>
            <w:bCs w:val="0"/>
            <w:noProof/>
            <w:webHidden/>
            <w:lang w:val="en-US"/>
          </w:rPr>
          <w:fldChar w:fldCharType="separate"/>
        </w:r>
        <w:r w:rsidR="00140094">
          <w:rPr>
            <w:b/>
            <w:bCs w:val="0"/>
            <w:noProof/>
            <w:webHidden/>
            <w:lang w:val="en-US"/>
          </w:rPr>
          <w:t>48</w:t>
        </w:r>
        <w:r w:rsidR="0030633D" w:rsidRPr="00521BCC">
          <w:rPr>
            <w:b/>
            <w:bCs w:val="0"/>
            <w:noProof/>
            <w:webHidden/>
            <w:lang w:val="en-US"/>
          </w:rPr>
          <w:fldChar w:fldCharType="end"/>
        </w:r>
      </w:hyperlink>
    </w:p>
    <w:p w14:paraId="1927145F" w14:textId="6CE06E6A" w:rsidR="005A38FE" w:rsidRPr="00521BCC" w:rsidRDefault="005A38FE">
      <w:pPr>
        <w:rPr>
          <w:lang w:val="en-US"/>
        </w:rPr>
      </w:pPr>
      <w:r w:rsidRPr="00521BCC">
        <w:rPr>
          <w:rFonts w:eastAsiaTheme="minorHAnsi" w:cstheme="minorBidi"/>
          <w:b/>
          <w:bCs/>
          <w:color w:val="000000" w:themeColor="text1"/>
          <w:szCs w:val="20"/>
          <w:lang w:val="en-US" w:eastAsia="en-US"/>
        </w:rPr>
        <w:fldChar w:fldCharType="end"/>
      </w:r>
    </w:p>
    <w:p w14:paraId="7A9D2EEC" w14:textId="77777777" w:rsidR="005A38FE" w:rsidRPr="00521BCC" w:rsidRDefault="005A38FE">
      <w:pPr>
        <w:rPr>
          <w:lang w:val="en-US"/>
        </w:rPr>
      </w:pPr>
    </w:p>
    <w:p w14:paraId="49FB8670" w14:textId="77777777" w:rsidR="005A38FE" w:rsidRPr="00521BCC" w:rsidRDefault="005A38FE">
      <w:pPr>
        <w:rPr>
          <w:lang w:val="en-US"/>
        </w:rPr>
      </w:pPr>
    </w:p>
    <w:p w14:paraId="1C91E5C5" w14:textId="77777777" w:rsidR="005A38FE" w:rsidRPr="00521BCC" w:rsidRDefault="005A38FE">
      <w:pPr>
        <w:rPr>
          <w:lang w:val="en-US"/>
        </w:rPr>
      </w:pPr>
    </w:p>
    <w:p w14:paraId="0C692562" w14:textId="51614B48" w:rsidR="0022088B" w:rsidRPr="00521BCC" w:rsidRDefault="00397C01">
      <w:pPr>
        <w:rPr>
          <w:rFonts w:eastAsia="Times New Roman" w:cs="Times New Roman"/>
          <w:b/>
          <w:szCs w:val="24"/>
          <w:lang w:val="en-US"/>
        </w:rPr>
        <w:sectPr w:rsidR="0022088B" w:rsidRPr="00521BCC" w:rsidSect="004A6A82">
          <w:headerReference w:type="even" r:id="rId49"/>
          <w:headerReference w:type="default" r:id="rId50"/>
          <w:footerReference w:type="default" r:id="rId51"/>
          <w:headerReference w:type="first" r:id="rId52"/>
          <w:footerReference w:type="first" r:id="rId53"/>
          <w:pgSz w:w="11906" w:h="16838"/>
          <w:pgMar w:top="1418" w:right="1418" w:bottom="1418" w:left="1418" w:header="709" w:footer="709" w:gutter="0"/>
          <w:pgNumType w:fmt="upperRoman"/>
          <w:cols w:space="708"/>
          <w:titlePg/>
          <w:docGrid w:linePitch="326"/>
        </w:sectPr>
      </w:pPr>
      <w:r w:rsidRPr="00521BCC">
        <w:rPr>
          <w:lang w:val="en-US"/>
        </w:rPr>
        <w:br w:type="page"/>
      </w:r>
    </w:p>
    <w:p w14:paraId="38CBE22A" w14:textId="571B3DFD" w:rsidR="0022088B" w:rsidRPr="00521BCC" w:rsidRDefault="000B3466" w:rsidP="006366A5">
      <w:pPr>
        <w:pStyle w:val="Balk1"/>
        <w:numPr>
          <w:ilvl w:val="0"/>
          <w:numId w:val="0"/>
        </w:numPr>
        <w:rPr>
          <w:lang w:val="en-US"/>
        </w:rPr>
      </w:pPr>
      <w:bookmarkStart w:id="10" w:name="_Toc149568272"/>
      <w:r w:rsidRPr="00521BCC">
        <w:rPr>
          <w:lang w:val="en-US"/>
        </w:rPr>
        <w:t xml:space="preserve">LIST OF </w:t>
      </w:r>
      <w:r w:rsidR="00314CAA" w:rsidRPr="00521BCC">
        <w:rPr>
          <w:lang w:val="en-US"/>
        </w:rPr>
        <w:t xml:space="preserve">ICONS AND </w:t>
      </w:r>
      <w:r w:rsidRPr="00521BCC">
        <w:rPr>
          <w:lang w:val="en-US"/>
        </w:rPr>
        <w:t>ABBREVIATIONS</w:t>
      </w:r>
      <w:bookmarkEnd w:id="10"/>
    </w:p>
    <w:p w14:paraId="14A1A7AA" w14:textId="160EE248" w:rsidR="0022088B" w:rsidRPr="00521BCC" w:rsidRDefault="00397C01" w:rsidP="00F63E38">
      <w:pPr>
        <w:tabs>
          <w:tab w:val="left" w:pos="1560"/>
        </w:tabs>
        <w:rPr>
          <w:rFonts w:eastAsia="Times New Roman" w:cs="Times New Roman"/>
          <w:b/>
          <w:szCs w:val="24"/>
          <w:lang w:val="en-US"/>
        </w:rPr>
      </w:pPr>
      <w:r w:rsidRPr="00521BCC">
        <w:rPr>
          <w:rFonts w:eastAsia="Times New Roman" w:cs="Times New Roman"/>
          <w:b/>
          <w:szCs w:val="24"/>
          <w:lang w:val="en-US"/>
        </w:rPr>
        <w:tab/>
      </w:r>
      <w:r w:rsidRPr="00521BCC">
        <w:rPr>
          <w:rFonts w:eastAsia="Times New Roman" w:cs="Times New Roman"/>
          <w:b/>
          <w:szCs w:val="24"/>
          <w:lang w:val="en-US"/>
        </w:rPr>
        <w:tab/>
      </w:r>
      <w:r w:rsidRPr="00521BCC">
        <w:rPr>
          <w:rFonts w:eastAsia="Times New Roman" w:cs="Times New Roman"/>
          <w:b/>
          <w:szCs w:val="24"/>
          <w:lang w:val="en-US"/>
        </w:rPr>
        <w:tab/>
      </w:r>
      <w:r w:rsidRPr="00521BCC">
        <w:rPr>
          <w:rFonts w:eastAsia="Times New Roman" w:cs="Times New Roman"/>
          <w:b/>
          <w:szCs w:val="24"/>
          <w:lang w:val="en-US"/>
        </w:rPr>
        <w:tab/>
      </w:r>
    </w:p>
    <w:tbl>
      <w:tblPr>
        <w:tblStyle w:val="TabloKlavuzu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320"/>
        <w:gridCol w:w="6768"/>
      </w:tblGrid>
      <w:tr w:rsidR="003D00D5" w:rsidRPr="00521BCC" w14:paraId="79718331" w14:textId="77777777" w:rsidTr="006E6F7D">
        <w:trPr>
          <w:trHeight w:val="139"/>
        </w:trPr>
        <w:tc>
          <w:tcPr>
            <w:tcW w:w="2212" w:type="dxa"/>
            <w:vAlign w:val="center"/>
          </w:tcPr>
          <w:p w14:paraId="550D63AF" w14:textId="7D45205F" w:rsidR="003D00D5" w:rsidRPr="00521BCC" w:rsidRDefault="00314CAA" w:rsidP="00F63E38">
            <w:pPr>
              <w:spacing w:before="120" w:line="240" w:lineRule="auto"/>
              <w:ind w:firstLine="0"/>
              <w:jc w:val="left"/>
              <w:rPr>
                <w:b/>
                <w:szCs w:val="24"/>
                <w:lang w:val="en-US"/>
              </w:rPr>
            </w:pPr>
            <w:r w:rsidRPr="00521BCC">
              <w:rPr>
                <w:rFonts w:eastAsia="Times New Roman"/>
                <w:b/>
                <w:szCs w:val="24"/>
                <w:lang w:val="en-US"/>
              </w:rPr>
              <w:t>Icons</w:t>
            </w:r>
          </w:p>
        </w:tc>
        <w:tc>
          <w:tcPr>
            <w:tcW w:w="320" w:type="dxa"/>
            <w:vAlign w:val="center"/>
          </w:tcPr>
          <w:p w14:paraId="7DB61619" w14:textId="77777777" w:rsidR="003D00D5" w:rsidRPr="00521BCC" w:rsidRDefault="003D00D5" w:rsidP="00F63E38">
            <w:pPr>
              <w:spacing w:before="120" w:line="240" w:lineRule="auto"/>
              <w:ind w:firstLine="0"/>
              <w:jc w:val="left"/>
              <w:rPr>
                <w:b/>
                <w:bCs/>
                <w:color w:val="000000"/>
                <w:szCs w:val="24"/>
                <w:lang w:val="en-US"/>
              </w:rPr>
            </w:pPr>
          </w:p>
        </w:tc>
        <w:tc>
          <w:tcPr>
            <w:tcW w:w="6768" w:type="dxa"/>
            <w:shd w:val="clear" w:color="auto" w:fill="auto"/>
            <w:vAlign w:val="center"/>
          </w:tcPr>
          <w:p w14:paraId="4D7AC201" w14:textId="353C7DAA" w:rsidR="003D00D5" w:rsidRPr="00521BCC" w:rsidRDefault="00F63E38" w:rsidP="00F63E38">
            <w:pPr>
              <w:spacing w:before="120" w:line="240" w:lineRule="auto"/>
              <w:ind w:firstLine="0"/>
              <w:jc w:val="left"/>
              <w:rPr>
                <w:color w:val="000000"/>
                <w:szCs w:val="24"/>
                <w:lang w:val="en-US"/>
              </w:rPr>
            </w:pPr>
            <w:r w:rsidRPr="00521BCC">
              <w:rPr>
                <w:rFonts w:eastAsia="Times New Roman"/>
                <w:b/>
                <w:szCs w:val="24"/>
                <w:lang w:val="en-US"/>
              </w:rPr>
              <w:t>Described</w:t>
            </w:r>
          </w:p>
        </w:tc>
      </w:tr>
      <w:tr w:rsidR="00314CAA" w:rsidRPr="00521BCC" w14:paraId="7EC122AF" w14:textId="77777777" w:rsidTr="006E6F7D">
        <w:trPr>
          <w:trHeight w:val="139"/>
        </w:trPr>
        <w:tc>
          <w:tcPr>
            <w:tcW w:w="2212" w:type="dxa"/>
          </w:tcPr>
          <w:p w14:paraId="5854092E" w14:textId="0EA2480B" w:rsidR="00314CAA" w:rsidRPr="00521BCC" w:rsidRDefault="00314CAA" w:rsidP="00314CAA">
            <w:pPr>
              <w:spacing w:before="120" w:line="240" w:lineRule="auto"/>
              <w:ind w:firstLine="0"/>
              <w:jc w:val="left"/>
              <w:rPr>
                <w:b/>
                <w:bCs/>
                <w:i/>
                <w:iCs/>
                <w:color w:val="000000"/>
                <w:szCs w:val="24"/>
                <w:lang w:val="en-US"/>
              </w:rPr>
            </w:pPr>
            <w:r w:rsidRPr="00521BCC">
              <w:rPr>
                <w:i/>
                <w:iCs/>
                <w:lang w:val="en-US"/>
              </w:rPr>
              <w:t>°C</w:t>
            </w:r>
          </w:p>
        </w:tc>
        <w:tc>
          <w:tcPr>
            <w:tcW w:w="320" w:type="dxa"/>
            <w:vAlign w:val="center"/>
          </w:tcPr>
          <w:p w14:paraId="2AF11F93" w14:textId="30F863FA" w:rsidR="00314CAA" w:rsidRPr="00521BCC" w:rsidRDefault="00314CAA" w:rsidP="00314CAA">
            <w:pPr>
              <w:spacing w:before="120" w:line="240" w:lineRule="auto"/>
              <w:ind w:firstLine="0"/>
              <w:jc w:val="left"/>
              <w:rPr>
                <w:b/>
                <w:bCs/>
                <w:color w:val="000000"/>
                <w:szCs w:val="24"/>
                <w:lang w:val="en-US"/>
              </w:rPr>
            </w:pPr>
            <w:r w:rsidRPr="00521BCC">
              <w:rPr>
                <w:b/>
                <w:bCs/>
                <w:color w:val="000000"/>
                <w:szCs w:val="24"/>
                <w:lang w:val="en-US"/>
              </w:rPr>
              <w:t>:</w:t>
            </w:r>
          </w:p>
        </w:tc>
        <w:tc>
          <w:tcPr>
            <w:tcW w:w="6768" w:type="dxa"/>
            <w:shd w:val="clear" w:color="auto" w:fill="auto"/>
          </w:tcPr>
          <w:p w14:paraId="7F551986" w14:textId="21AE79D2" w:rsidR="00314CAA" w:rsidRPr="00521BCC" w:rsidRDefault="00314CAA" w:rsidP="00314CAA">
            <w:pPr>
              <w:spacing w:before="120" w:line="240" w:lineRule="auto"/>
              <w:ind w:firstLine="0"/>
              <w:jc w:val="left"/>
              <w:rPr>
                <w:color w:val="000000"/>
                <w:szCs w:val="24"/>
                <w:lang w:val="en-US"/>
              </w:rPr>
            </w:pPr>
            <w:r w:rsidRPr="00521BCC">
              <w:rPr>
                <w:lang w:val="en-US"/>
              </w:rPr>
              <w:t>Degrees Celsius</w:t>
            </w:r>
          </w:p>
        </w:tc>
      </w:tr>
      <w:tr w:rsidR="003D60A0" w:rsidRPr="00521BCC" w14:paraId="266364E1" w14:textId="77777777" w:rsidTr="005D48BB">
        <w:trPr>
          <w:trHeight w:val="106"/>
        </w:trPr>
        <w:tc>
          <w:tcPr>
            <w:tcW w:w="2212" w:type="dxa"/>
            <w:vAlign w:val="center"/>
          </w:tcPr>
          <w:p w14:paraId="525CA143" w14:textId="2F6CC5D6" w:rsidR="003D60A0" w:rsidRPr="00521BCC" w:rsidRDefault="003D60A0" w:rsidP="003D60A0">
            <w:pPr>
              <w:spacing w:before="120" w:line="240" w:lineRule="auto"/>
              <w:ind w:firstLine="0"/>
              <w:jc w:val="left"/>
              <w:rPr>
                <w:b/>
                <w:bCs/>
                <w:i/>
                <w:iCs/>
                <w:color w:val="000000"/>
                <w:szCs w:val="24"/>
                <w:lang w:val="en-US"/>
              </w:rPr>
            </w:pPr>
            <w:r w:rsidRPr="00521BCC">
              <w:rPr>
                <w:i/>
                <w:iCs/>
                <w:lang w:val="en-US"/>
              </w:rPr>
              <w:t xml:space="preserve">µl                                 </w:t>
            </w:r>
          </w:p>
        </w:tc>
        <w:tc>
          <w:tcPr>
            <w:tcW w:w="320" w:type="dxa"/>
            <w:vAlign w:val="center"/>
          </w:tcPr>
          <w:p w14:paraId="46A373C3" w14:textId="7AEE7815" w:rsidR="003D60A0" w:rsidRPr="00521BCC" w:rsidRDefault="003D60A0" w:rsidP="003D60A0">
            <w:pPr>
              <w:spacing w:before="120" w:line="240" w:lineRule="auto"/>
              <w:ind w:firstLine="0"/>
              <w:jc w:val="left"/>
              <w:rPr>
                <w:b/>
                <w:color w:val="000000"/>
                <w:szCs w:val="24"/>
                <w:lang w:val="en-US"/>
              </w:rPr>
            </w:pPr>
            <w:r w:rsidRPr="00521BCC">
              <w:rPr>
                <w:b/>
                <w:color w:val="000000"/>
                <w:szCs w:val="24"/>
                <w:lang w:val="en-US"/>
              </w:rPr>
              <w:t xml:space="preserve">:     </w:t>
            </w:r>
          </w:p>
        </w:tc>
        <w:tc>
          <w:tcPr>
            <w:tcW w:w="6768" w:type="dxa"/>
            <w:vAlign w:val="center"/>
          </w:tcPr>
          <w:p w14:paraId="079CD350" w14:textId="2981B990" w:rsidR="003D60A0" w:rsidRPr="00521BCC" w:rsidRDefault="003D60A0" w:rsidP="003D60A0">
            <w:pPr>
              <w:spacing w:before="120" w:line="240" w:lineRule="auto"/>
              <w:ind w:firstLine="0"/>
              <w:jc w:val="left"/>
              <w:rPr>
                <w:color w:val="000000"/>
                <w:szCs w:val="24"/>
                <w:lang w:val="en-US"/>
              </w:rPr>
            </w:pPr>
            <w:r w:rsidRPr="00521BCC">
              <w:rPr>
                <w:color w:val="000000"/>
                <w:lang w:val="en-US"/>
              </w:rPr>
              <w:t>Microliters</w:t>
            </w:r>
          </w:p>
        </w:tc>
      </w:tr>
      <w:tr w:rsidR="003D60A0" w:rsidRPr="00521BCC" w14:paraId="4164255F" w14:textId="77777777" w:rsidTr="006E6F7D">
        <w:trPr>
          <w:trHeight w:val="106"/>
        </w:trPr>
        <w:tc>
          <w:tcPr>
            <w:tcW w:w="2212" w:type="dxa"/>
          </w:tcPr>
          <w:p w14:paraId="2DC2EF70" w14:textId="3BDF23FF" w:rsidR="003D60A0" w:rsidRPr="00521BCC" w:rsidRDefault="003D60A0" w:rsidP="003D60A0">
            <w:pPr>
              <w:spacing w:before="120" w:line="240" w:lineRule="auto"/>
              <w:ind w:firstLine="0"/>
              <w:jc w:val="left"/>
              <w:rPr>
                <w:i/>
                <w:iCs/>
                <w:lang w:val="en-US"/>
              </w:rPr>
            </w:pPr>
            <w:r w:rsidRPr="00521BCC">
              <w:rPr>
                <w:i/>
                <w:iCs/>
                <w:lang w:val="en-US"/>
              </w:rPr>
              <w:t>%</w:t>
            </w:r>
          </w:p>
        </w:tc>
        <w:tc>
          <w:tcPr>
            <w:tcW w:w="320" w:type="dxa"/>
            <w:vAlign w:val="center"/>
          </w:tcPr>
          <w:p w14:paraId="2A685708" w14:textId="7A74CA2C" w:rsidR="003D60A0" w:rsidRPr="00521BCC" w:rsidRDefault="003D60A0" w:rsidP="003D60A0">
            <w:pPr>
              <w:spacing w:before="120" w:line="240" w:lineRule="auto"/>
              <w:ind w:firstLine="0"/>
              <w:jc w:val="left"/>
              <w:rPr>
                <w:b/>
                <w:color w:val="000000"/>
                <w:szCs w:val="24"/>
                <w:lang w:val="en-US"/>
              </w:rPr>
            </w:pPr>
            <w:r w:rsidRPr="00521BCC">
              <w:rPr>
                <w:b/>
                <w:color w:val="000000"/>
                <w:szCs w:val="24"/>
                <w:lang w:val="en-US"/>
              </w:rPr>
              <w:t>:</w:t>
            </w:r>
          </w:p>
        </w:tc>
        <w:tc>
          <w:tcPr>
            <w:tcW w:w="6768" w:type="dxa"/>
          </w:tcPr>
          <w:p w14:paraId="7FDFA259" w14:textId="6D7CF756" w:rsidR="003D60A0" w:rsidRPr="00521BCC" w:rsidRDefault="003D60A0" w:rsidP="003D60A0">
            <w:pPr>
              <w:spacing w:before="120" w:line="240" w:lineRule="auto"/>
              <w:ind w:firstLine="0"/>
              <w:jc w:val="left"/>
              <w:rPr>
                <w:lang w:val="en-US"/>
              </w:rPr>
            </w:pPr>
            <w:r w:rsidRPr="00521BCC">
              <w:rPr>
                <w:lang w:val="en-US"/>
              </w:rPr>
              <w:t>Percentage</w:t>
            </w:r>
          </w:p>
        </w:tc>
      </w:tr>
      <w:tr w:rsidR="003D60A0" w:rsidRPr="00521BCC" w14:paraId="31BD0C0C" w14:textId="77777777" w:rsidTr="006E6F7D">
        <w:trPr>
          <w:trHeight w:val="139"/>
        </w:trPr>
        <w:tc>
          <w:tcPr>
            <w:tcW w:w="2212" w:type="dxa"/>
            <w:vAlign w:val="center"/>
          </w:tcPr>
          <w:p w14:paraId="4E21C3C9" w14:textId="20A63D44" w:rsidR="003D60A0" w:rsidRPr="00521BCC" w:rsidRDefault="003D60A0" w:rsidP="003D60A0">
            <w:pPr>
              <w:spacing w:before="120" w:line="240" w:lineRule="auto"/>
              <w:ind w:firstLine="0"/>
              <w:jc w:val="left"/>
              <w:rPr>
                <w:b/>
                <w:bCs/>
                <w:i/>
                <w:iCs/>
                <w:color w:val="000000"/>
                <w:szCs w:val="24"/>
                <w:lang w:val="en-US"/>
              </w:rPr>
            </w:pPr>
          </w:p>
        </w:tc>
        <w:tc>
          <w:tcPr>
            <w:tcW w:w="320" w:type="dxa"/>
            <w:vAlign w:val="center"/>
          </w:tcPr>
          <w:p w14:paraId="0060CAC5" w14:textId="04969A33" w:rsidR="003D60A0" w:rsidRPr="00521BCC" w:rsidRDefault="003D60A0" w:rsidP="003D60A0">
            <w:pPr>
              <w:spacing w:before="120" w:line="240" w:lineRule="auto"/>
              <w:ind w:firstLine="0"/>
              <w:jc w:val="left"/>
              <w:rPr>
                <w:b/>
                <w:color w:val="000000"/>
                <w:szCs w:val="24"/>
                <w:lang w:val="en-US"/>
              </w:rPr>
            </w:pPr>
          </w:p>
        </w:tc>
        <w:tc>
          <w:tcPr>
            <w:tcW w:w="6768" w:type="dxa"/>
            <w:vAlign w:val="center"/>
          </w:tcPr>
          <w:p w14:paraId="1C4F8564" w14:textId="78B64C36" w:rsidR="003D60A0" w:rsidRPr="00521BCC" w:rsidRDefault="003D60A0" w:rsidP="003D60A0">
            <w:pPr>
              <w:spacing w:before="120" w:line="240" w:lineRule="auto"/>
              <w:ind w:firstLine="0"/>
              <w:jc w:val="left"/>
              <w:rPr>
                <w:color w:val="000000"/>
                <w:lang w:val="en-US"/>
              </w:rPr>
            </w:pPr>
          </w:p>
        </w:tc>
      </w:tr>
      <w:tr w:rsidR="003D60A0" w:rsidRPr="00521BCC" w14:paraId="732F3128" w14:textId="77777777" w:rsidTr="006E6F7D">
        <w:trPr>
          <w:trHeight w:val="139"/>
        </w:trPr>
        <w:tc>
          <w:tcPr>
            <w:tcW w:w="2212" w:type="dxa"/>
          </w:tcPr>
          <w:p w14:paraId="3C83EB7F" w14:textId="525D0FC5" w:rsidR="003D60A0" w:rsidRPr="00521BCC" w:rsidRDefault="003D60A0" w:rsidP="003D60A0">
            <w:pPr>
              <w:spacing w:before="120" w:line="240" w:lineRule="auto"/>
              <w:ind w:firstLine="0"/>
              <w:jc w:val="left"/>
              <w:rPr>
                <w:b/>
                <w:bCs/>
                <w:color w:val="000000"/>
                <w:szCs w:val="24"/>
                <w:lang w:val="en-US"/>
              </w:rPr>
            </w:pPr>
            <w:r w:rsidRPr="00521BCC">
              <w:rPr>
                <w:b/>
                <w:bCs/>
                <w:lang w:val="en-US"/>
              </w:rPr>
              <w:t>Abbreviations</w:t>
            </w:r>
          </w:p>
        </w:tc>
        <w:tc>
          <w:tcPr>
            <w:tcW w:w="320" w:type="dxa"/>
          </w:tcPr>
          <w:p w14:paraId="2BEE3763" w14:textId="6C98C2E7" w:rsidR="003D60A0" w:rsidRPr="00521BCC" w:rsidRDefault="003D60A0" w:rsidP="003D60A0">
            <w:pPr>
              <w:spacing w:before="120" w:line="240" w:lineRule="auto"/>
              <w:ind w:firstLine="0"/>
              <w:jc w:val="left"/>
              <w:rPr>
                <w:b/>
                <w:bCs/>
                <w:color w:val="000000"/>
                <w:szCs w:val="24"/>
                <w:lang w:val="en-US"/>
              </w:rPr>
            </w:pPr>
          </w:p>
        </w:tc>
        <w:tc>
          <w:tcPr>
            <w:tcW w:w="6768" w:type="dxa"/>
          </w:tcPr>
          <w:p w14:paraId="6CCF990B" w14:textId="5732D04E" w:rsidR="003D60A0" w:rsidRPr="00521BCC" w:rsidRDefault="003D60A0" w:rsidP="003D60A0">
            <w:pPr>
              <w:spacing w:before="120" w:line="240" w:lineRule="auto"/>
              <w:ind w:firstLine="0"/>
              <w:jc w:val="left"/>
              <w:rPr>
                <w:b/>
                <w:bCs/>
                <w:color w:val="000000"/>
                <w:szCs w:val="24"/>
                <w:lang w:val="en-US"/>
              </w:rPr>
            </w:pPr>
            <w:r w:rsidRPr="00521BCC">
              <w:rPr>
                <w:b/>
                <w:bCs/>
                <w:lang w:val="en-US"/>
              </w:rPr>
              <w:t>Described</w:t>
            </w:r>
          </w:p>
        </w:tc>
      </w:tr>
      <w:tr w:rsidR="003D60A0" w:rsidRPr="00521BCC" w14:paraId="6BFA06DA" w14:textId="77777777" w:rsidTr="006E6F7D">
        <w:trPr>
          <w:trHeight w:val="139"/>
        </w:trPr>
        <w:tc>
          <w:tcPr>
            <w:tcW w:w="2212" w:type="dxa"/>
          </w:tcPr>
          <w:p w14:paraId="747DB69A" w14:textId="483B3767" w:rsidR="003D60A0" w:rsidRPr="00521BCC" w:rsidRDefault="003D60A0" w:rsidP="003D60A0">
            <w:pPr>
              <w:spacing w:before="120" w:line="240" w:lineRule="auto"/>
              <w:ind w:firstLine="0"/>
              <w:jc w:val="left"/>
              <w:rPr>
                <w:b/>
                <w:bCs/>
                <w:color w:val="000000"/>
                <w:szCs w:val="24"/>
                <w:lang w:val="en-US"/>
              </w:rPr>
            </w:pPr>
            <w:r w:rsidRPr="00521BCC">
              <w:rPr>
                <w:b/>
                <w:bCs/>
                <w:lang w:val="en-US"/>
              </w:rPr>
              <w:t>AIDS</w:t>
            </w:r>
          </w:p>
        </w:tc>
        <w:tc>
          <w:tcPr>
            <w:tcW w:w="320" w:type="dxa"/>
          </w:tcPr>
          <w:p w14:paraId="15D32184" w14:textId="3102E94B" w:rsidR="003D60A0" w:rsidRPr="00521BCC" w:rsidRDefault="003D60A0" w:rsidP="003D60A0">
            <w:pPr>
              <w:spacing w:before="120" w:line="240" w:lineRule="auto"/>
              <w:ind w:firstLine="0"/>
              <w:jc w:val="left"/>
              <w:rPr>
                <w:b/>
                <w:bCs/>
                <w:color w:val="000000"/>
                <w:szCs w:val="24"/>
                <w:lang w:val="en-US"/>
              </w:rPr>
            </w:pPr>
            <w:r w:rsidRPr="00521BCC">
              <w:rPr>
                <w:b/>
                <w:bCs/>
                <w:lang w:val="en-US"/>
              </w:rPr>
              <w:t>:</w:t>
            </w:r>
          </w:p>
        </w:tc>
        <w:tc>
          <w:tcPr>
            <w:tcW w:w="6768" w:type="dxa"/>
          </w:tcPr>
          <w:p w14:paraId="5FB98A43" w14:textId="40DC0808" w:rsidR="003D60A0" w:rsidRPr="00521BCC" w:rsidRDefault="003D60A0" w:rsidP="003D60A0">
            <w:pPr>
              <w:spacing w:before="120" w:line="240" w:lineRule="auto"/>
              <w:ind w:firstLine="0"/>
              <w:jc w:val="left"/>
              <w:rPr>
                <w:color w:val="000000"/>
                <w:szCs w:val="24"/>
                <w:lang w:val="en-US"/>
              </w:rPr>
            </w:pPr>
            <w:r w:rsidRPr="00521BCC">
              <w:rPr>
                <w:lang w:val="en-US"/>
              </w:rPr>
              <w:t>Acquired Immune Deficiency Syndrome</w:t>
            </w:r>
          </w:p>
        </w:tc>
      </w:tr>
      <w:tr w:rsidR="003D60A0" w:rsidRPr="00521BCC" w14:paraId="36A0B856" w14:textId="77777777" w:rsidTr="006E6F7D">
        <w:trPr>
          <w:trHeight w:val="279"/>
        </w:trPr>
        <w:tc>
          <w:tcPr>
            <w:tcW w:w="2212" w:type="dxa"/>
          </w:tcPr>
          <w:p w14:paraId="71E5C337" w14:textId="1E6C083A" w:rsidR="003D60A0" w:rsidRPr="00521BCC" w:rsidRDefault="003D60A0" w:rsidP="003D60A0">
            <w:pPr>
              <w:spacing w:before="120" w:line="240" w:lineRule="auto"/>
              <w:ind w:firstLine="0"/>
              <w:jc w:val="left"/>
              <w:rPr>
                <w:b/>
                <w:bCs/>
                <w:color w:val="000000"/>
                <w:szCs w:val="24"/>
                <w:lang w:val="en-US"/>
              </w:rPr>
            </w:pPr>
            <w:r w:rsidRPr="00521BCC">
              <w:rPr>
                <w:b/>
                <w:bCs/>
                <w:lang w:val="en-US"/>
              </w:rPr>
              <w:t>AR</w:t>
            </w:r>
          </w:p>
        </w:tc>
        <w:tc>
          <w:tcPr>
            <w:tcW w:w="320" w:type="dxa"/>
          </w:tcPr>
          <w:p w14:paraId="167F1616" w14:textId="57BCAD40" w:rsidR="003D60A0" w:rsidRPr="00521BCC" w:rsidRDefault="003D60A0" w:rsidP="003D60A0">
            <w:pPr>
              <w:spacing w:before="120" w:line="240" w:lineRule="auto"/>
              <w:ind w:firstLine="0"/>
              <w:jc w:val="left"/>
              <w:rPr>
                <w:b/>
                <w:bCs/>
                <w:color w:val="000000"/>
                <w:szCs w:val="24"/>
                <w:lang w:val="en-US"/>
              </w:rPr>
            </w:pPr>
            <w:r w:rsidRPr="00521BCC">
              <w:rPr>
                <w:b/>
                <w:bCs/>
                <w:lang w:val="en-US"/>
              </w:rPr>
              <w:t>:</w:t>
            </w:r>
          </w:p>
        </w:tc>
        <w:tc>
          <w:tcPr>
            <w:tcW w:w="6768" w:type="dxa"/>
          </w:tcPr>
          <w:p w14:paraId="247EFC45" w14:textId="5A39ACBB" w:rsidR="003D60A0" w:rsidRPr="00521BCC" w:rsidRDefault="003D60A0" w:rsidP="003D60A0">
            <w:pPr>
              <w:spacing w:before="120" w:line="240" w:lineRule="auto"/>
              <w:ind w:firstLine="0"/>
              <w:jc w:val="left"/>
              <w:rPr>
                <w:color w:val="000000"/>
                <w:szCs w:val="24"/>
                <w:lang w:val="en-US"/>
              </w:rPr>
            </w:pPr>
            <w:r w:rsidRPr="00521BCC">
              <w:rPr>
                <w:lang w:val="en-US"/>
              </w:rPr>
              <w:t>Antibiotic-Resistant</w:t>
            </w:r>
          </w:p>
        </w:tc>
      </w:tr>
      <w:tr w:rsidR="003D60A0" w:rsidRPr="00521BCC" w14:paraId="223C8E99" w14:textId="77777777" w:rsidTr="006E6F7D">
        <w:trPr>
          <w:trHeight w:val="139"/>
        </w:trPr>
        <w:tc>
          <w:tcPr>
            <w:tcW w:w="2212" w:type="dxa"/>
          </w:tcPr>
          <w:p w14:paraId="4ECC89D7" w14:textId="401C931F" w:rsidR="003D60A0" w:rsidRPr="00521BCC" w:rsidRDefault="003D60A0" w:rsidP="003D60A0">
            <w:pPr>
              <w:spacing w:before="120" w:line="240" w:lineRule="auto"/>
              <w:ind w:firstLine="0"/>
              <w:jc w:val="left"/>
              <w:rPr>
                <w:b/>
                <w:bCs/>
                <w:color w:val="000000"/>
                <w:szCs w:val="24"/>
                <w:lang w:val="en-US"/>
              </w:rPr>
            </w:pPr>
            <w:r w:rsidRPr="00521BCC">
              <w:rPr>
                <w:b/>
                <w:bCs/>
                <w:lang w:val="en-US"/>
              </w:rPr>
              <w:t>CF</w:t>
            </w:r>
          </w:p>
        </w:tc>
        <w:tc>
          <w:tcPr>
            <w:tcW w:w="320" w:type="dxa"/>
          </w:tcPr>
          <w:p w14:paraId="17D0EBB4" w14:textId="7C4F4344" w:rsidR="003D60A0" w:rsidRPr="00521BCC" w:rsidRDefault="003D60A0" w:rsidP="003D60A0">
            <w:pPr>
              <w:spacing w:before="120" w:line="240" w:lineRule="auto"/>
              <w:ind w:firstLine="0"/>
              <w:jc w:val="left"/>
              <w:rPr>
                <w:b/>
                <w:bCs/>
                <w:color w:val="000000"/>
                <w:szCs w:val="24"/>
                <w:lang w:val="en-US"/>
              </w:rPr>
            </w:pPr>
            <w:r w:rsidRPr="00521BCC">
              <w:rPr>
                <w:b/>
                <w:bCs/>
                <w:lang w:val="en-US"/>
              </w:rPr>
              <w:t>:</w:t>
            </w:r>
          </w:p>
        </w:tc>
        <w:tc>
          <w:tcPr>
            <w:tcW w:w="6768" w:type="dxa"/>
          </w:tcPr>
          <w:p w14:paraId="44EF0FC3" w14:textId="4AC5FC91" w:rsidR="003D60A0" w:rsidRPr="00521BCC" w:rsidRDefault="003D60A0" w:rsidP="003D60A0">
            <w:pPr>
              <w:spacing w:before="120" w:line="240" w:lineRule="auto"/>
              <w:ind w:firstLine="0"/>
              <w:jc w:val="left"/>
              <w:rPr>
                <w:color w:val="000000"/>
                <w:szCs w:val="24"/>
                <w:lang w:val="en-US"/>
              </w:rPr>
            </w:pPr>
            <w:r w:rsidRPr="00521BCC">
              <w:rPr>
                <w:lang w:val="en-US"/>
              </w:rPr>
              <w:t>Cystic Fibrosis</w:t>
            </w:r>
          </w:p>
        </w:tc>
      </w:tr>
      <w:tr w:rsidR="003D60A0" w:rsidRPr="00521BCC" w14:paraId="5F0A90A9" w14:textId="77777777" w:rsidTr="006E6F7D">
        <w:trPr>
          <w:trHeight w:val="59"/>
        </w:trPr>
        <w:tc>
          <w:tcPr>
            <w:tcW w:w="2212" w:type="dxa"/>
          </w:tcPr>
          <w:p w14:paraId="0837467F" w14:textId="60B78F15" w:rsidR="003D60A0" w:rsidRPr="00521BCC" w:rsidRDefault="003D60A0" w:rsidP="003D60A0">
            <w:pPr>
              <w:spacing w:before="120" w:line="240" w:lineRule="auto"/>
              <w:ind w:firstLine="0"/>
              <w:jc w:val="left"/>
              <w:rPr>
                <w:b/>
                <w:bCs/>
                <w:lang w:val="en-US"/>
              </w:rPr>
            </w:pPr>
            <w:r w:rsidRPr="00521BCC">
              <w:rPr>
                <w:b/>
                <w:bCs/>
                <w:lang w:val="en-US"/>
              </w:rPr>
              <w:t xml:space="preserve">DNA              </w:t>
            </w:r>
          </w:p>
        </w:tc>
        <w:tc>
          <w:tcPr>
            <w:tcW w:w="320" w:type="dxa"/>
          </w:tcPr>
          <w:p w14:paraId="4B98317B" w14:textId="07D491CD" w:rsidR="003D60A0" w:rsidRPr="00521BCC" w:rsidRDefault="003D60A0" w:rsidP="003D60A0">
            <w:pPr>
              <w:spacing w:before="120" w:line="240" w:lineRule="auto"/>
              <w:ind w:firstLine="0"/>
              <w:jc w:val="left"/>
              <w:rPr>
                <w:b/>
                <w:bCs/>
                <w:color w:val="000000"/>
                <w:szCs w:val="24"/>
                <w:lang w:val="en-US"/>
              </w:rPr>
            </w:pPr>
            <w:r w:rsidRPr="00521BCC">
              <w:rPr>
                <w:b/>
                <w:bCs/>
                <w:lang w:val="en-US"/>
              </w:rPr>
              <w:t>:</w:t>
            </w:r>
          </w:p>
        </w:tc>
        <w:tc>
          <w:tcPr>
            <w:tcW w:w="6768" w:type="dxa"/>
          </w:tcPr>
          <w:p w14:paraId="28AF1021" w14:textId="7CF9081E" w:rsidR="003D60A0" w:rsidRPr="00521BCC" w:rsidRDefault="003D60A0" w:rsidP="003D60A0">
            <w:pPr>
              <w:spacing w:before="120" w:line="240" w:lineRule="auto"/>
              <w:ind w:firstLine="0"/>
              <w:jc w:val="left"/>
              <w:rPr>
                <w:lang w:val="en-US"/>
              </w:rPr>
            </w:pPr>
            <w:r w:rsidRPr="00521BCC">
              <w:rPr>
                <w:lang w:val="en-US"/>
              </w:rPr>
              <w:t>Deoxyribonucleic Acid</w:t>
            </w:r>
          </w:p>
        </w:tc>
      </w:tr>
      <w:tr w:rsidR="003D60A0" w:rsidRPr="00521BCC" w14:paraId="5E7B2465" w14:textId="77777777" w:rsidTr="006E6F7D">
        <w:trPr>
          <w:trHeight w:val="59"/>
        </w:trPr>
        <w:tc>
          <w:tcPr>
            <w:tcW w:w="2212" w:type="dxa"/>
          </w:tcPr>
          <w:p w14:paraId="05FCF625" w14:textId="3BC78876" w:rsidR="003D60A0" w:rsidRPr="00521BCC" w:rsidRDefault="003D60A0" w:rsidP="003D60A0">
            <w:pPr>
              <w:spacing w:before="120" w:line="240" w:lineRule="auto"/>
              <w:ind w:firstLine="0"/>
              <w:jc w:val="left"/>
              <w:rPr>
                <w:b/>
                <w:bCs/>
                <w:lang w:val="en-US"/>
              </w:rPr>
            </w:pPr>
            <w:r w:rsidRPr="00521BCC">
              <w:rPr>
                <w:b/>
                <w:bCs/>
                <w:lang w:val="en-US"/>
              </w:rPr>
              <w:t>cDNA</w:t>
            </w:r>
          </w:p>
        </w:tc>
        <w:tc>
          <w:tcPr>
            <w:tcW w:w="320" w:type="dxa"/>
          </w:tcPr>
          <w:p w14:paraId="547BB019" w14:textId="4326939C" w:rsidR="003D60A0" w:rsidRPr="00521BCC" w:rsidRDefault="003D60A0" w:rsidP="003D60A0">
            <w:pPr>
              <w:spacing w:before="120" w:line="240" w:lineRule="auto"/>
              <w:ind w:firstLine="0"/>
              <w:jc w:val="left"/>
              <w:rPr>
                <w:b/>
                <w:bCs/>
                <w:lang w:val="en-US"/>
              </w:rPr>
            </w:pPr>
            <w:r w:rsidRPr="00521BCC">
              <w:rPr>
                <w:b/>
                <w:bCs/>
                <w:lang w:val="en-US"/>
              </w:rPr>
              <w:t>:</w:t>
            </w:r>
          </w:p>
        </w:tc>
        <w:tc>
          <w:tcPr>
            <w:tcW w:w="6768" w:type="dxa"/>
          </w:tcPr>
          <w:p w14:paraId="281F93F0" w14:textId="663C3525" w:rsidR="003D60A0" w:rsidRPr="00521BCC" w:rsidRDefault="003D60A0" w:rsidP="003D60A0">
            <w:pPr>
              <w:spacing w:before="120" w:line="240" w:lineRule="auto"/>
              <w:ind w:firstLine="0"/>
              <w:jc w:val="left"/>
              <w:rPr>
                <w:lang w:val="en-US"/>
              </w:rPr>
            </w:pPr>
            <w:r w:rsidRPr="00521BCC">
              <w:rPr>
                <w:lang w:val="en-US"/>
              </w:rPr>
              <w:t>Complementary Deoxyribonucleic Acid</w:t>
            </w:r>
          </w:p>
        </w:tc>
      </w:tr>
      <w:tr w:rsidR="003D60A0" w:rsidRPr="00521BCC" w14:paraId="659278CC" w14:textId="77777777" w:rsidTr="006E6F7D">
        <w:trPr>
          <w:trHeight w:val="139"/>
        </w:trPr>
        <w:tc>
          <w:tcPr>
            <w:tcW w:w="2212" w:type="dxa"/>
          </w:tcPr>
          <w:p w14:paraId="335C98F5" w14:textId="3D2F92F9" w:rsidR="003D60A0" w:rsidRPr="00521BCC" w:rsidRDefault="003D60A0" w:rsidP="003D60A0">
            <w:pPr>
              <w:spacing w:before="120" w:line="240" w:lineRule="auto"/>
              <w:ind w:firstLine="0"/>
              <w:jc w:val="left"/>
              <w:rPr>
                <w:b/>
                <w:bCs/>
                <w:color w:val="000000"/>
                <w:szCs w:val="24"/>
                <w:lang w:val="en-US"/>
              </w:rPr>
            </w:pPr>
            <w:r w:rsidRPr="00521BCC">
              <w:rPr>
                <w:b/>
                <w:bCs/>
                <w:lang w:val="en-US"/>
              </w:rPr>
              <w:t>NHS</w:t>
            </w:r>
          </w:p>
        </w:tc>
        <w:tc>
          <w:tcPr>
            <w:tcW w:w="320" w:type="dxa"/>
          </w:tcPr>
          <w:p w14:paraId="0264C89F" w14:textId="00EA0FF6" w:rsidR="003D60A0" w:rsidRPr="00521BCC" w:rsidRDefault="003D60A0" w:rsidP="003D60A0">
            <w:pPr>
              <w:spacing w:before="120" w:line="240" w:lineRule="auto"/>
              <w:ind w:firstLine="0"/>
              <w:jc w:val="left"/>
              <w:rPr>
                <w:b/>
                <w:bCs/>
                <w:color w:val="000000"/>
                <w:szCs w:val="24"/>
                <w:lang w:val="en-US"/>
              </w:rPr>
            </w:pPr>
            <w:r w:rsidRPr="00521BCC">
              <w:rPr>
                <w:b/>
                <w:bCs/>
                <w:lang w:val="en-US"/>
              </w:rPr>
              <w:t>:</w:t>
            </w:r>
          </w:p>
        </w:tc>
        <w:tc>
          <w:tcPr>
            <w:tcW w:w="6768" w:type="dxa"/>
          </w:tcPr>
          <w:p w14:paraId="6F713887" w14:textId="049F5C31" w:rsidR="003D60A0" w:rsidRPr="00521BCC" w:rsidRDefault="003D60A0" w:rsidP="003D60A0">
            <w:pPr>
              <w:spacing w:before="120" w:line="240" w:lineRule="auto"/>
              <w:ind w:firstLine="0"/>
              <w:jc w:val="left"/>
              <w:rPr>
                <w:color w:val="000000"/>
                <w:szCs w:val="24"/>
                <w:shd w:val="clear" w:color="auto" w:fill="FFFFFF"/>
                <w:lang w:val="en-US"/>
              </w:rPr>
            </w:pPr>
            <w:r w:rsidRPr="00521BCC">
              <w:rPr>
                <w:lang w:val="en-US"/>
              </w:rPr>
              <w:t>National Health Service</w:t>
            </w:r>
          </w:p>
        </w:tc>
      </w:tr>
      <w:tr w:rsidR="003D60A0" w:rsidRPr="00521BCC" w14:paraId="1633C61A" w14:textId="77777777" w:rsidTr="006E6F7D">
        <w:trPr>
          <w:trHeight w:val="139"/>
        </w:trPr>
        <w:tc>
          <w:tcPr>
            <w:tcW w:w="2212" w:type="dxa"/>
          </w:tcPr>
          <w:p w14:paraId="7E91EC6C" w14:textId="1C265FAF" w:rsidR="003D60A0" w:rsidRPr="00521BCC" w:rsidRDefault="003D60A0" w:rsidP="003D60A0">
            <w:pPr>
              <w:spacing w:before="120" w:line="240" w:lineRule="auto"/>
              <w:ind w:firstLine="0"/>
              <w:jc w:val="left"/>
              <w:rPr>
                <w:b/>
                <w:bCs/>
                <w:lang w:val="en-US"/>
              </w:rPr>
            </w:pPr>
            <w:r w:rsidRPr="00521BCC">
              <w:rPr>
                <w:b/>
                <w:bCs/>
                <w:lang w:val="en-US"/>
              </w:rPr>
              <w:t>PCR</w:t>
            </w:r>
          </w:p>
        </w:tc>
        <w:tc>
          <w:tcPr>
            <w:tcW w:w="320" w:type="dxa"/>
          </w:tcPr>
          <w:p w14:paraId="3F27EB10" w14:textId="07316BA2" w:rsidR="003D60A0" w:rsidRPr="00521BCC" w:rsidRDefault="003D60A0" w:rsidP="003D60A0">
            <w:pPr>
              <w:spacing w:before="120" w:line="240" w:lineRule="auto"/>
              <w:ind w:firstLine="0"/>
              <w:jc w:val="left"/>
              <w:rPr>
                <w:b/>
                <w:bCs/>
                <w:lang w:val="en-US"/>
              </w:rPr>
            </w:pPr>
            <w:r w:rsidRPr="00521BCC">
              <w:rPr>
                <w:b/>
                <w:bCs/>
                <w:lang w:val="en-US"/>
              </w:rPr>
              <w:t>:</w:t>
            </w:r>
          </w:p>
        </w:tc>
        <w:tc>
          <w:tcPr>
            <w:tcW w:w="6768" w:type="dxa"/>
          </w:tcPr>
          <w:p w14:paraId="79719A27" w14:textId="65A2110A" w:rsidR="003D60A0" w:rsidRPr="00521BCC" w:rsidRDefault="003D60A0" w:rsidP="003D60A0">
            <w:pPr>
              <w:spacing w:before="120" w:line="240" w:lineRule="auto"/>
              <w:ind w:firstLine="0"/>
              <w:jc w:val="left"/>
              <w:rPr>
                <w:lang w:val="en-US"/>
              </w:rPr>
            </w:pPr>
            <w:r w:rsidRPr="00521BCC">
              <w:rPr>
                <w:lang w:val="en-US"/>
              </w:rPr>
              <w:t>Polymerase Chain Reaction</w:t>
            </w:r>
          </w:p>
        </w:tc>
      </w:tr>
      <w:tr w:rsidR="003D60A0" w:rsidRPr="00521BCC" w14:paraId="49A46354" w14:textId="77777777" w:rsidTr="006E6F7D">
        <w:trPr>
          <w:trHeight w:val="139"/>
        </w:trPr>
        <w:tc>
          <w:tcPr>
            <w:tcW w:w="2212" w:type="dxa"/>
          </w:tcPr>
          <w:p w14:paraId="3F310E4A" w14:textId="07B68202" w:rsidR="003D60A0" w:rsidRPr="00521BCC" w:rsidRDefault="003D60A0" w:rsidP="003D60A0">
            <w:pPr>
              <w:spacing w:before="120" w:line="240" w:lineRule="auto"/>
              <w:ind w:firstLine="0"/>
              <w:jc w:val="left"/>
              <w:rPr>
                <w:b/>
                <w:bCs/>
                <w:color w:val="000000"/>
                <w:szCs w:val="24"/>
                <w:lang w:val="en-US"/>
              </w:rPr>
            </w:pPr>
            <w:r w:rsidRPr="00521BCC">
              <w:rPr>
                <w:b/>
                <w:bCs/>
                <w:lang w:val="en-US"/>
              </w:rPr>
              <w:t xml:space="preserve">rRNA </w:t>
            </w:r>
          </w:p>
        </w:tc>
        <w:tc>
          <w:tcPr>
            <w:tcW w:w="320" w:type="dxa"/>
          </w:tcPr>
          <w:p w14:paraId="57FE011A" w14:textId="2E730378" w:rsidR="003D60A0" w:rsidRPr="00521BCC" w:rsidRDefault="003D60A0" w:rsidP="003D60A0">
            <w:pPr>
              <w:spacing w:before="120" w:line="240" w:lineRule="auto"/>
              <w:ind w:firstLine="0"/>
              <w:jc w:val="left"/>
              <w:rPr>
                <w:b/>
                <w:bCs/>
                <w:color w:val="000000"/>
                <w:szCs w:val="24"/>
                <w:lang w:val="en-US"/>
              </w:rPr>
            </w:pPr>
            <w:r w:rsidRPr="00521BCC">
              <w:rPr>
                <w:b/>
                <w:bCs/>
                <w:lang w:val="en-US"/>
              </w:rPr>
              <w:t>:</w:t>
            </w:r>
          </w:p>
        </w:tc>
        <w:tc>
          <w:tcPr>
            <w:tcW w:w="6768" w:type="dxa"/>
          </w:tcPr>
          <w:p w14:paraId="467D2294" w14:textId="586880D1" w:rsidR="003D60A0" w:rsidRPr="00521BCC" w:rsidRDefault="003D60A0" w:rsidP="003D60A0">
            <w:pPr>
              <w:spacing w:before="120" w:line="240" w:lineRule="auto"/>
              <w:ind w:firstLine="0"/>
              <w:jc w:val="left"/>
              <w:rPr>
                <w:color w:val="000000"/>
                <w:szCs w:val="24"/>
                <w:lang w:val="en-US"/>
              </w:rPr>
            </w:pPr>
            <w:r w:rsidRPr="00521BCC">
              <w:rPr>
                <w:lang w:val="en-US"/>
              </w:rPr>
              <w:t>Ribosomal Ribonucleic Acid</w:t>
            </w:r>
          </w:p>
        </w:tc>
      </w:tr>
      <w:tr w:rsidR="003D60A0" w:rsidRPr="00521BCC" w14:paraId="0420B4BB" w14:textId="77777777" w:rsidTr="006E6F7D">
        <w:trPr>
          <w:trHeight w:val="139"/>
        </w:trPr>
        <w:tc>
          <w:tcPr>
            <w:tcW w:w="2212" w:type="dxa"/>
          </w:tcPr>
          <w:p w14:paraId="42836602" w14:textId="25140596" w:rsidR="003D60A0" w:rsidRPr="00521BCC" w:rsidRDefault="003D60A0" w:rsidP="003D60A0">
            <w:pPr>
              <w:spacing w:before="120" w:line="240" w:lineRule="auto"/>
              <w:ind w:firstLine="0"/>
              <w:jc w:val="left"/>
              <w:rPr>
                <w:b/>
                <w:bCs/>
                <w:color w:val="000000"/>
                <w:szCs w:val="24"/>
                <w:lang w:val="en-US"/>
              </w:rPr>
            </w:pPr>
            <w:r w:rsidRPr="00521BCC">
              <w:rPr>
                <w:b/>
                <w:bCs/>
                <w:lang w:val="en-US"/>
              </w:rPr>
              <w:t>SCD</w:t>
            </w:r>
          </w:p>
        </w:tc>
        <w:tc>
          <w:tcPr>
            <w:tcW w:w="320" w:type="dxa"/>
          </w:tcPr>
          <w:p w14:paraId="45ED220F" w14:textId="0D58E7CB" w:rsidR="003D60A0" w:rsidRPr="00521BCC" w:rsidRDefault="003D60A0" w:rsidP="003D60A0">
            <w:pPr>
              <w:spacing w:before="120" w:line="240" w:lineRule="auto"/>
              <w:ind w:firstLine="0"/>
              <w:jc w:val="left"/>
              <w:rPr>
                <w:b/>
                <w:bCs/>
                <w:color w:val="000000"/>
                <w:szCs w:val="24"/>
                <w:lang w:val="en-US"/>
              </w:rPr>
            </w:pPr>
            <w:r w:rsidRPr="00521BCC">
              <w:rPr>
                <w:b/>
                <w:bCs/>
                <w:lang w:val="en-US"/>
              </w:rPr>
              <w:t>:</w:t>
            </w:r>
          </w:p>
        </w:tc>
        <w:tc>
          <w:tcPr>
            <w:tcW w:w="6768" w:type="dxa"/>
          </w:tcPr>
          <w:p w14:paraId="3540704B" w14:textId="1918D065" w:rsidR="003D60A0" w:rsidRPr="00521BCC" w:rsidRDefault="003D60A0" w:rsidP="003D60A0">
            <w:pPr>
              <w:spacing w:before="120" w:line="240" w:lineRule="auto"/>
              <w:ind w:firstLine="0"/>
              <w:jc w:val="left"/>
              <w:rPr>
                <w:color w:val="000000"/>
                <w:szCs w:val="24"/>
                <w:shd w:val="clear" w:color="auto" w:fill="FFFFFF"/>
                <w:lang w:val="en-US"/>
              </w:rPr>
            </w:pPr>
            <w:r w:rsidRPr="00521BCC">
              <w:rPr>
                <w:lang w:val="en-US"/>
              </w:rPr>
              <w:t>Special Care Department</w:t>
            </w:r>
          </w:p>
        </w:tc>
      </w:tr>
      <w:tr w:rsidR="003D60A0" w:rsidRPr="00521BCC" w14:paraId="55029441" w14:textId="77777777" w:rsidTr="006E6F7D">
        <w:trPr>
          <w:trHeight w:val="139"/>
        </w:trPr>
        <w:tc>
          <w:tcPr>
            <w:tcW w:w="2212" w:type="dxa"/>
          </w:tcPr>
          <w:p w14:paraId="75C22859" w14:textId="4FB13A86" w:rsidR="003D60A0" w:rsidRPr="00521BCC" w:rsidRDefault="003D60A0" w:rsidP="003D60A0">
            <w:pPr>
              <w:spacing w:before="120" w:line="240" w:lineRule="auto"/>
              <w:ind w:firstLine="0"/>
              <w:jc w:val="left"/>
              <w:rPr>
                <w:b/>
                <w:bCs/>
                <w:color w:val="000000"/>
                <w:szCs w:val="24"/>
                <w:lang w:val="en-US"/>
              </w:rPr>
            </w:pPr>
            <w:r w:rsidRPr="00521BCC">
              <w:rPr>
                <w:b/>
                <w:bCs/>
                <w:lang w:val="en-US"/>
              </w:rPr>
              <w:t>ZnO</w:t>
            </w:r>
          </w:p>
        </w:tc>
        <w:tc>
          <w:tcPr>
            <w:tcW w:w="320" w:type="dxa"/>
          </w:tcPr>
          <w:p w14:paraId="3492C3F0" w14:textId="26C10385" w:rsidR="003D60A0" w:rsidRPr="00521BCC" w:rsidRDefault="003D60A0" w:rsidP="003D60A0">
            <w:pPr>
              <w:spacing w:before="120" w:line="240" w:lineRule="auto"/>
              <w:ind w:firstLine="0"/>
              <w:jc w:val="left"/>
              <w:rPr>
                <w:b/>
                <w:bCs/>
                <w:szCs w:val="24"/>
                <w:lang w:val="en-US"/>
              </w:rPr>
            </w:pPr>
            <w:r w:rsidRPr="00521BCC">
              <w:rPr>
                <w:b/>
                <w:bCs/>
                <w:lang w:val="en-US"/>
              </w:rPr>
              <w:t>:</w:t>
            </w:r>
          </w:p>
        </w:tc>
        <w:tc>
          <w:tcPr>
            <w:tcW w:w="6768" w:type="dxa"/>
          </w:tcPr>
          <w:p w14:paraId="7D738D59" w14:textId="4E66759E" w:rsidR="003D60A0" w:rsidRPr="00521BCC" w:rsidRDefault="003D60A0" w:rsidP="003D60A0">
            <w:pPr>
              <w:spacing w:before="120" w:line="240" w:lineRule="auto"/>
              <w:ind w:firstLine="0"/>
              <w:jc w:val="left"/>
              <w:rPr>
                <w:szCs w:val="24"/>
                <w:lang w:val="en-US"/>
              </w:rPr>
            </w:pPr>
            <w:r w:rsidRPr="00521BCC">
              <w:rPr>
                <w:lang w:val="en-US"/>
              </w:rPr>
              <w:t>Zinc Oxide</w:t>
            </w:r>
          </w:p>
        </w:tc>
      </w:tr>
    </w:tbl>
    <w:p w14:paraId="74E9CD29" w14:textId="77777777" w:rsidR="001F2B44" w:rsidRPr="00521BCC" w:rsidRDefault="00397C01" w:rsidP="00F63E38">
      <w:pPr>
        <w:rPr>
          <w:rFonts w:eastAsia="Times New Roman" w:cs="Times New Roman"/>
          <w:b/>
          <w:szCs w:val="24"/>
          <w:lang w:val="en-US"/>
        </w:rPr>
      </w:pPr>
      <w:r w:rsidRPr="00521BCC">
        <w:rPr>
          <w:rFonts w:eastAsia="Times New Roman" w:cs="Times New Roman"/>
          <w:b/>
          <w:szCs w:val="24"/>
          <w:lang w:val="en-US"/>
        </w:rPr>
        <w:tab/>
      </w:r>
    </w:p>
    <w:p w14:paraId="10D08035" w14:textId="77777777" w:rsidR="000B3466" w:rsidRPr="00521BCC" w:rsidRDefault="000B3466" w:rsidP="00F63E38">
      <w:pPr>
        <w:rPr>
          <w:rFonts w:eastAsia="Times New Roman" w:cs="Times New Roman"/>
          <w:b/>
          <w:szCs w:val="24"/>
          <w:lang w:val="en-US"/>
        </w:rPr>
      </w:pPr>
    </w:p>
    <w:p w14:paraId="526085F3" w14:textId="77777777" w:rsidR="006F7F05" w:rsidRDefault="006F7F05" w:rsidP="00F63E38">
      <w:pPr>
        <w:rPr>
          <w:rFonts w:eastAsia="Times New Roman" w:cs="Times New Roman"/>
          <w:b/>
          <w:szCs w:val="24"/>
          <w:lang w:val="en-US"/>
        </w:rPr>
        <w:sectPr w:rsidR="006F7F05" w:rsidSect="006E6F7D">
          <w:headerReference w:type="even" r:id="rId54"/>
          <w:headerReference w:type="default" r:id="rId55"/>
          <w:headerReference w:type="first" r:id="rId56"/>
          <w:pgSz w:w="11906" w:h="16838" w:code="9"/>
          <w:pgMar w:top="1418" w:right="1418" w:bottom="1418" w:left="1418" w:header="709" w:footer="556" w:gutter="0"/>
          <w:pgNumType w:fmt="upperRoman"/>
          <w:cols w:space="708"/>
          <w:titlePg/>
          <w:docGrid w:linePitch="326"/>
        </w:sectPr>
      </w:pPr>
    </w:p>
    <w:p w14:paraId="3A091623" w14:textId="4F447656" w:rsidR="0022088B" w:rsidRDefault="00F63E38" w:rsidP="007D7F68">
      <w:pPr>
        <w:pStyle w:val="Balk1"/>
        <w:tabs>
          <w:tab w:val="left" w:pos="0"/>
          <w:tab w:val="left" w:pos="284"/>
        </w:tabs>
        <w:ind w:left="0" w:firstLine="0"/>
        <w:rPr>
          <w:lang w:val="en-US"/>
        </w:rPr>
      </w:pPr>
      <w:bookmarkStart w:id="11" w:name="_Toc149568273"/>
      <w:r w:rsidRPr="00521BCC">
        <w:rPr>
          <w:lang w:val="en-US"/>
        </w:rPr>
        <w:t>INTRODUCTION</w:t>
      </w:r>
      <w:bookmarkEnd w:id="11"/>
    </w:p>
    <w:p w14:paraId="61C58EE7" w14:textId="77777777" w:rsidR="006F7F05" w:rsidRPr="006F7F05" w:rsidRDefault="006F7F05" w:rsidP="006F7F05">
      <w:pPr>
        <w:rPr>
          <w:lang w:val="en-US"/>
        </w:rPr>
      </w:pPr>
    </w:p>
    <w:p w14:paraId="68642469" w14:textId="77777777" w:rsidR="007D7F68" w:rsidRDefault="009B70A6" w:rsidP="007D7F68">
      <w:pPr>
        <w:rPr>
          <w:rFonts w:eastAsia="Times New Roman" w:cs="Times New Roman"/>
          <w:color w:val="000000"/>
          <w:szCs w:val="24"/>
          <w:lang w:val="en-US"/>
        </w:rPr>
      </w:pPr>
      <w:r w:rsidRPr="00521BCC">
        <w:rPr>
          <w:rFonts w:eastAsia="Times New Roman" w:cs="Times New Roman"/>
          <w:i/>
          <w:iCs/>
          <w:color w:val="000000"/>
          <w:szCs w:val="24"/>
          <w:lang w:val="en-US"/>
        </w:rPr>
        <w:t>Pseudomonas aeruginosa</w:t>
      </w:r>
      <w:r w:rsidRPr="00521BCC">
        <w:rPr>
          <w:rFonts w:eastAsia="Times New Roman" w:cs="Times New Roman"/>
          <w:color w:val="000000"/>
          <w:szCs w:val="24"/>
          <w:lang w:val="en-US"/>
        </w:rPr>
        <w:t xml:space="preserve"> is recognized as a significant and versatile pathogen, capable of causing infections in various tissues with varying levels of severity (Lotfpour and Amini, 2020). It is responsible for a wide range of conditions including wounds, burns, urinary tract infections, pneumonia, keratitis, otitis externa, and folliculitis. Furthermore, </w:t>
      </w:r>
      <w:r w:rsidRPr="00521BCC">
        <w:rPr>
          <w:rFonts w:eastAsia="Times New Roman" w:cs="Times New Roman"/>
          <w:i/>
          <w:iCs/>
          <w:color w:val="000000"/>
          <w:szCs w:val="24"/>
          <w:lang w:val="en-US"/>
        </w:rPr>
        <w:t>P. aeruginosa</w:t>
      </w:r>
      <w:r w:rsidRPr="00521BCC">
        <w:rPr>
          <w:rFonts w:eastAsia="Times New Roman" w:cs="Times New Roman"/>
          <w:color w:val="000000"/>
          <w:szCs w:val="24"/>
          <w:lang w:val="en-US"/>
        </w:rPr>
        <w:t xml:space="preserve"> poses a considerable threat as a hospital-acquired infection due to its high resistance to antimicrobials and its ability to thrive in nutrient-deprived environments, making eradication challenging (Gellatly and Hancock, 2013). Numerous reports indicate that drug-resistant </w:t>
      </w:r>
      <w:r w:rsidRPr="00521BCC">
        <w:rPr>
          <w:rFonts w:eastAsia="Times New Roman" w:cs="Times New Roman"/>
          <w:i/>
          <w:iCs/>
          <w:color w:val="000000"/>
          <w:szCs w:val="24"/>
          <w:lang w:val="en-US"/>
        </w:rPr>
        <w:t>P. aeruginosa</w:t>
      </w:r>
      <w:r w:rsidRPr="00521BCC">
        <w:rPr>
          <w:rFonts w:eastAsia="Times New Roman" w:cs="Times New Roman"/>
          <w:color w:val="000000"/>
          <w:szCs w:val="24"/>
          <w:lang w:val="en-US"/>
        </w:rPr>
        <w:t xml:space="preserve"> infections are associated with significant increases in mortality rates, morbidity, prolonged hospital stays, the need for chronic treatment, and surgical interventions (Ibraheem et al., 2019). </w:t>
      </w:r>
      <w:r w:rsidRPr="00521BCC">
        <w:rPr>
          <w:rFonts w:eastAsia="Times New Roman" w:cs="Times New Roman"/>
          <w:i/>
          <w:iCs/>
          <w:color w:val="000000"/>
          <w:szCs w:val="24"/>
          <w:lang w:val="en-US"/>
        </w:rPr>
        <w:t>Pseudomonas aeruginosa</w:t>
      </w:r>
      <w:r w:rsidRPr="00521BCC">
        <w:rPr>
          <w:rFonts w:eastAsia="Times New Roman" w:cs="Times New Roman"/>
          <w:color w:val="000000"/>
          <w:szCs w:val="24"/>
          <w:lang w:val="en-US"/>
        </w:rPr>
        <w:t xml:space="preserve"> is an uncommon disease that primarily affects individuals with multiple underlying conditions such as cancer, AIDS, cystic fibrosis, as well as those with implants or burn injuries. It is a widespread disease that exhibits a propensity for developing antibiotic resistance, thus rendering antibiotic treatments ineffective (Ali et al., 2020). Antibiotic-resistant (AR) infections have become prevalent worldwide, exacerbated by a lack of new antibiotic development in the pharmaceutical industry across many cultures. AR </w:t>
      </w:r>
      <w:r w:rsidRPr="00521BCC">
        <w:rPr>
          <w:rFonts w:eastAsia="Times New Roman" w:cs="Times New Roman"/>
          <w:i/>
          <w:iCs/>
          <w:color w:val="000000"/>
          <w:szCs w:val="24"/>
          <w:lang w:val="en-US"/>
        </w:rPr>
        <w:t>P. aeruginosa</w:t>
      </w:r>
      <w:r w:rsidRPr="00521BCC">
        <w:rPr>
          <w:rFonts w:eastAsia="Times New Roman" w:cs="Times New Roman"/>
          <w:color w:val="000000"/>
          <w:szCs w:val="24"/>
          <w:lang w:val="en-US"/>
        </w:rPr>
        <w:t xml:space="preserve"> stands out as a prominent causative agent of healthcare-associated diseases, contributing to global health concerns as multi-drug-resistant strains continue to emerge. The expression of impermeable proteins in the outer membrane is immune to most antibiotics (Samrot et al., 2018). </w:t>
      </w:r>
      <w:r w:rsidRPr="00521BCC">
        <w:rPr>
          <w:rFonts w:eastAsia="Times New Roman" w:cs="Times New Roman"/>
          <w:i/>
          <w:iCs/>
          <w:color w:val="000000"/>
          <w:szCs w:val="24"/>
          <w:lang w:val="en-US"/>
        </w:rPr>
        <w:t>P. aeruginosa</w:t>
      </w:r>
      <w:r w:rsidRPr="00521BCC">
        <w:rPr>
          <w:rFonts w:eastAsia="Times New Roman" w:cs="Times New Roman"/>
          <w:color w:val="000000"/>
          <w:szCs w:val="24"/>
          <w:lang w:val="en-US"/>
        </w:rPr>
        <w:t xml:space="preserve"> also uses various mechanisms to survive antibiotics, including seclusion of inactivating enzymes, expression of efflux pumps, and chromosomal mutations (Hemeg, 2017).</w:t>
      </w:r>
    </w:p>
    <w:p w14:paraId="40897F77" w14:textId="77777777" w:rsidR="006F7F05" w:rsidRDefault="009B70A6" w:rsidP="006F7F05">
      <w:pPr>
        <w:rPr>
          <w:rFonts w:eastAsia="Times New Roman" w:cs="Times New Roman"/>
          <w:color w:val="000000"/>
          <w:szCs w:val="24"/>
          <w:lang w:val="en-US"/>
        </w:rPr>
      </w:pPr>
      <w:r w:rsidRPr="00521BCC">
        <w:rPr>
          <w:rFonts w:eastAsia="Times New Roman" w:cs="Times New Roman"/>
          <w:color w:val="000000"/>
          <w:szCs w:val="24"/>
          <w:lang w:val="en-US"/>
        </w:rPr>
        <w:t>Biofilm formation by this species increases the high resistance to antibiotics, including fluoroquinolones, beta-lactams, and carbapenems, and this barrier decreases the possibility of bacteria penetrating the immune cell of biofilms and of antibiotics and acts as adequate protection against the host immune systems and antibiotic agents, which leads to continuous colonization of the organism. Treating burn wound bacterial pathogens is a significant challenge, and new methods of reducing death rates associated with bacterial infections in burn injuries are needed (Shariati et al., 2019). The emergence of resistance in treatment, which is proved to duplicate the time of hospitalization and total cost of patient care, is even more troublesome (Jindal et al., 2015).</w:t>
      </w:r>
    </w:p>
    <w:p w14:paraId="10FD9C58" w14:textId="5082AF3C" w:rsidR="009B70A6" w:rsidRPr="00521BCC" w:rsidRDefault="009B70A6" w:rsidP="006F7F05">
      <w:pPr>
        <w:rPr>
          <w:rFonts w:eastAsia="Times New Roman" w:cs="Times New Roman"/>
          <w:color w:val="000000"/>
          <w:szCs w:val="24"/>
          <w:lang w:val="en-US"/>
        </w:rPr>
      </w:pPr>
      <w:r w:rsidRPr="00521BCC">
        <w:rPr>
          <w:rFonts w:eastAsia="Times New Roman" w:cs="Times New Roman"/>
          <w:color w:val="000000"/>
          <w:szCs w:val="24"/>
          <w:lang w:val="en-US"/>
        </w:rPr>
        <w:t>Many previous studies exhibited the nanoparticles' applications in the medical field and the treatment of infectious diseases. Higher efficiency was reported on metal oxide nanoparticles resistant strains, such as zinc oxide (ZnO) and silver. Incredible antimicrobial activity and a significant reduction in skin infections and inflammatory function of mice were found in ZnO nanoparticles (Sirelkhatim et al., 2015).</w:t>
      </w:r>
    </w:p>
    <w:p w14:paraId="0CF5108A" w14:textId="30883FD9" w:rsidR="006F7F05" w:rsidRDefault="009B70A6" w:rsidP="006F7F05">
      <w:pPr>
        <w:ind w:firstLine="0"/>
        <w:rPr>
          <w:rFonts w:eastAsia="Times New Roman" w:cs="Times New Roman"/>
          <w:color w:val="000000"/>
          <w:szCs w:val="24"/>
          <w:lang w:val="en-US"/>
        </w:rPr>
        <w:sectPr w:rsidR="006F7F05" w:rsidSect="006F7F05">
          <w:pgSz w:w="11906" w:h="16838" w:code="9"/>
          <w:pgMar w:top="1418" w:right="1418" w:bottom="1418" w:left="1985" w:header="709" w:footer="556" w:gutter="0"/>
          <w:pgNumType w:start="1"/>
          <w:cols w:space="708"/>
          <w:titlePg/>
          <w:docGrid w:linePitch="326"/>
        </w:sectPr>
      </w:pPr>
      <w:r w:rsidRPr="00521BCC">
        <w:rPr>
          <w:rFonts w:eastAsia="Times New Roman" w:cs="Times New Roman"/>
          <w:color w:val="000000"/>
          <w:szCs w:val="24"/>
          <w:lang w:val="en-US"/>
        </w:rPr>
        <w:t xml:space="preserve">The </w:t>
      </w:r>
      <w:r w:rsidRPr="00521BCC">
        <w:rPr>
          <w:rFonts w:eastAsia="Times New Roman" w:cs="Times New Roman"/>
          <w:i/>
          <w:iCs/>
          <w:color w:val="000000"/>
          <w:szCs w:val="24"/>
          <w:lang w:val="en-US"/>
        </w:rPr>
        <w:t>Pseudomonas aeruginosa</w:t>
      </w:r>
      <w:r w:rsidRPr="00521BCC">
        <w:rPr>
          <w:rFonts w:eastAsia="Times New Roman" w:cs="Times New Roman"/>
          <w:color w:val="000000"/>
          <w:szCs w:val="24"/>
          <w:lang w:val="en-US"/>
        </w:rPr>
        <w:t xml:space="preserve"> problem is very severe in local hospitals in Iraq. The</w:t>
      </w:r>
      <w:r w:rsidR="007D7F68">
        <w:rPr>
          <w:rFonts w:eastAsia="Times New Roman" w:cs="Times New Roman"/>
          <w:color w:val="000000"/>
          <w:szCs w:val="24"/>
          <w:lang w:val="en-US"/>
        </w:rPr>
        <w:t xml:space="preserve"> </w:t>
      </w:r>
      <w:r w:rsidRPr="00521BCC">
        <w:rPr>
          <w:rFonts w:eastAsia="Times New Roman" w:cs="Times New Roman"/>
          <w:color w:val="000000"/>
          <w:szCs w:val="24"/>
          <w:lang w:val="en-US"/>
        </w:rPr>
        <w:t xml:space="preserve">current study aims to recognize the effect of ZnO nanoparticles on biofilm formation as a virulence factor of </w:t>
      </w:r>
      <w:r w:rsidRPr="00521BCC">
        <w:rPr>
          <w:rFonts w:eastAsia="Times New Roman" w:cs="Times New Roman"/>
          <w:i/>
          <w:iCs/>
          <w:color w:val="000000"/>
          <w:szCs w:val="24"/>
          <w:lang w:val="en-US"/>
        </w:rPr>
        <w:t>Pseudomonas aeruginosa</w:t>
      </w:r>
      <w:r w:rsidRPr="00521BCC">
        <w:rPr>
          <w:rFonts w:eastAsia="Times New Roman" w:cs="Times New Roman"/>
          <w:color w:val="000000"/>
          <w:szCs w:val="24"/>
          <w:lang w:val="en-US"/>
        </w:rPr>
        <w:t xml:space="preserve"> isolates, to eradicate these bacteria by seeking alternative antimicrobial materials.</w:t>
      </w:r>
      <w:bookmarkStart w:id="12" w:name="_Toc149568274"/>
      <w:r w:rsidR="006F7F05">
        <w:rPr>
          <w:rFonts w:eastAsia="Times New Roman" w:cs="Times New Roman"/>
          <w:color w:val="000000"/>
          <w:szCs w:val="24"/>
          <w:lang w:val="en-US"/>
        </w:rPr>
        <w:tab/>
      </w:r>
    </w:p>
    <w:p w14:paraId="4F953E47" w14:textId="7EC17D0C" w:rsidR="0022088B" w:rsidRDefault="006366A5" w:rsidP="006F7F05">
      <w:pPr>
        <w:pStyle w:val="Balk1"/>
        <w:tabs>
          <w:tab w:val="left" w:pos="0"/>
          <w:tab w:val="left" w:pos="284"/>
        </w:tabs>
        <w:ind w:left="0" w:firstLine="0"/>
        <w:rPr>
          <w:lang w:val="en-US"/>
        </w:rPr>
      </w:pPr>
      <w:r w:rsidRPr="00521BCC">
        <w:rPr>
          <w:lang w:val="en-US"/>
        </w:rPr>
        <w:t>LITERATURE REVIEW</w:t>
      </w:r>
      <w:bookmarkEnd w:id="12"/>
    </w:p>
    <w:p w14:paraId="5FE71EA2" w14:textId="5028BD38" w:rsidR="003D60A0" w:rsidRPr="003D60A0" w:rsidRDefault="003D60A0" w:rsidP="003D60A0">
      <w:pPr>
        <w:rPr>
          <w:lang w:val="en-US"/>
        </w:rPr>
      </w:pPr>
      <w:r>
        <w:t>In this section, relevant literature on the subject is presented.</w:t>
      </w:r>
    </w:p>
    <w:p w14:paraId="59EE8BCB" w14:textId="77777777" w:rsidR="00272AF6" w:rsidRPr="00521BCC" w:rsidRDefault="00272AF6" w:rsidP="00272AF6">
      <w:pPr>
        <w:pBdr>
          <w:top w:val="nil"/>
          <w:left w:val="nil"/>
          <w:bottom w:val="nil"/>
          <w:right w:val="nil"/>
          <w:between w:val="nil"/>
        </w:pBdr>
        <w:spacing w:line="240" w:lineRule="auto"/>
        <w:rPr>
          <w:rFonts w:cs="Times New Roman"/>
          <w:b/>
          <w:lang w:val="en-US"/>
        </w:rPr>
      </w:pPr>
    </w:p>
    <w:p w14:paraId="13228D29" w14:textId="1AEF85EF" w:rsidR="00272AF6" w:rsidRPr="00521BCC" w:rsidRDefault="00272AF6" w:rsidP="00272AF6">
      <w:pPr>
        <w:pStyle w:val="Balk2"/>
        <w:rPr>
          <w:lang w:val="en-US"/>
        </w:rPr>
      </w:pPr>
      <w:bookmarkStart w:id="13" w:name="_Toc149568275"/>
      <w:r w:rsidRPr="00521BCC">
        <w:rPr>
          <w:lang w:val="en-US"/>
        </w:rPr>
        <w:t xml:space="preserve">2.1. </w:t>
      </w:r>
      <w:r w:rsidRPr="00521BCC">
        <w:rPr>
          <w:i/>
          <w:iCs/>
          <w:lang w:val="en-US"/>
        </w:rPr>
        <w:t>Pseudomonas aeruginosa</w:t>
      </w:r>
      <w:bookmarkEnd w:id="13"/>
    </w:p>
    <w:p w14:paraId="77E13F52" w14:textId="688CA9F9" w:rsidR="00272AF6" w:rsidRPr="00521BCC" w:rsidRDefault="00272AF6" w:rsidP="006E6F7D">
      <w:pPr>
        <w:pBdr>
          <w:top w:val="nil"/>
          <w:left w:val="nil"/>
          <w:bottom w:val="nil"/>
          <w:right w:val="nil"/>
          <w:between w:val="nil"/>
        </w:pBdr>
        <w:ind w:firstLine="720"/>
        <w:rPr>
          <w:rFonts w:eastAsia="Times New Roman" w:cs="Times New Roman"/>
          <w:bCs/>
          <w:color w:val="000000"/>
          <w:szCs w:val="24"/>
          <w:lang w:val="en-US"/>
        </w:rPr>
      </w:pP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is categorized as a lactose-non-fermenting, gram-negative, non-spore-forming, and motile by one polar flagellum bacillus. The majority of isolates are catalase and oxidase positive. It can use aerobic respiration as its preferred mode of metabolism because it is an obligate respiration. However, it can also breathe anaerobically using nitrate or other alternate electron acceptors; thus, it is the reason why bacteria is common throughout the planet and can be found in water, soil, or sewage as well as in plant, animal, or human hosts (Noomi, 2018). An opportunistic pathogen,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can infect people with acute or chronic illnesses. It frequently infects persons with weak immune systems, and infections like this have a high death rate in burn victims or people who require mechanical breathing. It is also crucial for patients with persistent respiratory infections, such as cystic fibrosis (CF) and other respiratory system illnesses (Schubiger et al., 2020). When burns or wounds occur, the skin acts as a natural barrier, safeguarding the body's tissues. However, this creates an ideal environment for the proliferation of microorganisms, including bacteria such as Pseudomonas spp., posing a significant threat to patients with burns and wounds. These bacteria can infiltrate the bloodstream, leading to bacteremia and septicemia, particularly affecting individuals with leukemia and immunodeficiency (Jalil et al., 2018). Notably, these bacteria possess remarkable resistance to disinfectants, contributing to their role in hospital-acquired infections. They have been found to thrive in solutions, disinfectants, and detergents containing hexachlorophene, thereby further complicating infection control efforts (Sudhakar et al., 2015). It can be challenging to treat this pathogen because of its natural and acquired antibiotic resistance. It has an </w:t>
      </w:r>
      <w:r w:rsidR="00EB2612" w:rsidRPr="00521BCC">
        <w:rPr>
          <w:rFonts w:eastAsia="Times New Roman" w:cs="Times New Roman"/>
          <w:bCs/>
          <w:color w:val="000000"/>
          <w:szCs w:val="24"/>
          <w:lang w:val="en-US"/>
        </w:rPr>
        <w:t>extraordinary</w:t>
      </w:r>
      <w:r w:rsidRPr="00521BCC">
        <w:rPr>
          <w:rFonts w:eastAsia="Times New Roman" w:cs="Times New Roman"/>
          <w:bCs/>
          <w:color w:val="000000"/>
          <w:szCs w:val="24"/>
          <w:lang w:val="en-US"/>
        </w:rPr>
        <w:t xml:space="preserve"> ability to acquire antibiotic-resistance genes, spread from patient to patient, and survive in the hospital setting (Lila et al., 2018).</w:t>
      </w:r>
    </w:p>
    <w:p w14:paraId="174716F7"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can grow in the laboratory on MacConkey agar medium, and their colonies are pale due to their inability to ferment lactose sugar and smell like fermented grapes. On blood agar, colonies appear dark in color and surrounded by a transparent area, indicating their ability to hemolyze blood (type -Hemolytic) due to hemolysin production, as well as their ability to grow at 42 °C (Hossain et al., 2013).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has the cytochrome oxidase enzyme, a phylogenetic taxonomic feature, and many members produce pigments. They do not form spores and can produce pigments that fluoresce, such as pyocyanine (green-blue) and pyoverdin (yellow-green) (Bunyan et al., 2019).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creates various virulence factors necessary to bypass the host immune system and other natural defenses. One of P. aeruginosa's most crucial virulence factors is the development of biofilms (Pachori et al., 2019).</w:t>
      </w:r>
    </w:p>
    <w:p w14:paraId="5721378B" w14:textId="77777777" w:rsidR="00272AF6" w:rsidRPr="00521BCC" w:rsidRDefault="00272AF6" w:rsidP="00A837D0">
      <w:pPr>
        <w:pBdr>
          <w:top w:val="nil"/>
          <w:left w:val="nil"/>
          <w:bottom w:val="nil"/>
          <w:right w:val="nil"/>
          <w:between w:val="nil"/>
        </w:pBdr>
        <w:spacing w:line="240" w:lineRule="auto"/>
        <w:rPr>
          <w:rFonts w:eastAsia="Times New Roman" w:cs="Times New Roman"/>
          <w:bCs/>
          <w:color w:val="000000"/>
          <w:szCs w:val="24"/>
          <w:lang w:val="en-US"/>
        </w:rPr>
      </w:pPr>
    </w:p>
    <w:p w14:paraId="231F2508" w14:textId="6838FD67" w:rsidR="00272AF6" w:rsidRPr="00521BCC" w:rsidRDefault="00272AF6" w:rsidP="00272AF6">
      <w:pPr>
        <w:pStyle w:val="Balk2"/>
        <w:rPr>
          <w:lang w:val="en-US"/>
        </w:rPr>
      </w:pPr>
      <w:bookmarkStart w:id="14" w:name="_Toc149568276"/>
      <w:r w:rsidRPr="00521BCC">
        <w:rPr>
          <w:lang w:val="en-US"/>
        </w:rPr>
        <w:t xml:space="preserve">2.2. </w:t>
      </w:r>
      <w:r w:rsidRPr="00521BCC">
        <w:rPr>
          <w:i/>
          <w:iCs/>
          <w:lang w:val="en-US"/>
        </w:rPr>
        <w:t>Pseudomonas aeruginosa</w:t>
      </w:r>
      <w:r w:rsidRPr="00521BCC">
        <w:rPr>
          <w:lang w:val="en-US"/>
        </w:rPr>
        <w:t xml:space="preserve"> Classification</w:t>
      </w:r>
      <w:bookmarkEnd w:id="14"/>
    </w:p>
    <w:p w14:paraId="2DBD6901" w14:textId="4FE576C1"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In 1882, Gessard was first isolated from purulent wounds by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after which it became known as </w:t>
      </w:r>
      <w:r w:rsidRPr="00521BCC">
        <w:rPr>
          <w:rFonts w:eastAsia="Times New Roman" w:cs="Times New Roman"/>
          <w:bCs/>
          <w:i/>
          <w:iCs/>
          <w:color w:val="000000"/>
          <w:szCs w:val="24"/>
          <w:lang w:val="en-US"/>
        </w:rPr>
        <w:t>Pseudomonas pyocyanin</w:t>
      </w:r>
      <w:r w:rsidRPr="00521BCC">
        <w:rPr>
          <w:rFonts w:eastAsia="Times New Roman" w:cs="Times New Roman"/>
          <w:bCs/>
          <w:color w:val="000000"/>
          <w:szCs w:val="24"/>
          <w:lang w:val="en-US"/>
        </w:rPr>
        <w:t xml:space="preserve"> and then as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and was called </w:t>
      </w:r>
      <w:r w:rsidRPr="00521BCC">
        <w:rPr>
          <w:rFonts w:eastAsia="Times New Roman" w:cs="Times New Roman"/>
          <w:bCs/>
          <w:i/>
          <w:iCs/>
          <w:color w:val="000000"/>
          <w:szCs w:val="24"/>
          <w:lang w:val="en-US"/>
        </w:rPr>
        <w:t>Bacillus pyocyanin</w:t>
      </w:r>
      <w:r w:rsidRPr="00521BCC">
        <w:rPr>
          <w:rFonts w:eastAsia="Times New Roman" w:cs="Times New Roman"/>
          <w:bCs/>
          <w:color w:val="000000"/>
          <w:szCs w:val="24"/>
          <w:lang w:val="en-US"/>
        </w:rPr>
        <w:t xml:space="preserve"> (Oliveira and Reygaert, 2022). The name of the bacteria, Pseudomonas, originates from the Greek word 'pseudo,' meaning false or fake, and the second Greek term refers to copper rust (Brooks et al., 2010).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is part of the Pseudomonadaceae family and includes several species in the Pseudomonas genus (Bailey et al., 2014). The classification of these bactéries is according to the following graph (Slonczewski and Foster, 2014) and is based on DNA sequence, especially Sequence 16S rRNA (Tripathi et al., 2013)</w:t>
      </w:r>
      <w:r w:rsidR="00F0015C" w:rsidRPr="00521BCC">
        <w:rPr>
          <w:rFonts w:eastAsia="Times New Roman" w:cs="Times New Roman"/>
          <w:bCs/>
          <w:color w:val="000000"/>
          <w:szCs w:val="24"/>
          <w:lang w:val="en-US"/>
        </w:rPr>
        <w:t>.</w:t>
      </w:r>
    </w:p>
    <w:p w14:paraId="3109A35B" w14:textId="77777777" w:rsidR="00F0015C" w:rsidRPr="00521BCC" w:rsidRDefault="00F0015C" w:rsidP="003E7A0D">
      <w:pPr>
        <w:pBdr>
          <w:top w:val="nil"/>
          <w:left w:val="nil"/>
          <w:bottom w:val="nil"/>
          <w:right w:val="nil"/>
          <w:between w:val="nil"/>
        </w:pBdr>
        <w:spacing w:line="240" w:lineRule="auto"/>
        <w:rPr>
          <w:rFonts w:eastAsia="Times New Roman" w:cs="Times New Roman"/>
          <w:bCs/>
          <w:color w:val="000000"/>
          <w:szCs w:val="24"/>
          <w:lang w:val="en-US"/>
        </w:rPr>
      </w:pPr>
    </w:p>
    <w:p w14:paraId="5672249A" w14:textId="4F98AD45" w:rsidR="00272AF6" w:rsidRPr="00521BCC" w:rsidRDefault="00F0015C" w:rsidP="00F0015C">
      <w:pPr>
        <w:pStyle w:val="Balk2"/>
        <w:rPr>
          <w:lang w:val="en-US"/>
        </w:rPr>
      </w:pPr>
      <w:bookmarkStart w:id="15" w:name="_Toc149568277"/>
      <w:r w:rsidRPr="00521BCC">
        <w:rPr>
          <w:lang w:val="en-US"/>
        </w:rPr>
        <w:t xml:space="preserve">2.3. </w:t>
      </w:r>
      <w:r w:rsidR="00272AF6" w:rsidRPr="00521BCC">
        <w:rPr>
          <w:lang w:val="en-US"/>
        </w:rPr>
        <w:t xml:space="preserve">General </w:t>
      </w:r>
      <w:r w:rsidRPr="00521BCC">
        <w:rPr>
          <w:lang w:val="en-US"/>
        </w:rPr>
        <w:t xml:space="preserve">Characteristics </w:t>
      </w:r>
      <w:r w:rsidR="00301BC3" w:rsidRPr="00521BCC">
        <w:rPr>
          <w:lang w:val="en-US"/>
        </w:rPr>
        <w:t>o</w:t>
      </w:r>
      <w:r w:rsidRPr="00521BCC">
        <w:rPr>
          <w:lang w:val="en-US"/>
        </w:rPr>
        <w:t xml:space="preserve">f </w:t>
      </w:r>
      <w:r w:rsidR="00272AF6" w:rsidRPr="00521BCC">
        <w:rPr>
          <w:i/>
          <w:iCs/>
          <w:lang w:val="en-US"/>
        </w:rPr>
        <w:t xml:space="preserve">Pseudomonas </w:t>
      </w:r>
      <w:r w:rsidRPr="00521BCC">
        <w:rPr>
          <w:i/>
          <w:iCs/>
          <w:lang w:val="en-US"/>
        </w:rPr>
        <w:t>aeruginosa</w:t>
      </w:r>
      <w:bookmarkEnd w:id="15"/>
    </w:p>
    <w:p w14:paraId="73F30E98" w14:textId="0A4F74B3"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The gram-negative bacteria appear in </w:t>
      </w:r>
      <w:r w:rsidRPr="00521BCC">
        <w:rPr>
          <w:rFonts w:eastAsia="Times New Roman" w:cs="Times New Roman"/>
          <w:bCs/>
          <w:i/>
          <w:iCs/>
          <w:color w:val="000000"/>
          <w:szCs w:val="24"/>
          <w:lang w:val="en-US"/>
        </w:rPr>
        <w:t>Pseudomonas aeruginosa</w:t>
      </w:r>
      <w:r w:rsidRPr="00521BCC">
        <w:rPr>
          <w:rFonts w:eastAsia="Times New Roman" w:cs="Times New Roman"/>
          <w:bCs/>
          <w:color w:val="000000"/>
          <w:szCs w:val="24"/>
          <w:lang w:val="en-US"/>
        </w:rPr>
        <w:t xml:space="preserve"> as a single rod form, pairs, and short chains (Oliveira and Reygaert, 2022). Bacteria of </w:t>
      </w:r>
      <w:r w:rsidR="0048630F" w:rsidRPr="00521BCC">
        <w:rPr>
          <w:rFonts w:eastAsia="Times New Roman" w:cs="Times New Roman"/>
          <w:bCs/>
          <w:color w:val="000000"/>
          <w:szCs w:val="24"/>
          <w:lang w:val="en-US"/>
        </w:rPr>
        <w:t xml:space="preserve"> </w:t>
      </w:r>
      <w:r w:rsidRPr="00521BCC">
        <w:rPr>
          <w:rFonts w:eastAsia="Times New Roman" w:cs="Times New Roman"/>
          <w:bCs/>
          <w:i/>
          <w:iCs/>
          <w:color w:val="000000"/>
          <w:szCs w:val="24"/>
          <w:lang w:val="en-US"/>
        </w:rPr>
        <w:t>P</w:t>
      </w:r>
      <w:r w:rsidR="0048630F" w:rsidRPr="00521BCC">
        <w:rPr>
          <w:rFonts w:eastAsia="Times New Roman" w:cs="Times New Roman"/>
          <w:bCs/>
          <w:i/>
          <w:iCs/>
          <w:color w:val="000000"/>
          <w:szCs w:val="24"/>
          <w:lang w:val="en-US"/>
        </w:rPr>
        <w:t>.</w:t>
      </w:r>
      <w:r w:rsidRPr="00521BCC">
        <w:rPr>
          <w:rFonts w:eastAsia="Times New Roman" w:cs="Times New Roman"/>
          <w:bCs/>
          <w:i/>
          <w:iCs/>
          <w:color w:val="000000"/>
          <w:szCs w:val="24"/>
          <w:lang w:val="en-US"/>
        </w:rPr>
        <w:t xml:space="preserve"> aeruginosa</w:t>
      </w:r>
      <w:r w:rsidRPr="00521BCC">
        <w:rPr>
          <w:rFonts w:eastAsia="Times New Roman" w:cs="Times New Roman"/>
          <w:bCs/>
          <w:color w:val="000000"/>
          <w:szCs w:val="24"/>
          <w:lang w:val="en-US"/>
        </w:rPr>
        <w:t xml:space="preserve"> are slightly or directly curved, stained rods with a diameter of 0.6 to 2.0 μm; motile by a single or more polar flagellum and non-spore-forming (Govan, 2007). </w:t>
      </w:r>
      <w:r w:rsidR="0048630F"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is an obligate aerobic bacterium that demonstrates robust growth on diverse culture media and sometimes releases a distinct odor resembling a sweet grape or corn taco aroma. Blood is hemolyzed by certain strains.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rFonts w:eastAsia="Times New Roman" w:cs="Times New Roman"/>
          <w:bCs/>
          <w:color w:val="000000"/>
          <w:szCs w:val="24"/>
          <w:lang w:val="en-US"/>
        </w:rPr>
        <w:t>colonies are smooth, round, and pigmented (Oliveira and Reygaert, 2022).</w:t>
      </w:r>
    </w:p>
    <w:p w14:paraId="4E83D793" w14:textId="007CA29C"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 xml:space="preserve">is an oxidase-positive, </w:t>
      </w:r>
      <w:r w:rsidR="009C6374" w:rsidRPr="00521BCC">
        <w:rPr>
          <w:rFonts w:eastAsia="Times New Roman" w:cs="Times New Roman"/>
          <w:bCs/>
          <w:color w:val="000000"/>
          <w:szCs w:val="24"/>
          <w:lang w:val="en-US"/>
        </w:rPr>
        <w:t>frequently</w:t>
      </w:r>
      <w:r w:rsidR="00272AF6" w:rsidRPr="00521BCC">
        <w:rPr>
          <w:rFonts w:eastAsia="Times New Roman" w:cs="Times New Roman"/>
          <w:bCs/>
          <w:color w:val="000000"/>
          <w:szCs w:val="24"/>
          <w:lang w:val="en-US"/>
        </w:rPr>
        <w:t xml:space="preserve"> pigmented, and unable to degrade carbohydrates, but many strains oxidize glucose without gas formation (Brooks et al., 2013). In the existence of arginine or nitrates as terminal electron accepters, anaerobic growth from </w:t>
      </w:r>
      <w:r w:rsidR="00272AF6" w:rsidRPr="00521BCC">
        <w:rPr>
          <w:rFonts w:eastAsia="Times New Roman" w:cs="Times New Roman"/>
          <w:bCs/>
          <w:i/>
          <w:iCs/>
          <w:color w:val="000000"/>
          <w:szCs w:val="24"/>
          <w:lang w:val="en-US"/>
        </w:rPr>
        <w:t>P. aeruginosa</w:t>
      </w:r>
      <w:r w:rsidR="00272AF6" w:rsidRPr="00521BCC">
        <w:rPr>
          <w:rFonts w:eastAsia="Times New Roman" w:cs="Times New Roman"/>
          <w:bCs/>
          <w:color w:val="000000"/>
          <w:szCs w:val="24"/>
          <w:lang w:val="en-US"/>
        </w:rPr>
        <w:t xml:space="preserve"> bacteria has also been proved possible (Todar, 2008). It grows well at 37-42°C, not 4°C, and grows at 42°C; it helps to distinguish </w:t>
      </w:r>
      <w:r w:rsidR="00272AF6" w:rsidRPr="00521BCC">
        <w:rPr>
          <w:rFonts w:eastAsia="Times New Roman" w:cs="Times New Roman"/>
          <w:bCs/>
          <w:i/>
          <w:iCs/>
          <w:color w:val="000000"/>
          <w:szCs w:val="24"/>
          <w:lang w:val="en-US"/>
        </w:rPr>
        <w:t xml:space="preserve">P. aeruginosa </w:t>
      </w:r>
      <w:r w:rsidR="00272AF6" w:rsidRPr="00521BCC">
        <w:rPr>
          <w:rFonts w:eastAsia="Times New Roman" w:cs="Times New Roman"/>
          <w:bCs/>
          <w:color w:val="000000"/>
          <w:szCs w:val="24"/>
          <w:lang w:val="en-US"/>
        </w:rPr>
        <w:t xml:space="preserve">from </w:t>
      </w:r>
      <w:r w:rsidR="009C6374" w:rsidRPr="00521BCC">
        <w:rPr>
          <w:rFonts w:eastAsia="Times New Roman" w:cs="Times New Roman"/>
          <w:bCs/>
          <w:color w:val="000000"/>
          <w:szCs w:val="24"/>
          <w:lang w:val="en-US"/>
        </w:rPr>
        <w:t>another</w:t>
      </w:r>
      <w:r w:rsidR="00272AF6" w:rsidRPr="00521BCC">
        <w:rPr>
          <w:rFonts w:eastAsia="Times New Roman" w:cs="Times New Roman"/>
          <w:bCs/>
          <w:color w:val="000000"/>
          <w:szCs w:val="24"/>
          <w:lang w:val="en-US"/>
        </w:rPr>
        <w:t xml:space="preserve"> fluorescent pigment-producing Pseudomonas. Some Pseudomonas species can be grown at 45°C (Fothergill et al., 2007).</w:t>
      </w:r>
    </w:p>
    <w:p w14:paraId="151238D9" w14:textId="771BA3F0" w:rsidR="00272AF6" w:rsidRPr="00521BCC" w:rsidRDefault="00272AF6" w:rsidP="00BA087A">
      <w:pPr>
        <w:pBdr>
          <w:top w:val="nil"/>
          <w:left w:val="nil"/>
          <w:bottom w:val="nil"/>
          <w:right w:val="nil"/>
          <w:between w:val="nil"/>
        </w:pBdr>
        <w:spacing w:line="240" w:lineRule="auto"/>
        <w:rPr>
          <w:rFonts w:eastAsia="Times New Roman" w:cs="Times New Roman"/>
          <w:bCs/>
          <w:color w:val="000000"/>
          <w:szCs w:val="24"/>
          <w:lang w:val="en-US"/>
        </w:rPr>
      </w:pPr>
    </w:p>
    <w:p w14:paraId="32F21412" w14:textId="69EEF830" w:rsidR="00272AF6" w:rsidRPr="00521BCC" w:rsidRDefault="00272AF6" w:rsidP="00272AF6">
      <w:pPr>
        <w:pStyle w:val="Balk2"/>
        <w:rPr>
          <w:lang w:val="en-US"/>
        </w:rPr>
      </w:pPr>
      <w:bookmarkStart w:id="16" w:name="_Toc149568278"/>
      <w:r w:rsidRPr="00521BCC">
        <w:rPr>
          <w:lang w:val="en-US"/>
        </w:rPr>
        <w:t xml:space="preserve">2.4. </w:t>
      </w:r>
      <w:r w:rsidRPr="00521BCC">
        <w:rPr>
          <w:i/>
          <w:iCs/>
          <w:lang w:val="en-US"/>
        </w:rPr>
        <w:t>Pseudomonas aeruginosa</w:t>
      </w:r>
      <w:r w:rsidRPr="00521BCC">
        <w:rPr>
          <w:lang w:val="en-US"/>
        </w:rPr>
        <w:t xml:space="preserve"> Pathogenicity</w:t>
      </w:r>
      <w:bookmarkEnd w:id="16"/>
    </w:p>
    <w:p w14:paraId="0BF8BF13" w14:textId="3F1E5A9C"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 xml:space="preserve">is one of the primary nosocomial infections in the hospital setting (Poole, 2011). In patients with severe medical conditions, it may lead to numerous acute opportunistic infections (Gellatly and Hancock, 2013). </w:t>
      </w:r>
    </w:p>
    <w:p w14:paraId="60C6E8C8"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Infections are more frequent and diverse during hospitalization for those with immuno-depression, extreme burns, wounds, chemotherapy, and acquired immune deficiency syndrome (AIDS). The most at risk are those with immuno-depressed patients (Park et al., 2014).</w:t>
      </w:r>
    </w:p>
    <w:p w14:paraId="49DD394A" w14:textId="73E19E22"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infections are usually immune to several antibiotics, which can lead to severe and recurrent infections (Doosti et al., 2013); this leads to secondary fungal infections and other complications, a longer stay in the hospital, medication failure, and premature death in cystic fibrosis patients (Tan et al., 2014).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rFonts w:eastAsia="Times New Roman" w:cs="Times New Roman"/>
          <w:bCs/>
          <w:color w:val="000000"/>
          <w:szCs w:val="24"/>
          <w:lang w:val="en-US"/>
        </w:rPr>
        <w:t xml:space="preserve">is a pathogen commonly linked to nosocomial pneumonia, nosocomial urinary tract infections, surgical site infections, severe burns, wound infections, external otitis, keratitis, and folliculitis (Gellatly and Hancock, 2013). </w:t>
      </w:r>
      <w:r w:rsidR="00512949" w:rsidRPr="00521BCC">
        <w:rPr>
          <w:rFonts w:eastAsia="Times New Roman" w:cs="Times New Roman"/>
          <w:bCs/>
          <w:color w:val="000000"/>
          <w:szCs w:val="24"/>
          <w:lang w:val="en-US"/>
        </w:rPr>
        <w:t>Either</w:t>
      </w:r>
      <w:r w:rsidRPr="00521BCC">
        <w:rPr>
          <w:rFonts w:eastAsia="Times New Roman" w:cs="Times New Roman"/>
          <w:bCs/>
          <w:color w:val="000000"/>
          <w:szCs w:val="24"/>
          <w:lang w:val="en-US"/>
        </w:rPr>
        <w:t xml:space="preserve"> neoplastic disease chemotherapy or broader spectrum antibiotic therapy infections of patients (Shaan and Robert, 2013).</w:t>
      </w:r>
    </w:p>
    <w:p w14:paraId="46EBB6A8"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Via pathogenesis of P. aeruginosa, virulence factors may lead the human host to infection at various stages at the same time or act independently (Wolska et al., 2011), i.e., lipopolysaccharide, alginate (exopolysaccharide), which directly influences fever, shock, oliguria or leukocytosis, Leukopenia, adult condition of respirable discomfort and intravascular clotting, pili and flagella, and secreted virulence factors, like toxins, enzymes like protease, phospholipase, elastases and other small molecules such as rhamnolipid, phenazines and cyanide inducing or interacting with the host immune response to trigger infection (Rafie et al.,2014).</w:t>
      </w:r>
    </w:p>
    <w:p w14:paraId="5BCB1EA6"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When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finds a proper place for colonization, they begin to express the virulence factor genes and eventually activate the infection procedure, followed by the development of virulence factor in the host cells (Rasko and Sperandio, 2010).</w:t>
      </w:r>
    </w:p>
    <w:p w14:paraId="1A63BB6C"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The creation of the diversity of pseudomonas different adaptation processes such as diet and metabolic Pathways in addition to gene expression regulation (Riera et al., 2011). Pseudomonas' ability to build biofilms. Aeruginosa contributes significantly to its virulence in the catheter lumen and the lung of cystic fibrosis patients. Pseudomonas Immune to specific antimicrobial agents, aeruginosa becomes dominant as more susceptible bacteria in the normal microbiota are eliminated. This resistant is due to the capacity of biofilms of bacteria that are embedded in the bacteria in the exopolysaccharide matrix (Salman et al., 2019).</w:t>
      </w:r>
    </w:p>
    <w:p w14:paraId="7F19CE09" w14:textId="0C472AFE"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 xml:space="preserve">provides pathogenesis and establishes quorum sensing multidrug resistance. The presence of MDR pseudomonas has been reported to date. In essential hospital terms such as Burn Unit and Special Care Department (SCD), aero xylic strains are essential in preventing MDR-infected infections (Mahnaie et al., 2020). Longitudinal studies, including longitudinal methodology, provided details on genetic changes subject to </w:t>
      </w:r>
      <w:r w:rsidR="00272AF6" w:rsidRPr="00521BCC">
        <w:rPr>
          <w:rFonts w:eastAsia="Times New Roman" w:cs="Times New Roman"/>
          <w:bCs/>
          <w:i/>
          <w:iCs/>
          <w:color w:val="000000"/>
          <w:szCs w:val="24"/>
          <w:lang w:val="en-US"/>
        </w:rPr>
        <w:t>P. aeruginosa</w:t>
      </w:r>
      <w:r w:rsidR="00272AF6" w:rsidRPr="00521BCC">
        <w:rPr>
          <w:rFonts w:eastAsia="Times New Roman" w:cs="Times New Roman"/>
          <w:bCs/>
          <w:color w:val="000000"/>
          <w:szCs w:val="24"/>
          <w:lang w:val="en-US"/>
        </w:rPr>
        <w:t xml:space="preserve"> and permitted comparing particular expression genes in various patient periods (Hussien et al., 2012).</w:t>
      </w:r>
    </w:p>
    <w:p w14:paraId="1C022B21" w14:textId="285AC511"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Gene expression changes have been identified in multidrug efflux pumps, quorum sensing regulators, and alginate biosynthesis mutations (Rezaie et al., 2018).</w:t>
      </w:r>
    </w:p>
    <w:p w14:paraId="3D46F178" w14:textId="77777777" w:rsidR="00F0015C" w:rsidRPr="00521BCC" w:rsidRDefault="00F0015C" w:rsidP="00BA087A">
      <w:pPr>
        <w:pBdr>
          <w:top w:val="nil"/>
          <w:left w:val="nil"/>
          <w:bottom w:val="nil"/>
          <w:right w:val="nil"/>
          <w:between w:val="nil"/>
        </w:pBdr>
        <w:spacing w:line="240" w:lineRule="auto"/>
        <w:rPr>
          <w:rFonts w:eastAsia="Times New Roman" w:cs="Times New Roman"/>
          <w:bCs/>
          <w:color w:val="000000"/>
          <w:szCs w:val="24"/>
          <w:lang w:val="en-US"/>
        </w:rPr>
      </w:pPr>
    </w:p>
    <w:p w14:paraId="1A3D4E35" w14:textId="3459ADFF" w:rsidR="00272AF6" w:rsidRDefault="00272AF6" w:rsidP="00272AF6">
      <w:pPr>
        <w:pStyle w:val="Balk2"/>
        <w:rPr>
          <w:lang w:val="en-US"/>
        </w:rPr>
      </w:pPr>
      <w:bookmarkStart w:id="17" w:name="_Toc149568279"/>
      <w:r w:rsidRPr="00521BCC">
        <w:rPr>
          <w:lang w:val="en-US"/>
        </w:rPr>
        <w:t xml:space="preserve">2.5. </w:t>
      </w:r>
      <w:r w:rsidRPr="00521BCC">
        <w:rPr>
          <w:i/>
          <w:iCs/>
          <w:lang w:val="en-US"/>
        </w:rPr>
        <w:t xml:space="preserve">P. aeruginosa </w:t>
      </w:r>
      <w:r w:rsidRPr="00521BCC">
        <w:rPr>
          <w:lang w:val="en-US"/>
        </w:rPr>
        <w:t>Infections</w:t>
      </w:r>
      <w:bookmarkEnd w:id="17"/>
    </w:p>
    <w:p w14:paraId="6F74D937" w14:textId="1281026C" w:rsidR="003D60A0" w:rsidRPr="003D60A0" w:rsidRDefault="003D60A0" w:rsidP="003D60A0">
      <w:pPr>
        <w:rPr>
          <w:lang w:val="en-US"/>
        </w:rPr>
      </w:pPr>
      <w:r>
        <w:t>In this section, the topics of respiratory diseases are discussed.</w:t>
      </w:r>
    </w:p>
    <w:p w14:paraId="3CEE0A17" w14:textId="4840C1A7" w:rsidR="00272AF6" w:rsidRPr="00521BCC" w:rsidRDefault="00272AF6" w:rsidP="00272AF6">
      <w:pPr>
        <w:pStyle w:val="Balk3"/>
        <w:rPr>
          <w:lang w:val="en-US"/>
        </w:rPr>
      </w:pPr>
      <w:bookmarkStart w:id="18" w:name="_Toc149568280"/>
      <w:r w:rsidRPr="00521BCC">
        <w:rPr>
          <w:lang w:val="en-US"/>
        </w:rPr>
        <w:t>2.5.1. Respiratory tract infections</w:t>
      </w:r>
      <w:bookmarkEnd w:id="18"/>
    </w:p>
    <w:p w14:paraId="1305EF19" w14:textId="0E7C57A0"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In patients with immunosuppression, chronic lung disease, and heart failure causing Pneumonia, aeruginosa is a primary and joint cause of respiratory tract, and acute respiratory infections have frequent aeruginosa—silver cells. Bronchiectasis is also caused by aeruginosa. Mucoid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strains are common and hard to treat in patients with cystic fibrosis (Wuerth et al., 2019).</w:t>
      </w:r>
    </w:p>
    <w:p w14:paraId="533A5E8E" w14:textId="77777777" w:rsidR="00F0015C" w:rsidRPr="00521BCC" w:rsidRDefault="00F0015C" w:rsidP="00F0015C">
      <w:pPr>
        <w:pBdr>
          <w:top w:val="nil"/>
          <w:left w:val="nil"/>
          <w:bottom w:val="nil"/>
          <w:right w:val="nil"/>
          <w:between w:val="nil"/>
        </w:pBdr>
        <w:spacing w:line="240" w:lineRule="auto"/>
        <w:rPr>
          <w:rFonts w:eastAsia="Times New Roman" w:cs="Times New Roman"/>
          <w:bCs/>
          <w:color w:val="000000"/>
          <w:szCs w:val="24"/>
          <w:lang w:val="en-US"/>
        </w:rPr>
      </w:pPr>
    </w:p>
    <w:p w14:paraId="65B24448" w14:textId="319EF2A8" w:rsidR="00272AF6" w:rsidRPr="00521BCC" w:rsidRDefault="00272AF6" w:rsidP="00F0015C">
      <w:pPr>
        <w:pStyle w:val="Balk3"/>
        <w:rPr>
          <w:lang w:val="en-US"/>
        </w:rPr>
      </w:pPr>
      <w:bookmarkStart w:id="19" w:name="_Toc149568281"/>
      <w:r w:rsidRPr="00521BCC">
        <w:rPr>
          <w:lang w:val="en-US"/>
        </w:rPr>
        <w:t>2.5.2.</w:t>
      </w:r>
      <w:r w:rsidR="00F0015C" w:rsidRPr="00521BCC">
        <w:rPr>
          <w:lang w:val="en-US"/>
        </w:rPr>
        <w:t xml:space="preserve"> </w:t>
      </w:r>
      <w:r w:rsidRPr="00521BCC">
        <w:rPr>
          <w:lang w:val="en-US"/>
        </w:rPr>
        <w:t>Skin infections</w:t>
      </w:r>
      <w:bookmarkEnd w:id="19"/>
    </w:p>
    <w:p w14:paraId="02F272D3" w14:textId="0C9BE3D3"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is a common cause of thin- and hair follicles, skin infections, and damage. This type of infection is transmitted by water using water pools, mineral water baths as well as by skin contact, since it makes it possible to penetrate hair follicles and then begins the production of inflammatory toxins in areas such as rabbits and armpits as well as areas of the uniforms worn by swimmers, as this is the most common type of infection (Domenico et al., 2017). Skin lesions are difficult to treat, although different types of antibiotics with a wide power threaten the patient's treatment (Nagoba et al., 2013).</w:t>
      </w:r>
    </w:p>
    <w:p w14:paraId="46FBF262" w14:textId="77777777" w:rsidR="00F4097E" w:rsidRPr="00521BCC" w:rsidRDefault="00F4097E" w:rsidP="00272AF6">
      <w:pPr>
        <w:pBdr>
          <w:top w:val="nil"/>
          <w:left w:val="nil"/>
          <w:bottom w:val="nil"/>
          <w:right w:val="nil"/>
          <w:between w:val="nil"/>
        </w:pBdr>
        <w:rPr>
          <w:rFonts w:eastAsia="Times New Roman" w:cs="Times New Roman"/>
          <w:bCs/>
          <w:i/>
          <w:iCs/>
          <w:color w:val="000000"/>
          <w:szCs w:val="24"/>
          <w:lang w:val="en-US"/>
        </w:rPr>
      </w:pPr>
    </w:p>
    <w:p w14:paraId="1EBD826B" w14:textId="77777777" w:rsidR="00C344CD" w:rsidRDefault="00C344CD" w:rsidP="00272AF6">
      <w:pPr>
        <w:pBdr>
          <w:top w:val="nil"/>
          <w:left w:val="nil"/>
          <w:bottom w:val="nil"/>
          <w:right w:val="nil"/>
          <w:between w:val="nil"/>
        </w:pBdr>
        <w:rPr>
          <w:rFonts w:eastAsia="Times New Roman" w:cs="Times New Roman"/>
          <w:bCs/>
          <w:color w:val="000000"/>
          <w:szCs w:val="24"/>
          <w:lang w:val="en-US"/>
        </w:rPr>
      </w:pPr>
    </w:p>
    <w:p w14:paraId="43505755" w14:textId="77777777" w:rsidR="00FC3868" w:rsidRDefault="00FC3868" w:rsidP="00272AF6">
      <w:pPr>
        <w:pBdr>
          <w:top w:val="nil"/>
          <w:left w:val="nil"/>
          <w:bottom w:val="nil"/>
          <w:right w:val="nil"/>
          <w:between w:val="nil"/>
        </w:pBdr>
        <w:rPr>
          <w:rFonts w:eastAsia="Times New Roman" w:cs="Times New Roman"/>
          <w:bCs/>
          <w:color w:val="000000"/>
          <w:szCs w:val="24"/>
          <w:lang w:val="en-US"/>
        </w:rPr>
      </w:pPr>
    </w:p>
    <w:p w14:paraId="50B9EC07" w14:textId="77777777" w:rsidR="00FC3868" w:rsidRPr="00521BCC" w:rsidRDefault="00FC3868" w:rsidP="00272AF6">
      <w:pPr>
        <w:pBdr>
          <w:top w:val="nil"/>
          <w:left w:val="nil"/>
          <w:bottom w:val="nil"/>
          <w:right w:val="nil"/>
          <w:between w:val="nil"/>
        </w:pBdr>
        <w:rPr>
          <w:rFonts w:eastAsia="Times New Roman" w:cs="Times New Roman"/>
          <w:bCs/>
          <w:color w:val="000000"/>
          <w:szCs w:val="24"/>
          <w:lang w:val="en-US"/>
        </w:rPr>
      </w:pPr>
    </w:p>
    <w:p w14:paraId="4A8E7444" w14:textId="569C4602" w:rsidR="00F4097E" w:rsidRPr="00521BCC" w:rsidRDefault="00F4097E" w:rsidP="00DB1FDD">
      <w:pPr>
        <w:pStyle w:val="Balk3"/>
        <w:rPr>
          <w:lang w:val="en-US"/>
        </w:rPr>
      </w:pPr>
      <w:bookmarkStart w:id="20" w:name="_Toc149568282"/>
      <w:r w:rsidRPr="00521BCC">
        <w:rPr>
          <w:lang w:val="en-US"/>
        </w:rPr>
        <w:t>2.5.3. Ear infections</w:t>
      </w:r>
      <w:bookmarkEnd w:id="20"/>
    </w:p>
    <w:p w14:paraId="69CBFBF2" w14:textId="6BB501BB" w:rsidR="00272AF6" w:rsidRPr="00521BCC" w:rsidRDefault="0048630F" w:rsidP="00DB1FDD">
      <w:pPr>
        <w:pBdr>
          <w:top w:val="nil"/>
          <w:left w:val="nil"/>
          <w:bottom w:val="nil"/>
          <w:right w:val="nil"/>
          <w:between w:val="nil"/>
        </w:pBdr>
        <w:ind w:firstLine="0"/>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is a common cause of chronic otitis media and other ear inflammations, which also can lead to external otitis, including malignant otitis externa (Roland and Stroman, 2002). Here, the patient develops a hole in the eardrum membrane because of the entry of the pathogen into the water through the pharyngeal nose or the hole when bathing or swimming (Cole et al., 2014).</w:t>
      </w:r>
    </w:p>
    <w:p w14:paraId="4A32A8BB" w14:textId="77777777" w:rsidR="00F0015C" w:rsidRPr="00521BCC" w:rsidRDefault="00F0015C" w:rsidP="00DB1FDD">
      <w:pPr>
        <w:pBdr>
          <w:top w:val="nil"/>
          <w:left w:val="nil"/>
          <w:bottom w:val="nil"/>
          <w:right w:val="nil"/>
          <w:between w:val="nil"/>
        </w:pBdr>
        <w:spacing w:line="240" w:lineRule="auto"/>
        <w:ind w:firstLine="0"/>
        <w:rPr>
          <w:rFonts w:eastAsia="Times New Roman" w:cs="Times New Roman"/>
          <w:bCs/>
          <w:color w:val="000000"/>
          <w:szCs w:val="24"/>
          <w:lang w:val="en-US"/>
        </w:rPr>
      </w:pPr>
    </w:p>
    <w:p w14:paraId="518D6B2C" w14:textId="1E4B17A7" w:rsidR="00272AF6" w:rsidRPr="00521BCC" w:rsidRDefault="00272AF6" w:rsidP="00DB1FDD">
      <w:pPr>
        <w:pStyle w:val="Balk3"/>
        <w:rPr>
          <w:lang w:val="en-US"/>
        </w:rPr>
      </w:pPr>
      <w:bookmarkStart w:id="21" w:name="_Toc149568283"/>
      <w:r w:rsidRPr="00521BCC">
        <w:rPr>
          <w:lang w:val="en-US"/>
        </w:rPr>
        <w:t>2.5.4.</w:t>
      </w:r>
      <w:r w:rsidR="00F0015C" w:rsidRPr="00521BCC">
        <w:rPr>
          <w:lang w:val="en-US"/>
        </w:rPr>
        <w:t xml:space="preserve"> </w:t>
      </w:r>
      <w:r w:rsidRPr="00521BCC">
        <w:rPr>
          <w:lang w:val="en-US"/>
        </w:rPr>
        <w:t xml:space="preserve">Urinary </w:t>
      </w:r>
      <w:r w:rsidR="00F0015C" w:rsidRPr="00521BCC">
        <w:rPr>
          <w:lang w:val="en-US"/>
        </w:rPr>
        <w:t xml:space="preserve">tract infections </w:t>
      </w:r>
      <w:r w:rsidRPr="00521BCC">
        <w:rPr>
          <w:lang w:val="en-US"/>
        </w:rPr>
        <w:t>(UTI)</w:t>
      </w:r>
      <w:bookmarkEnd w:id="21"/>
    </w:p>
    <w:p w14:paraId="39556548" w14:textId="77777777" w:rsidR="00272AF6" w:rsidRPr="00521BCC" w:rsidRDefault="00272AF6" w:rsidP="00DB1FDD">
      <w:pPr>
        <w:pBdr>
          <w:top w:val="nil"/>
          <w:left w:val="nil"/>
          <w:bottom w:val="nil"/>
          <w:right w:val="nil"/>
          <w:between w:val="nil"/>
        </w:pBdr>
        <w:ind w:firstLine="0"/>
        <w:rPr>
          <w:rFonts w:eastAsia="Times New Roman" w:cs="Times New Roman"/>
          <w:bCs/>
          <w:color w:val="000000"/>
          <w:szCs w:val="24"/>
          <w:lang w:val="en-US"/>
        </w:rPr>
      </w:pPr>
      <w:r w:rsidRPr="00521BCC">
        <w:rPr>
          <w:rFonts w:eastAsia="Times New Roman" w:cs="Times New Roman"/>
          <w:bCs/>
          <w:color w:val="000000"/>
          <w:szCs w:val="24"/>
          <w:lang w:val="en-US"/>
        </w:rPr>
        <w:t xml:space="preserve">Bacteria entering the urinary tract through catheters, instruments, and irrigation solutions is one of the most frequent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infections. It is the leading cause of UTI in the hospital; it is more common in men, particularly during pregnancy and birth. This injury occurs (Cole et al., 2014; Cole and Lee, 2019).</w:t>
      </w:r>
    </w:p>
    <w:p w14:paraId="4904FC79" w14:textId="77777777" w:rsidR="00F0015C" w:rsidRPr="00521BCC" w:rsidRDefault="00F0015C" w:rsidP="00DB1FDD">
      <w:pPr>
        <w:pBdr>
          <w:top w:val="nil"/>
          <w:left w:val="nil"/>
          <w:bottom w:val="nil"/>
          <w:right w:val="nil"/>
          <w:between w:val="nil"/>
        </w:pBdr>
        <w:spacing w:line="240" w:lineRule="auto"/>
        <w:ind w:firstLine="0"/>
        <w:rPr>
          <w:rFonts w:eastAsia="Times New Roman" w:cs="Times New Roman"/>
          <w:bCs/>
          <w:color w:val="000000"/>
          <w:szCs w:val="24"/>
          <w:lang w:val="en-US"/>
        </w:rPr>
      </w:pPr>
    </w:p>
    <w:p w14:paraId="5C00B5B1" w14:textId="20250021" w:rsidR="00272AF6" w:rsidRPr="00521BCC" w:rsidRDefault="00272AF6" w:rsidP="00DB1FDD">
      <w:pPr>
        <w:pStyle w:val="Balk3"/>
        <w:rPr>
          <w:lang w:val="en-US"/>
        </w:rPr>
      </w:pPr>
      <w:bookmarkStart w:id="22" w:name="_Toc149568284"/>
      <w:r w:rsidRPr="00521BCC">
        <w:rPr>
          <w:lang w:val="en-US"/>
        </w:rPr>
        <w:t>2.5.5.</w:t>
      </w:r>
      <w:r w:rsidR="00F0015C" w:rsidRPr="00521BCC">
        <w:rPr>
          <w:lang w:val="en-US"/>
        </w:rPr>
        <w:t xml:space="preserve"> </w:t>
      </w:r>
      <w:r w:rsidRPr="00521BCC">
        <w:rPr>
          <w:lang w:val="en-US"/>
        </w:rPr>
        <w:t>Infections of burns and wounds</w:t>
      </w:r>
      <w:bookmarkEnd w:id="22"/>
    </w:p>
    <w:p w14:paraId="22472F14" w14:textId="7FBB3E6C" w:rsidR="00272AF6" w:rsidRPr="00521BCC" w:rsidRDefault="00272AF6" w:rsidP="00DB1FDD">
      <w:pPr>
        <w:pBdr>
          <w:top w:val="nil"/>
          <w:left w:val="nil"/>
          <w:bottom w:val="nil"/>
          <w:right w:val="nil"/>
          <w:between w:val="nil"/>
        </w:pBdr>
        <w:ind w:firstLine="0"/>
        <w:rPr>
          <w:rFonts w:eastAsia="Times New Roman" w:cs="Times New Roman"/>
          <w:bCs/>
          <w:color w:val="000000"/>
          <w:szCs w:val="24"/>
          <w:lang w:val="en-US"/>
        </w:rPr>
      </w:pPr>
      <w:r w:rsidRPr="00521BCC">
        <w:rPr>
          <w:rFonts w:eastAsia="Times New Roman" w:cs="Times New Roman"/>
          <w:bCs/>
          <w:color w:val="000000"/>
          <w:szCs w:val="24"/>
          <w:lang w:val="en-US"/>
        </w:rPr>
        <w:t xml:space="preserve">Wound infection poses a significant risk for patients with burns, and burn wounds caused by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rFonts w:eastAsia="Times New Roman" w:cs="Times New Roman"/>
          <w:bCs/>
          <w:color w:val="000000"/>
          <w:szCs w:val="24"/>
          <w:lang w:val="en-US"/>
        </w:rPr>
        <w:t>are particularly challenging to treat within hospital settings (Jault et al., 2018). Burn injuries are highly debilitating and can have long-lasting impacts on a patient's health. Globally, an estimated 265,000 deaths per year are directly attributed to fire-related burns, with 90% of burn incidents occurring in developing nations where patient mortality rates can reach 100%. These burns often cover more than 40% of the total body surface area. While millions of people worldwide suffer from burn-related conditions, the National Health Service (NHS) in the United Kingdom alone sees approximately 90,000 hospital admissions annually due to burns (Guest et al., 2020).</w:t>
      </w:r>
    </w:p>
    <w:p w14:paraId="3082BC89" w14:textId="77777777" w:rsidR="00F0015C" w:rsidRPr="00521BCC" w:rsidRDefault="00F0015C" w:rsidP="00DB1FDD">
      <w:pPr>
        <w:pBdr>
          <w:top w:val="nil"/>
          <w:left w:val="nil"/>
          <w:bottom w:val="nil"/>
          <w:right w:val="nil"/>
          <w:between w:val="nil"/>
        </w:pBdr>
        <w:spacing w:line="240" w:lineRule="auto"/>
        <w:ind w:firstLine="0"/>
        <w:rPr>
          <w:rFonts w:eastAsia="Times New Roman" w:cs="Times New Roman"/>
          <w:bCs/>
          <w:color w:val="000000"/>
          <w:szCs w:val="24"/>
          <w:lang w:val="en-US"/>
        </w:rPr>
      </w:pPr>
    </w:p>
    <w:p w14:paraId="1A50B002" w14:textId="61323C5F" w:rsidR="00272AF6" w:rsidRPr="00521BCC" w:rsidRDefault="00272AF6" w:rsidP="00DB1FDD">
      <w:pPr>
        <w:pStyle w:val="Balk2"/>
        <w:rPr>
          <w:lang w:val="en-US"/>
        </w:rPr>
      </w:pPr>
      <w:bookmarkStart w:id="23" w:name="_Toc149568285"/>
      <w:r w:rsidRPr="00521BCC">
        <w:rPr>
          <w:lang w:val="en-US"/>
        </w:rPr>
        <w:t>2.6.</w:t>
      </w:r>
      <w:r w:rsidR="00F0015C" w:rsidRPr="00521BCC">
        <w:rPr>
          <w:lang w:val="en-US"/>
        </w:rPr>
        <w:t xml:space="preserve"> </w:t>
      </w:r>
      <w:r w:rsidRPr="00521BCC">
        <w:rPr>
          <w:i/>
          <w:iCs/>
          <w:lang w:val="en-US"/>
        </w:rPr>
        <w:t>Pseudomonas aeruginosa</w:t>
      </w:r>
      <w:r w:rsidRPr="00521BCC">
        <w:rPr>
          <w:lang w:val="en-US"/>
        </w:rPr>
        <w:t xml:space="preserve"> </w:t>
      </w:r>
      <w:r w:rsidR="00F0015C" w:rsidRPr="00521BCC">
        <w:rPr>
          <w:lang w:val="en-US"/>
        </w:rPr>
        <w:t>Epidemiology</w:t>
      </w:r>
      <w:bookmarkEnd w:id="23"/>
    </w:p>
    <w:p w14:paraId="247D015D" w14:textId="77777777" w:rsidR="00272AF6" w:rsidRPr="00521BCC" w:rsidRDefault="00272AF6" w:rsidP="003D60A0">
      <w:pPr>
        <w:rPr>
          <w:lang w:val="en-US"/>
        </w:rPr>
      </w:pPr>
      <w:r w:rsidRPr="00521BCC">
        <w:rPr>
          <w:lang w:val="en-US"/>
        </w:rPr>
        <w:t>These bacteria spread across the atmosphere and live in the soil, marshes, and aquatic habitats. They live on plant and animal fabrics. These bacteria can thrive in disinfectants, liquid medical products like sabyns drop in the eyes, saline solutions, anesthetics, and many other medical products; these bacteria have their survival skills (Stover et al., 2000).</w:t>
      </w:r>
    </w:p>
    <w:p w14:paraId="6AAA0EF2" w14:textId="1494E354" w:rsidR="00272AF6" w:rsidRPr="00521BCC" w:rsidRDefault="0048630F" w:rsidP="003D60A0">
      <w:pPr>
        <w:rPr>
          <w:lang w:val="en-US"/>
        </w:rPr>
      </w:pPr>
      <w:r w:rsidRPr="00521BCC">
        <w:rPr>
          <w:i/>
          <w:iCs/>
          <w:lang w:val="en-US"/>
        </w:rPr>
        <w:t>P. aeruginosa</w:t>
      </w:r>
      <w:r w:rsidRPr="00521BCC">
        <w:rPr>
          <w:lang w:val="en-US"/>
        </w:rPr>
        <w:t xml:space="preserve"> </w:t>
      </w:r>
      <w:r w:rsidR="00272AF6" w:rsidRPr="00521BCC">
        <w:rPr>
          <w:lang w:val="en-US"/>
        </w:rPr>
        <w:t>can live in less healthy environments and sustain various physical conditions that allow ba</w:t>
      </w:r>
      <w:r w:rsidR="00272AF6" w:rsidRPr="003D60A0">
        <w:t>c</w:t>
      </w:r>
      <w:r w:rsidR="00272AF6" w:rsidRPr="00521BCC">
        <w:rPr>
          <w:lang w:val="en-US"/>
        </w:rPr>
        <w:t>teria to exist in hospital and community settings (Lister et al., 2009). It can replicate and settle efficiently in the tissues affected, leading to systemic sepsis and increasing death (Diggle and Whiteley, 2020). Metabolic flexibility and high genetic characteristics allow this bacteria to adapt to the most artificial and natural environments worldwide, from medical equipment, animal and plant tissues, water, soil, and even the ISS (Kim et al., 2013).</w:t>
      </w:r>
    </w:p>
    <w:p w14:paraId="190C42AB" w14:textId="1B10D061"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A high percentage of these bacteria will occur within 72 hours in a hospital. It requires an immune suppressive agent, anti-metabolism, and radiation, which help to raise infections and spread from these b</w:t>
      </w:r>
      <w:r w:rsidRPr="003D60A0">
        <w:t>acteria called nosocomial infections in patients with severe burns and wounds. Using infected</w:t>
      </w:r>
      <w:r w:rsidRPr="00521BCC">
        <w:rPr>
          <w:rFonts w:eastAsia="Times New Roman" w:cs="Times New Roman"/>
          <w:bCs/>
          <w:color w:val="000000"/>
          <w:szCs w:val="24"/>
          <w:lang w:val="en-US"/>
        </w:rPr>
        <w:t xml:space="preserve"> surgical equipment promotes the spread of this organism and direct and indirect communication between patients (Japion et al., 2009). These </w:t>
      </w: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infections also cause death and morbidity because they establish antibiotic resistance rapidly and adapt quickly to different environments and cell-related and extracellular virulence factors (Mitov et al., 2010).</w:t>
      </w:r>
    </w:p>
    <w:p w14:paraId="6F16C90A" w14:textId="77777777" w:rsidR="00F0015C" w:rsidRPr="00521BCC" w:rsidRDefault="00F0015C" w:rsidP="00F0015C">
      <w:pPr>
        <w:pBdr>
          <w:top w:val="nil"/>
          <w:left w:val="nil"/>
          <w:bottom w:val="nil"/>
          <w:right w:val="nil"/>
          <w:between w:val="nil"/>
        </w:pBdr>
        <w:spacing w:line="240" w:lineRule="auto"/>
        <w:rPr>
          <w:rFonts w:eastAsia="Times New Roman" w:cs="Times New Roman"/>
          <w:bCs/>
          <w:color w:val="000000"/>
          <w:szCs w:val="24"/>
          <w:lang w:val="en-US"/>
        </w:rPr>
      </w:pPr>
    </w:p>
    <w:p w14:paraId="06664B0E" w14:textId="69F620C7" w:rsidR="00272AF6" w:rsidRPr="00521BCC" w:rsidRDefault="00272AF6" w:rsidP="00F0015C">
      <w:pPr>
        <w:pStyle w:val="Balk2"/>
        <w:rPr>
          <w:lang w:val="en-US"/>
        </w:rPr>
      </w:pPr>
      <w:bookmarkStart w:id="24" w:name="_Toc149568286"/>
      <w:r w:rsidRPr="00521BCC">
        <w:rPr>
          <w:lang w:val="en-US"/>
        </w:rPr>
        <w:t>2.7.</w:t>
      </w:r>
      <w:r w:rsidR="00F0015C" w:rsidRPr="00521BCC">
        <w:rPr>
          <w:lang w:val="en-US"/>
        </w:rPr>
        <w:t xml:space="preserve"> Virulence Factors </w:t>
      </w:r>
      <w:r w:rsidRPr="00521BCC">
        <w:rPr>
          <w:lang w:val="en-US"/>
        </w:rPr>
        <w:t xml:space="preserve">of </w:t>
      </w:r>
      <w:r w:rsidRPr="00521BCC">
        <w:rPr>
          <w:i/>
          <w:iCs/>
          <w:lang w:val="en-US"/>
        </w:rPr>
        <w:t>Pseudomonas aeruginosa</w:t>
      </w:r>
      <w:bookmarkEnd w:id="24"/>
    </w:p>
    <w:p w14:paraId="1D59FCA7" w14:textId="2739B07D" w:rsidR="00272AF6" w:rsidRPr="00521BCC" w:rsidRDefault="0048630F"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272AF6" w:rsidRPr="00521BCC">
        <w:rPr>
          <w:rFonts w:eastAsia="Times New Roman" w:cs="Times New Roman"/>
          <w:bCs/>
          <w:color w:val="000000"/>
          <w:szCs w:val="24"/>
          <w:lang w:val="en-US"/>
        </w:rPr>
        <w:t>has several factors of virulence that allow it to colonize within the body of its host organism, leading to illnesses, enzymes, and exotoxins, for instance. It is as well a biofilm that defends against phagocytes and environmental stress. (Macin and Akyon, 2017).</w:t>
      </w:r>
    </w:p>
    <w:p w14:paraId="203E5EB9"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It will be necessary to make extracellular enzymes, including elastases, proteases, exotoxin A, and hemolysins, which cause cell death or interfere with the host's immune response to the disease, which are the most.</w:t>
      </w:r>
    </w:p>
    <w:p w14:paraId="13C4A0B3"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Significant virulence factors include biofilms and pili, exoenzymes like S, T, U, and Y. (Karen et al.,2016).</w:t>
      </w:r>
    </w:p>
    <w:p w14:paraId="79559D0F" w14:textId="77777777" w:rsidR="00272AF6"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Pyocyanin is the most critical, non-fluorescent pigment (blue soluble in water), and pyoverdine is fluoresced pigment (green-yellowish, also known as Pseudobactin), which is toxic to host cells. This kind of bacteria produced a variety of pigments that inhibited the growth of other bacteria. It is also a red pigment, and Pyomelanin is a brown or black pigment, for example, Pyorubin (Lee et al., 2014).</w:t>
      </w:r>
    </w:p>
    <w:p w14:paraId="6F1F1D25" w14:textId="55F4BBEF" w:rsidR="006366A5" w:rsidRPr="00521BCC" w:rsidRDefault="00272AF6" w:rsidP="00272AF6">
      <w:pPr>
        <w:pBdr>
          <w:top w:val="nil"/>
          <w:left w:val="nil"/>
          <w:bottom w:val="nil"/>
          <w:right w:val="nil"/>
          <w:between w:val="nil"/>
        </w:pBdr>
        <w:rPr>
          <w:rFonts w:eastAsia="Times New Roman" w:cs="Times New Roman"/>
          <w:bCs/>
          <w:color w:val="000000"/>
          <w:szCs w:val="24"/>
          <w:lang w:val="en-US"/>
        </w:rPr>
      </w:pPr>
      <w:r w:rsidRPr="00521BCC">
        <w:rPr>
          <w:rFonts w:eastAsia="Times New Roman" w:cs="Times New Roman"/>
          <w:bCs/>
          <w:color w:val="000000"/>
          <w:szCs w:val="24"/>
          <w:lang w:val="en-US"/>
        </w:rPr>
        <w:t xml:space="preserve">Many antibiotics may become resistant to </w:t>
      </w:r>
      <w:r w:rsidR="0048630F"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making treatment for their infections more difficult. Biofilm bacteria can create bacterial communities within an exopolysaccharide matrix, which gives them resistance. This environmental bacterium can form biofilms on surfaces such as CF lungs, contact lenses, and infected catheters, both surface and non-living (Hoiby et al., 2010). Protein, polysaccharides, and extracellular DNA are used for exopolysaccharides (Storz et al., 2012). It holds together the cell that is required to interact with the cell. It also enables the formation of 3D structures, providing bacteria with increased access to nutrients and multicellular livelihood advantages (Sharma et al., 2014).</w:t>
      </w:r>
    </w:p>
    <w:p w14:paraId="6B7334D7" w14:textId="3DBF048E" w:rsidR="00F0015C" w:rsidRPr="00521BCC" w:rsidRDefault="00F0015C" w:rsidP="00272AF6">
      <w:pPr>
        <w:pBdr>
          <w:top w:val="nil"/>
          <w:left w:val="nil"/>
          <w:bottom w:val="nil"/>
          <w:right w:val="nil"/>
          <w:between w:val="nil"/>
        </w:pBdr>
        <w:rPr>
          <w:rFonts w:eastAsia="Times New Roman" w:cs="Times New Roman"/>
          <w:bCs/>
          <w:color w:val="000000"/>
          <w:szCs w:val="24"/>
          <w:lang w:val="en-US"/>
        </w:rPr>
      </w:pPr>
    </w:p>
    <w:p w14:paraId="641E9D84" w14:textId="236E0F6E" w:rsidR="00F0015C" w:rsidRPr="00521BCC" w:rsidRDefault="00F0015C" w:rsidP="00F0015C">
      <w:pPr>
        <w:pBdr>
          <w:top w:val="nil"/>
          <w:left w:val="nil"/>
          <w:bottom w:val="nil"/>
          <w:right w:val="nil"/>
          <w:between w:val="nil"/>
        </w:pBdr>
        <w:spacing w:line="276" w:lineRule="auto"/>
        <w:ind w:firstLine="0"/>
        <w:rPr>
          <w:rFonts w:eastAsia="Times New Roman" w:cs="Times New Roman"/>
          <w:bCs/>
          <w:color w:val="000000"/>
          <w:szCs w:val="24"/>
          <w:lang w:val="en-US"/>
        </w:rPr>
      </w:pPr>
      <w:r w:rsidRPr="00521BCC">
        <w:rPr>
          <w:rFonts w:eastAsia="Times New Roman" w:cs="Times New Roman"/>
          <w:bCs/>
          <w:noProof/>
          <w:color w:val="000000"/>
          <w:szCs w:val="24"/>
        </w:rPr>
        <w:drawing>
          <wp:inline distT="0" distB="0" distL="0" distR="0" wp14:anchorId="4651B628" wp14:editId="504083A9">
            <wp:extent cx="5329133" cy="2831690"/>
            <wp:effectExtent l="0" t="0" r="508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2285" cy="2843992"/>
                    </a:xfrm>
                    <a:prstGeom prst="rect">
                      <a:avLst/>
                    </a:prstGeom>
                    <a:noFill/>
                  </pic:spPr>
                </pic:pic>
              </a:graphicData>
            </a:graphic>
          </wp:inline>
        </w:drawing>
      </w:r>
    </w:p>
    <w:p w14:paraId="151B8FE5" w14:textId="44C9DAA8" w:rsidR="0014614F" w:rsidRPr="00521BCC" w:rsidRDefault="00F0015C" w:rsidP="003D60A0">
      <w:pPr>
        <w:pStyle w:val="ResimYazs"/>
        <w:rPr>
          <w:lang w:val="en-US"/>
        </w:rPr>
      </w:pPr>
      <w:bookmarkStart w:id="25" w:name="_Toc144077639"/>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2</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1</w:t>
      </w:r>
      <w:r w:rsidR="001009DE" w:rsidRPr="00521BCC">
        <w:rPr>
          <w:b/>
          <w:lang w:val="en-US"/>
        </w:rPr>
        <w:fldChar w:fldCharType="end"/>
      </w:r>
      <w:r w:rsidRPr="00521BCC">
        <w:rPr>
          <w:b/>
          <w:lang w:val="en-US"/>
        </w:rPr>
        <w:t>.</w:t>
      </w:r>
      <w:r w:rsidRPr="00521BCC">
        <w:rPr>
          <w:lang w:val="en-US"/>
        </w:rPr>
        <w:t xml:space="preserve"> </w:t>
      </w:r>
      <w:r w:rsidRPr="00521BCC">
        <w:rPr>
          <w:i/>
          <w:lang w:val="en-US"/>
        </w:rPr>
        <w:t>Pseudomonas aeruginosa</w:t>
      </w:r>
      <w:r w:rsidRPr="00521BCC">
        <w:rPr>
          <w:lang w:val="en-US"/>
        </w:rPr>
        <w:t xml:space="preserve"> virulence factors (Galdino et al., 2017)</w:t>
      </w:r>
      <w:bookmarkEnd w:id="25"/>
    </w:p>
    <w:p w14:paraId="6EF854BD" w14:textId="47D7C4CE" w:rsidR="00F0015C" w:rsidRPr="00521BCC" w:rsidRDefault="00F0015C" w:rsidP="00F0015C">
      <w:pPr>
        <w:spacing w:line="240" w:lineRule="auto"/>
        <w:rPr>
          <w:lang w:val="en-US"/>
        </w:rPr>
      </w:pPr>
    </w:p>
    <w:p w14:paraId="2C1EEA4B" w14:textId="2E7B8389" w:rsidR="00F0015C" w:rsidRPr="00521BCC" w:rsidRDefault="00F0015C" w:rsidP="00F0015C">
      <w:pPr>
        <w:pStyle w:val="Balk3"/>
        <w:rPr>
          <w:lang w:val="en-US"/>
        </w:rPr>
      </w:pPr>
      <w:bookmarkStart w:id="26" w:name="_Toc149568287"/>
      <w:r w:rsidRPr="00521BCC">
        <w:rPr>
          <w:lang w:val="en-US"/>
        </w:rPr>
        <w:t>2.7.1. Biofilm formation</w:t>
      </w:r>
      <w:bookmarkEnd w:id="26"/>
    </w:p>
    <w:p w14:paraId="390F163D" w14:textId="66AA5064" w:rsidR="00F0015C" w:rsidRPr="00521BCC" w:rsidRDefault="00F0015C" w:rsidP="00F0015C">
      <w:pPr>
        <w:rPr>
          <w:lang w:val="en-US"/>
        </w:rPr>
      </w:pPr>
      <w:r w:rsidRPr="00521BCC">
        <w:rPr>
          <w:lang w:val="en-US"/>
        </w:rPr>
        <w:t xml:space="preserve">The biofilm consists of colonies of exopolysaccharide formed by the </w:t>
      </w:r>
      <w:r w:rsidR="0048630F" w:rsidRPr="00521BCC">
        <w:rPr>
          <w:rFonts w:eastAsia="Times New Roman" w:cs="Times New Roman"/>
          <w:bCs/>
          <w:i/>
          <w:iCs/>
          <w:color w:val="000000"/>
          <w:szCs w:val="24"/>
          <w:lang w:val="en-US"/>
        </w:rPr>
        <w:t>P. aeruginosa</w:t>
      </w:r>
      <w:r w:rsidRPr="00521BCC">
        <w:rPr>
          <w:lang w:val="en-US"/>
        </w:rPr>
        <w:t>, which are surrounded by microorganisms (Tseng et al., 2019). The essence of biofilm is hydrophilic, and water constitutes approximately 97% of membranes. Biofilm has rivers that it uses for the transportation of nutrients. In extreme, challenging environmental conditions, Biofilm is responsible for preserving water and nutrients (Wei and Ma, 2013).</w:t>
      </w:r>
    </w:p>
    <w:p w14:paraId="12D4F795" w14:textId="77777777" w:rsidR="00F0015C" w:rsidRPr="00521BCC" w:rsidRDefault="00F0015C" w:rsidP="00F0015C">
      <w:pPr>
        <w:rPr>
          <w:lang w:val="en-US"/>
        </w:rPr>
      </w:pPr>
      <w:r w:rsidRPr="00521BCC">
        <w:rPr>
          <w:lang w:val="en-US"/>
        </w:rPr>
        <w:t>Stages of biofilm formation:</w:t>
      </w:r>
    </w:p>
    <w:p w14:paraId="0F2AC54E" w14:textId="77777777" w:rsidR="00F0015C" w:rsidRPr="00521BCC" w:rsidRDefault="00F0015C" w:rsidP="00F0015C">
      <w:pPr>
        <w:rPr>
          <w:lang w:val="en-US"/>
        </w:rPr>
      </w:pPr>
      <w:r w:rsidRPr="00521BCC">
        <w:rPr>
          <w:lang w:val="en-US"/>
        </w:rPr>
        <w:t>Biofilm training stages:</w:t>
      </w:r>
    </w:p>
    <w:p w14:paraId="76E00152" w14:textId="3FFDDA6C" w:rsidR="00F0015C" w:rsidRPr="00521BCC" w:rsidRDefault="00F0015C" w:rsidP="00F0015C">
      <w:pPr>
        <w:rPr>
          <w:lang w:val="en-US"/>
        </w:rPr>
      </w:pPr>
      <w:r w:rsidRPr="00521BCC">
        <w:rPr>
          <w:lang w:val="en-US"/>
        </w:rPr>
        <w:t>1. Early-stage substratum attachment.</w:t>
      </w:r>
    </w:p>
    <w:p w14:paraId="0A9FABA4" w14:textId="1BFA3762" w:rsidR="00F0015C" w:rsidRPr="00521BCC" w:rsidRDefault="00F0015C" w:rsidP="00F0015C">
      <w:pPr>
        <w:rPr>
          <w:lang w:val="en-US"/>
        </w:rPr>
      </w:pPr>
      <w:r w:rsidRPr="00521BCC">
        <w:rPr>
          <w:lang w:val="en-US"/>
        </w:rPr>
        <w:t>2. The second level of microcolony development and reproduction and accumulation.</w:t>
      </w:r>
    </w:p>
    <w:p w14:paraId="2A886801" w14:textId="176C357F" w:rsidR="00F0015C" w:rsidRPr="00521BCC" w:rsidRDefault="00F0015C" w:rsidP="00F0015C">
      <w:pPr>
        <w:rPr>
          <w:lang w:val="en-US"/>
        </w:rPr>
      </w:pPr>
      <w:r w:rsidRPr="00521BCC">
        <w:rPr>
          <w:lang w:val="en-US"/>
        </w:rPr>
        <w:t>3. Separating the microcolonies from the third stage to the various compositions and maturing.</w:t>
      </w:r>
    </w:p>
    <w:p w14:paraId="3BA5ED46" w14:textId="537242A2" w:rsidR="00F0015C" w:rsidRPr="00521BCC" w:rsidRDefault="00F0015C" w:rsidP="00F0015C">
      <w:pPr>
        <w:rPr>
          <w:lang w:val="en-US"/>
        </w:rPr>
      </w:pPr>
      <w:r w:rsidRPr="00521BCC">
        <w:rPr>
          <w:lang w:val="en-US"/>
        </w:rPr>
        <w:t>4. The fourth stage of release, distribution, and colonization of the cells outside to new areas (Harper et al., 2014).</w:t>
      </w:r>
    </w:p>
    <w:p w14:paraId="131D68D6" w14:textId="6A4B8499" w:rsidR="00F0015C" w:rsidRPr="00521BCC" w:rsidRDefault="00F0015C" w:rsidP="00F0015C">
      <w:pPr>
        <w:rPr>
          <w:lang w:val="en-US"/>
        </w:rPr>
      </w:pPr>
    </w:p>
    <w:p w14:paraId="6E2ADDE3" w14:textId="7FC5DCFB" w:rsidR="00F0015C" w:rsidRPr="00521BCC" w:rsidRDefault="00F0015C" w:rsidP="00A90364">
      <w:pPr>
        <w:spacing w:line="276" w:lineRule="auto"/>
        <w:ind w:firstLine="0"/>
        <w:rPr>
          <w:lang w:val="en-US"/>
        </w:rPr>
      </w:pPr>
      <w:r w:rsidRPr="00521BCC">
        <w:rPr>
          <w:noProof/>
        </w:rPr>
        <w:drawing>
          <wp:inline distT="0" distB="0" distL="0" distR="0" wp14:anchorId="7AF942F7" wp14:editId="2C606F18">
            <wp:extent cx="5473700" cy="3046095"/>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3815" cy="3062854"/>
                    </a:xfrm>
                    <a:prstGeom prst="rect">
                      <a:avLst/>
                    </a:prstGeom>
                    <a:noFill/>
                  </pic:spPr>
                </pic:pic>
              </a:graphicData>
            </a:graphic>
          </wp:inline>
        </w:drawing>
      </w:r>
    </w:p>
    <w:p w14:paraId="79DAB686" w14:textId="18BE3CDA" w:rsidR="00F0015C" w:rsidRPr="00521BCC" w:rsidRDefault="00F0015C" w:rsidP="003D60A0">
      <w:pPr>
        <w:pStyle w:val="ResimYazs"/>
        <w:rPr>
          <w:lang w:val="en-US"/>
        </w:rPr>
      </w:pPr>
      <w:bookmarkStart w:id="27" w:name="_Toc144077640"/>
      <w:r w:rsidRPr="003D60A0">
        <w:rPr>
          <w:lang w:val="en-US"/>
        </w:rPr>
        <w:t xml:space="preserve">Figure </w:t>
      </w:r>
      <w:r w:rsidR="001009DE" w:rsidRPr="003D60A0">
        <w:rPr>
          <w:lang w:val="en-US"/>
        </w:rPr>
        <w:fldChar w:fldCharType="begin"/>
      </w:r>
      <w:r w:rsidR="001009DE" w:rsidRPr="003D60A0">
        <w:rPr>
          <w:lang w:val="en-US"/>
        </w:rPr>
        <w:instrText xml:space="preserve"> STYLEREF 1 \s </w:instrText>
      </w:r>
      <w:r w:rsidR="001009DE" w:rsidRPr="003D60A0">
        <w:rPr>
          <w:lang w:val="en-US"/>
        </w:rPr>
        <w:fldChar w:fldCharType="separate"/>
      </w:r>
      <w:r w:rsidR="00140094" w:rsidRPr="003D60A0">
        <w:rPr>
          <w:noProof/>
          <w:lang w:val="en-US"/>
        </w:rPr>
        <w:t>2</w:t>
      </w:r>
      <w:r w:rsidR="001009DE" w:rsidRPr="003D60A0">
        <w:rPr>
          <w:lang w:val="en-US"/>
        </w:rPr>
        <w:fldChar w:fldCharType="end"/>
      </w:r>
      <w:r w:rsidR="001009DE" w:rsidRPr="003D60A0">
        <w:rPr>
          <w:lang w:val="en-US"/>
        </w:rPr>
        <w:t>.</w:t>
      </w:r>
      <w:r w:rsidR="001009DE" w:rsidRPr="003D60A0">
        <w:rPr>
          <w:lang w:val="en-US"/>
        </w:rPr>
        <w:fldChar w:fldCharType="begin"/>
      </w:r>
      <w:r w:rsidR="001009DE" w:rsidRPr="003D60A0">
        <w:rPr>
          <w:lang w:val="en-US"/>
        </w:rPr>
        <w:instrText xml:space="preserve"> SEQ Figure \* ARABIC \s 1 </w:instrText>
      </w:r>
      <w:r w:rsidR="001009DE" w:rsidRPr="003D60A0">
        <w:rPr>
          <w:lang w:val="en-US"/>
        </w:rPr>
        <w:fldChar w:fldCharType="separate"/>
      </w:r>
      <w:r w:rsidR="00140094" w:rsidRPr="003D60A0">
        <w:rPr>
          <w:noProof/>
          <w:lang w:val="en-US"/>
        </w:rPr>
        <w:t>2</w:t>
      </w:r>
      <w:r w:rsidR="001009DE" w:rsidRPr="003D60A0">
        <w:rPr>
          <w:lang w:val="en-US"/>
        </w:rPr>
        <w:fldChar w:fldCharType="end"/>
      </w:r>
      <w:r w:rsidRPr="00521BCC">
        <w:rPr>
          <w:lang w:val="en-US"/>
        </w:rPr>
        <w:t>. Biofilm formation steps (Santos et al., 2018)</w:t>
      </w:r>
      <w:bookmarkEnd w:id="27"/>
    </w:p>
    <w:p w14:paraId="4BB27756" w14:textId="2F56F172" w:rsidR="00F0015C" w:rsidRPr="00521BCC" w:rsidRDefault="00F0015C" w:rsidP="00F0015C">
      <w:pPr>
        <w:rPr>
          <w:lang w:val="en-US"/>
        </w:rPr>
      </w:pPr>
    </w:p>
    <w:p w14:paraId="44CD6B4E" w14:textId="2293E511" w:rsidR="0044008E" w:rsidRPr="00521BCC" w:rsidRDefault="0044008E" w:rsidP="0044008E">
      <w:pPr>
        <w:rPr>
          <w:lang w:val="en-US"/>
        </w:rPr>
      </w:pPr>
      <w:r w:rsidRPr="00521BCC">
        <w:rPr>
          <w:lang w:val="en-US"/>
        </w:rPr>
        <w:t xml:space="preserve">However,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lang w:val="en-US"/>
        </w:rPr>
        <w:t>'s biofilm formation allows it to remain alive on dry surfaces long. Much research will concentrate on the production phase of biofilm as it is a significant cause of many diseases, such as chronic pneumonia, chronic bladder inflammation, bone inflammation, bacterial cell build-up endocarditis, and toxins (Lanter et al., 2014).</w:t>
      </w:r>
    </w:p>
    <w:p w14:paraId="179A58B2" w14:textId="6F88659D" w:rsidR="0044008E" w:rsidRPr="00521BCC" w:rsidRDefault="0044008E" w:rsidP="0044008E">
      <w:pPr>
        <w:rPr>
          <w:lang w:val="en-US"/>
        </w:rPr>
      </w:pPr>
      <w:r w:rsidRPr="00521BCC">
        <w:rPr>
          <w:lang w:val="en-US"/>
        </w:rPr>
        <w:t>Using Qurum-Sensing genes, the regulation of biopsychological formation can be carried out, and the bacterial cells can thus interact within biofilms (Li and Tian, 2012).</w:t>
      </w:r>
    </w:p>
    <w:p w14:paraId="5EAF2E45" w14:textId="77777777" w:rsidR="0044008E" w:rsidRPr="00521BCC" w:rsidRDefault="0044008E" w:rsidP="00BA087A">
      <w:pPr>
        <w:spacing w:line="240" w:lineRule="auto"/>
        <w:rPr>
          <w:lang w:val="en-US"/>
        </w:rPr>
      </w:pPr>
    </w:p>
    <w:p w14:paraId="17495179" w14:textId="3A171604" w:rsidR="0044008E" w:rsidRPr="00521BCC" w:rsidRDefault="0044008E" w:rsidP="0044008E">
      <w:pPr>
        <w:pStyle w:val="Balk2"/>
        <w:rPr>
          <w:lang w:val="en-US"/>
        </w:rPr>
      </w:pPr>
      <w:bookmarkStart w:id="28" w:name="_Toc149568288"/>
      <w:r w:rsidRPr="00521BCC">
        <w:rPr>
          <w:lang w:val="en-US"/>
        </w:rPr>
        <w:t>2.8. Antibiotic resistance</w:t>
      </w:r>
      <w:bookmarkEnd w:id="28"/>
    </w:p>
    <w:p w14:paraId="72C75A42" w14:textId="65A977C9" w:rsidR="0044008E" w:rsidRPr="00521BCC" w:rsidRDefault="0048630F" w:rsidP="0044008E">
      <w:pPr>
        <w:rPr>
          <w:lang w:val="en-US"/>
        </w:rPr>
      </w:pPr>
      <w:r w:rsidRPr="00521BCC">
        <w:rPr>
          <w:rFonts w:eastAsia="Times New Roman" w:cs="Times New Roman"/>
          <w:bCs/>
          <w:i/>
          <w:iCs/>
          <w:color w:val="000000"/>
          <w:szCs w:val="24"/>
          <w:lang w:val="en-US"/>
        </w:rPr>
        <w:t>P. aeruginosa</w:t>
      </w:r>
      <w:r w:rsidRPr="00521BCC">
        <w:rPr>
          <w:rFonts w:eastAsia="Times New Roman" w:cs="Times New Roman"/>
          <w:bCs/>
          <w:color w:val="000000"/>
          <w:szCs w:val="24"/>
          <w:lang w:val="en-US"/>
        </w:rPr>
        <w:t xml:space="preserve"> </w:t>
      </w:r>
      <w:r w:rsidR="0044008E" w:rsidRPr="00521BCC">
        <w:rPr>
          <w:lang w:val="en-US"/>
        </w:rPr>
        <w:t>has become a significant and commonly occasional nosocomial pathogen. This organism has inherent resistance to many antimicrobial types, resulting in difficult-to-treated infections associated with severe disease and mortality (Obritsch et al., 2004).</w:t>
      </w:r>
    </w:p>
    <w:p w14:paraId="64DE84DE" w14:textId="6F413BD9" w:rsidR="0044008E" w:rsidRPr="00521BCC" w:rsidRDefault="0044008E" w:rsidP="0044008E">
      <w:pPr>
        <w:rPr>
          <w:lang w:val="en-US"/>
        </w:rPr>
      </w:pPr>
      <w:r w:rsidRPr="00521BCC">
        <w:rPr>
          <w:lang w:val="en-US"/>
        </w:rPr>
        <w:t xml:space="preserve">The pathogen </w:t>
      </w:r>
      <w:r w:rsidR="0048630F" w:rsidRPr="00521BCC">
        <w:rPr>
          <w:rFonts w:eastAsia="Times New Roman" w:cs="Times New Roman"/>
          <w:bCs/>
          <w:i/>
          <w:iCs/>
          <w:color w:val="000000"/>
          <w:szCs w:val="24"/>
          <w:lang w:val="en-US"/>
        </w:rPr>
        <w:t>P. aeruginosa</w:t>
      </w:r>
      <w:r w:rsidR="0048630F" w:rsidRPr="00521BCC">
        <w:rPr>
          <w:rFonts w:eastAsia="Times New Roman" w:cs="Times New Roman"/>
          <w:bCs/>
          <w:color w:val="000000"/>
          <w:szCs w:val="24"/>
          <w:lang w:val="en-US"/>
        </w:rPr>
        <w:t xml:space="preserve"> </w:t>
      </w:r>
      <w:r w:rsidRPr="00521BCC">
        <w:rPr>
          <w:lang w:val="en-US"/>
        </w:rPr>
        <w:t xml:space="preserve">presents a significant therapeutic challenge when it comes to antibiotic treatment due to its prevalence in both nosocomial infections and community-acquired diseases. Therefore, the careful selection of appropriate antibiotic dosages is crucial </w:t>
      </w:r>
      <w:r w:rsidR="0034078A" w:rsidRPr="00521BCC">
        <w:rPr>
          <w:lang w:val="en-US"/>
        </w:rPr>
        <w:t>to</w:t>
      </w:r>
      <w:r w:rsidRPr="00521BCC">
        <w:rPr>
          <w:lang w:val="en-US"/>
        </w:rPr>
        <w:t xml:space="preserve"> prevent the development of complications (Lister et al., 2009).</w:t>
      </w:r>
      <w:r w:rsidR="004D40FE" w:rsidRPr="00521BCC">
        <w:rPr>
          <w:lang w:val="en-US"/>
        </w:rPr>
        <w:t xml:space="preserve"> </w:t>
      </w:r>
      <w:r w:rsidRPr="00521BCC">
        <w:rPr>
          <w:i/>
          <w:iCs/>
          <w:lang w:val="en-US"/>
        </w:rPr>
        <w:t>P. aeruginosa</w:t>
      </w:r>
      <w:r w:rsidRPr="00521BCC">
        <w:rPr>
          <w:lang w:val="en-US"/>
        </w:rPr>
        <w:t xml:space="preserve"> is very resistant to numerous different antibiotics intrinsically. In addition, these bacteria can also quickly develop strong resistance under specific selective pressure either by transferring the resistance genes horizontally or by mutating the chromosomally encoded genes. Bacterial infections are often difficult to treat due to their multidrug resistance phenotype (De Francesco et al., 2013).</w:t>
      </w:r>
    </w:p>
    <w:p w14:paraId="479C3242" w14:textId="018EFF30" w:rsidR="0044008E" w:rsidRPr="00521BCC" w:rsidRDefault="0044008E" w:rsidP="0044008E">
      <w:pPr>
        <w:rPr>
          <w:lang w:val="en-US"/>
        </w:rPr>
      </w:pPr>
      <w:r w:rsidRPr="00521BCC">
        <w:rPr>
          <w:i/>
          <w:iCs/>
          <w:lang w:val="en-US"/>
        </w:rPr>
        <w:t>P. aeruginosa</w:t>
      </w:r>
      <w:r w:rsidRPr="00521BCC">
        <w:rPr>
          <w:lang w:val="en-US"/>
        </w:rPr>
        <w:t xml:space="preserve"> has multiple resistances to antibacterial agents because of different factors, the lowest of which is the low permeability of the cellular bacterial surrounds genetics. It shows a wide variety of antibiotic resistance mechanisms and a P. aeruginosa's ability to acquire other resistance genes from other bacteria through the conjugation, transformation, and transmission of mobile genes (plasmids, transposons, phages) (Tam et al., 2010).</w:t>
      </w:r>
    </w:p>
    <w:p w14:paraId="35795ECF" w14:textId="6ABE193A" w:rsidR="00F0015C" w:rsidRPr="00521BCC" w:rsidRDefault="0044008E" w:rsidP="0044008E">
      <w:pPr>
        <w:rPr>
          <w:lang w:val="en-US"/>
        </w:rPr>
      </w:pPr>
      <w:r w:rsidRPr="00521BCC">
        <w:rPr>
          <w:lang w:val="en-US"/>
        </w:rPr>
        <w:t xml:space="preserve">Several </w:t>
      </w:r>
      <w:r w:rsidRPr="00521BCC">
        <w:rPr>
          <w:i/>
          <w:iCs/>
          <w:lang w:val="en-US"/>
        </w:rPr>
        <w:t>P. aeruginosa</w:t>
      </w:r>
      <w:r w:rsidRPr="00521BCC">
        <w:rPr>
          <w:lang w:val="en-US"/>
        </w:rPr>
        <w:t xml:space="preserve"> resistance infections have been commonly found in cancer patients, immunocompromised AIDS, COPD, cystic fibrosis, and even by people with diabetes as secondary infections (Hogardt and Heesemann, 2013), leaving serious, high-mortality, blood-stream infections, and healthcare costs to the patient. Several types remain effective agents of </w:t>
      </w:r>
      <w:r w:rsidRPr="00521BCC">
        <w:rPr>
          <w:i/>
          <w:iCs/>
          <w:lang w:val="en-US"/>
        </w:rPr>
        <w:t>P.</w:t>
      </w:r>
      <w:r w:rsidR="007C1D2F" w:rsidRPr="00521BCC">
        <w:rPr>
          <w:i/>
          <w:iCs/>
          <w:lang w:val="en-US"/>
        </w:rPr>
        <w:t xml:space="preserve"> </w:t>
      </w:r>
      <w:r w:rsidRPr="00521BCC">
        <w:rPr>
          <w:i/>
          <w:iCs/>
          <w:lang w:val="en-US"/>
        </w:rPr>
        <w:t>aeruginosa</w:t>
      </w:r>
      <w:r w:rsidRPr="00521BCC">
        <w:rPr>
          <w:lang w:val="en-US"/>
        </w:rPr>
        <w:t xml:space="preserve"> infections (Ceftazidime, Cefepime, Carbapenems, Tobramycin, and Amikacin). Many other antibiotics related to different groups, like Carbencillin, have become more resistant to </w:t>
      </w:r>
      <w:r w:rsidRPr="00521BCC">
        <w:rPr>
          <w:i/>
          <w:iCs/>
          <w:lang w:val="en-US"/>
        </w:rPr>
        <w:t>P. aeruginosa</w:t>
      </w:r>
      <w:r w:rsidRPr="00521BCC">
        <w:rPr>
          <w:lang w:val="en-US"/>
        </w:rPr>
        <w:t xml:space="preserve"> isolates (Black, 2012). Carbapenem classes, on the other hand, have good anti-microbial activity, but the propagation and development of acquired carbapenem class resistance is a challenge for control success and therapeutic efforts. The special imipenem carbapenem classes are used extensively in a clinical setting (Riera et al., 2011).</w:t>
      </w:r>
    </w:p>
    <w:p w14:paraId="260624DC" w14:textId="77777777" w:rsidR="0044008E" w:rsidRPr="00521BCC" w:rsidRDefault="0044008E" w:rsidP="0044008E">
      <w:pPr>
        <w:spacing w:line="240" w:lineRule="auto"/>
        <w:rPr>
          <w:lang w:val="en-US"/>
        </w:rPr>
      </w:pPr>
    </w:p>
    <w:p w14:paraId="3D80C5AD" w14:textId="2256BB7B" w:rsidR="00F0015C" w:rsidRPr="00521BCC" w:rsidRDefault="0044008E" w:rsidP="009B59DA">
      <w:pPr>
        <w:spacing w:line="240" w:lineRule="auto"/>
        <w:ind w:firstLine="0"/>
        <w:rPr>
          <w:lang w:val="en-US"/>
        </w:rPr>
      </w:pPr>
      <w:r w:rsidRPr="00521BCC">
        <w:rPr>
          <w:noProof/>
        </w:rPr>
        <w:drawing>
          <wp:inline distT="0" distB="0" distL="0" distR="0" wp14:anchorId="74631474" wp14:editId="0B640B84">
            <wp:extent cx="5352282" cy="3244850"/>
            <wp:effectExtent l="19050" t="19050" r="20320" b="1270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59">
                      <a:extLst>
                        <a:ext uri="{28A0092B-C50C-407E-A947-70E740481C1C}">
                          <a14:useLocalDpi xmlns:a14="http://schemas.microsoft.com/office/drawing/2010/main" val="0"/>
                        </a:ext>
                      </a:extLst>
                    </a:blip>
                    <a:srcRect l="2549" t="3720" r="3090" b="3822"/>
                    <a:stretch/>
                  </pic:blipFill>
                  <pic:spPr bwMode="auto">
                    <a:xfrm>
                      <a:off x="0" y="0"/>
                      <a:ext cx="5375488" cy="32589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DB748EF" w14:textId="31DBA9A4" w:rsidR="00F0015C" w:rsidRDefault="0044008E" w:rsidP="003D60A0">
      <w:pPr>
        <w:pStyle w:val="ResimYazs"/>
        <w:rPr>
          <w:lang w:val="en-US"/>
        </w:rPr>
      </w:pPr>
      <w:bookmarkStart w:id="29" w:name="_Toc144077641"/>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2</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3</w:t>
      </w:r>
      <w:r w:rsidR="001009DE" w:rsidRPr="00521BCC">
        <w:rPr>
          <w:b/>
          <w:lang w:val="en-US"/>
        </w:rPr>
        <w:fldChar w:fldCharType="end"/>
      </w:r>
      <w:r w:rsidRPr="00521BCC">
        <w:rPr>
          <w:b/>
          <w:lang w:val="en-US"/>
        </w:rPr>
        <w:t>.</w:t>
      </w:r>
      <w:r w:rsidRPr="00521BCC">
        <w:rPr>
          <w:lang w:val="en-US"/>
        </w:rPr>
        <w:t xml:space="preserve"> </w:t>
      </w:r>
      <w:r w:rsidRPr="00521BCC">
        <w:rPr>
          <w:i/>
          <w:lang w:val="en-US"/>
        </w:rPr>
        <w:t>Pseudomonas aeruginosa</w:t>
      </w:r>
      <w:r w:rsidRPr="00521BCC">
        <w:rPr>
          <w:lang w:val="en-US"/>
        </w:rPr>
        <w:t xml:space="preserve"> mechanism for antibiotic resistance (Rocha et al., 2019).</w:t>
      </w:r>
      <w:bookmarkEnd w:id="29"/>
    </w:p>
    <w:p w14:paraId="198940A8" w14:textId="16DAC90E" w:rsidR="0044008E" w:rsidRPr="00521BCC" w:rsidRDefault="0044008E" w:rsidP="0044008E">
      <w:pPr>
        <w:pStyle w:val="Balk3"/>
        <w:rPr>
          <w:lang w:val="en-US"/>
        </w:rPr>
      </w:pPr>
      <w:bookmarkStart w:id="30" w:name="_Toc149568289"/>
      <w:r w:rsidRPr="00521BCC">
        <w:rPr>
          <w:lang w:val="en-US"/>
        </w:rPr>
        <w:t>2.8.1. Carbapenems resistance</w:t>
      </w:r>
      <w:bookmarkEnd w:id="30"/>
    </w:p>
    <w:p w14:paraId="3AB82F49" w14:textId="1AF7C9ED" w:rsidR="0044008E" w:rsidRPr="00521BCC" w:rsidRDefault="0044008E" w:rsidP="009B59DA">
      <w:pPr>
        <w:rPr>
          <w:lang w:val="en-US"/>
        </w:rPr>
      </w:pPr>
      <w:r w:rsidRPr="00521BCC">
        <w:rPr>
          <w:lang w:val="en-US"/>
        </w:rPr>
        <w:t>Beta-lactam is the most common antibiotic used for carbapenems (meropenem and imipenem) (Morita et al., 2014). It is an effective agent for treating many Pseudomonas infections because of its beta-lactamase resistance (Ding et al., 2018). The mechanisms of carbapenems antibiotics are penicillin-bound protein inhibition, which rests on the plasma membrane's exterior surface. The bacterial external membrane of carbapenems antibiotics may pass through the porine canals (OprD) (Ocampo-Sosa et al., 2012). Pseudomonas. aeruginosa to low-expression carbapenems, especially metal beta-lactamase and extreme AmpC beta-lactamases, or extreme expression efflux pumps, in outer membrane proteins (OprD) or carbapenemase (Patel and Bonomo, 2013).</w:t>
      </w:r>
    </w:p>
    <w:p w14:paraId="46FAC5E8" w14:textId="508FBF14" w:rsidR="0044008E" w:rsidRPr="00521BCC" w:rsidRDefault="009B59DA" w:rsidP="00A837D0">
      <w:pPr>
        <w:pStyle w:val="Balk3"/>
        <w:spacing w:line="240" w:lineRule="auto"/>
        <w:rPr>
          <w:lang w:val="en-US"/>
        </w:rPr>
      </w:pPr>
      <w:r w:rsidRPr="00521BCC">
        <w:rPr>
          <w:lang w:val="en-US"/>
        </w:rPr>
        <w:br/>
      </w:r>
      <w:bookmarkStart w:id="31" w:name="_Toc149568290"/>
      <w:r w:rsidR="0044008E" w:rsidRPr="00521BCC">
        <w:rPr>
          <w:lang w:val="en-US"/>
        </w:rPr>
        <w:t>2.8.2 Extended spectrum beta-lactamase (ESBLs)</w:t>
      </w:r>
      <w:bookmarkEnd w:id="31"/>
    </w:p>
    <w:p w14:paraId="1D872C93" w14:textId="4FD93D98" w:rsidR="0044008E" w:rsidRPr="00521BCC" w:rsidRDefault="0044008E" w:rsidP="0044008E">
      <w:pPr>
        <w:rPr>
          <w:lang w:val="en-US"/>
        </w:rPr>
      </w:pPr>
      <w:r w:rsidRPr="00521BCC">
        <w:rPr>
          <w:lang w:val="en-US"/>
        </w:rPr>
        <w:t xml:space="preserve">Extended-spectrum beta-lactamase in </w:t>
      </w:r>
      <w:r w:rsidRPr="00521BCC">
        <w:rPr>
          <w:i/>
          <w:iCs/>
          <w:lang w:val="en-US"/>
        </w:rPr>
        <w:t>P. aeruginosa</w:t>
      </w:r>
      <w:r w:rsidRPr="00521BCC">
        <w:rPr>
          <w:lang w:val="en-US"/>
        </w:rPr>
        <w:t xml:space="preserve"> has already been reported and is remarkably resistant to various antibiotic types, such as penicillins and cephalosporins. ESBLs are new beta-lactamases, which convey a resistance in particular to cephalosporins, some of the latest beta-lactamase antibiotics. Bacterial plasmid genes, which carry genes responsible for resistance to various antimicrobial substances such as Aminoglycosides, Tetracyclines, and Sulfonamides, encode for Extended-Spectrum Beta-Lactamases (ESBLs). These ESBLs have evolved from earlier beta-lactamase enzymes like TEM, SHV, and OXA, with a narrower range of activity in terms of the antibiotics they can degrade. ESBLs contribute to the multidrug resistance observed in gram-negative bacteria. The ESBL enzymes are further categorized into two classes, namely Class A and Class D, based on their structural characteristics (Omer et al., 2020).</w:t>
      </w:r>
      <w:r w:rsidR="00A530C2" w:rsidRPr="00521BCC">
        <w:rPr>
          <w:lang w:val="en-US"/>
        </w:rPr>
        <w:t xml:space="preserve"> </w:t>
      </w:r>
      <w:r w:rsidRPr="00521BCC">
        <w:rPr>
          <w:lang w:val="en-US"/>
        </w:rPr>
        <w:t xml:space="preserve">In </w:t>
      </w:r>
      <w:r w:rsidRPr="00521BCC">
        <w:rPr>
          <w:i/>
          <w:iCs/>
          <w:lang w:val="en-US"/>
        </w:rPr>
        <w:t>P. aeruginosa</w:t>
      </w:r>
      <w:r w:rsidRPr="00521BCC">
        <w:rPr>
          <w:lang w:val="en-US"/>
        </w:rPr>
        <w:t xml:space="preserve"> tension, ESBL animatics are mainly observed for the PER classes and PME (class A). The class is called extended-spectrum Class D βlacktamases(ES-OXAs) and are primarily βlactamases from PER, GES, VEB, BEL, and family PME (class A). Antimicrobial resistance is an increasing clinical problem and a recognized global threat to public health.</w:t>
      </w:r>
    </w:p>
    <w:p w14:paraId="65C5CE54" w14:textId="3AA08B25" w:rsidR="0044008E" w:rsidRPr="00521BCC" w:rsidRDefault="0044008E" w:rsidP="0044008E">
      <w:pPr>
        <w:rPr>
          <w:lang w:val="en-US"/>
        </w:rPr>
      </w:pPr>
      <w:r w:rsidRPr="00521BCC">
        <w:rPr>
          <w:i/>
          <w:iCs/>
          <w:lang w:val="en-US"/>
        </w:rPr>
        <w:t>P. aeruginosa</w:t>
      </w:r>
      <w:r w:rsidRPr="00521BCC">
        <w:rPr>
          <w:lang w:val="en-US"/>
        </w:rPr>
        <w:t xml:space="preserve"> exhibits a particular propensity to resistance development. The development of </w:t>
      </w:r>
      <w:r w:rsidRPr="00521BCC">
        <w:rPr>
          <w:i/>
          <w:iCs/>
          <w:lang w:val="en-US"/>
        </w:rPr>
        <w:t>P. aeruginosa</w:t>
      </w:r>
      <w:r w:rsidRPr="00521BCC">
        <w:rPr>
          <w:lang w:val="en-US"/>
        </w:rPr>
        <w:t xml:space="preserve"> resistance also limits future treatment choices and is linked to higher mortality and morbidity rates and increased costs (Kumar et al., 2020).</w:t>
      </w:r>
    </w:p>
    <w:p w14:paraId="3C06D2AC" w14:textId="77777777" w:rsidR="0044008E" w:rsidRPr="00521BCC" w:rsidRDefault="0044008E">
      <w:pPr>
        <w:spacing w:after="160" w:line="259" w:lineRule="auto"/>
        <w:ind w:firstLine="0"/>
        <w:jc w:val="left"/>
        <w:rPr>
          <w:lang w:val="en-US"/>
        </w:rPr>
      </w:pPr>
      <w:r w:rsidRPr="00521BCC">
        <w:rPr>
          <w:lang w:val="en-US"/>
        </w:rPr>
        <w:br w:type="page"/>
      </w:r>
    </w:p>
    <w:p w14:paraId="70895EEE" w14:textId="5091880A" w:rsidR="0044008E" w:rsidRPr="00521BCC" w:rsidRDefault="0044008E" w:rsidP="0044008E">
      <w:pPr>
        <w:pStyle w:val="Balk3"/>
        <w:rPr>
          <w:lang w:val="en-US"/>
        </w:rPr>
      </w:pPr>
      <w:bookmarkStart w:id="32" w:name="_Toc149568291"/>
      <w:r w:rsidRPr="00521BCC">
        <w:rPr>
          <w:lang w:val="en-US"/>
        </w:rPr>
        <w:t>2.8.3. Metallo beta-lactamases (MBLs)</w:t>
      </w:r>
      <w:bookmarkEnd w:id="32"/>
    </w:p>
    <w:p w14:paraId="19AAA59D" w14:textId="77777777" w:rsidR="0044008E" w:rsidRPr="00521BCC" w:rsidRDefault="0044008E" w:rsidP="0044008E">
      <w:pPr>
        <w:rPr>
          <w:lang w:val="en-US"/>
        </w:rPr>
      </w:pPr>
      <w:r w:rsidRPr="00521BCC">
        <w:rPr>
          <w:lang w:val="en-US"/>
        </w:rPr>
        <w:t>The synthesis of metallo-beta-lactamase is the prevailing mechanism of carbapenem resistance. Metallo-beta-lactamase, which belongs to Ambler Class B enzymes, is capable of hydrolyzing beta-lactam antibiotics, including carbapenems. Beta-lactamases use serine as an active site so that beta-lactamase inhibitors such as clavulanic acid or sulbactam eight can be easily degraded. However, MBL-producing Pseudomonas now appears as a nightmare for doctors. The MBL-producing Pseudomonas is a doctor's nightmare. In addition, MBL resistance is situated in a highly mobile genetic element, which allows easy dissemination from patient to patient or from patient to the medical provider. Therefore, preventing MBL Pseudomonas is always better than treating them (Mukherjee et al., 2020).</w:t>
      </w:r>
    </w:p>
    <w:p w14:paraId="42A035A0" w14:textId="77777777" w:rsidR="0044008E" w:rsidRPr="00521BCC" w:rsidRDefault="0044008E" w:rsidP="0044008E">
      <w:pPr>
        <w:spacing w:line="240" w:lineRule="auto"/>
        <w:rPr>
          <w:lang w:val="en-US"/>
        </w:rPr>
      </w:pPr>
    </w:p>
    <w:p w14:paraId="129544F9" w14:textId="10FDD765" w:rsidR="0044008E" w:rsidRPr="00521BCC" w:rsidRDefault="0044008E" w:rsidP="0044008E">
      <w:pPr>
        <w:pStyle w:val="Balk2"/>
        <w:rPr>
          <w:lang w:val="en-US"/>
        </w:rPr>
      </w:pPr>
      <w:bookmarkStart w:id="33" w:name="_Toc149568292"/>
      <w:r w:rsidRPr="00521BCC">
        <w:rPr>
          <w:lang w:val="en-US"/>
        </w:rPr>
        <w:t>2.9. AmpC Cephalosporins</w:t>
      </w:r>
      <w:bookmarkEnd w:id="33"/>
    </w:p>
    <w:p w14:paraId="0383B889" w14:textId="58443E2B" w:rsidR="0044008E" w:rsidRPr="00521BCC" w:rsidRDefault="0044008E" w:rsidP="0044008E">
      <w:pPr>
        <w:rPr>
          <w:lang w:val="en-US"/>
        </w:rPr>
      </w:pPr>
      <w:r w:rsidRPr="00521BCC">
        <w:rPr>
          <w:lang w:val="en-US"/>
        </w:rPr>
        <w:t xml:space="preserve">The wild-type strain of </w:t>
      </w:r>
      <w:r w:rsidR="009D664B" w:rsidRPr="00521BCC">
        <w:rPr>
          <w:rFonts w:eastAsia="Times New Roman" w:cs="Times New Roman"/>
          <w:bCs/>
          <w:i/>
          <w:iCs/>
          <w:color w:val="000000"/>
          <w:szCs w:val="24"/>
          <w:lang w:val="en-US"/>
        </w:rPr>
        <w:t>P. aeruginosa</w:t>
      </w:r>
      <w:r w:rsidR="009D664B" w:rsidRPr="00521BCC">
        <w:rPr>
          <w:rFonts w:eastAsia="Times New Roman" w:cs="Times New Roman"/>
          <w:bCs/>
          <w:color w:val="000000"/>
          <w:szCs w:val="24"/>
          <w:lang w:val="en-US"/>
        </w:rPr>
        <w:t xml:space="preserve"> </w:t>
      </w:r>
      <w:r w:rsidRPr="00521BCC">
        <w:rPr>
          <w:lang w:val="en-US"/>
        </w:rPr>
        <w:t xml:space="preserve">possesses AmpC cephalosporins that are not inhibited by BLI-inducing inducible molecular class C inhibitors such as clavulanic acid, tazobactam, and sulbactam (Sligl et al., 2015). The expression of AmpC cephalosporins is typically low, providing inherent resistance to aminopenicillins, as well as in combination with BLI, first and second-generation cephalosporins, cephamycins, two third-generation cephalosporins (cefotaxime and ceftriaxone), carbapenems (including ertapenem), and other aminopenicillin-resistant strains, along with reduced membrane permeability and multiple efflux systems (Kumar et al., 2020). However, the wild-type strain of </w:t>
      </w:r>
      <w:r w:rsidR="009D664B" w:rsidRPr="00521BCC">
        <w:rPr>
          <w:rFonts w:eastAsia="Times New Roman" w:cs="Times New Roman"/>
          <w:bCs/>
          <w:i/>
          <w:iCs/>
          <w:color w:val="000000"/>
          <w:szCs w:val="24"/>
          <w:lang w:val="en-US"/>
        </w:rPr>
        <w:t>P. aeruginosa</w:t>
      </w:r>
      <w:r w:rsidR="00C51E05">
        <w:rPr>
          <w:rFonts w:eastAsia="Times New Roman" w:cs="Times New Roman"/>
          <w:bCs/>
          <w:i/>
          <w:iCs/>
          <w:color w:val="000000"/>
          <w:szCs w:val="24"/>
          <w:lang w:val="en-US"/>
        </w:rPr>
        <w:t xml:space="preserve"> </w:t>
      </w:r>
      <w:r w:rsidRPr="00521BCC">
        <w:rPr>
          <w:lang w:val="en-US"/>
        </w:rPr>
        <w:t xml:space="preserve">remains susceptible to carboxypenicillins, ureidopenicillins, C3G ceftazidime, C4G cefepime, aztreonam, imipenem, meropenem, and doripenem, including carbapenems. However, over-expression and point mutation of induced or constitutive AmbCs can offer reduced sensitivity to all β-Lactamine classes except carbapenems. In contrast to the AmpC of Enterobacteriaceae, cefepime can also be affected by AmpC of </w:t>
      </w:r>
      <w:r w:rsidRPr="00521BCC">
        <w:rPr>
          <w:i/>
          <w:iCs/>
          <w:lang w:val="en-US"/>
        </w:rPr>
        <w:t>P. aeruginosa</w:t>
      </w:r>
      <w:r w:rsidRPr="00521BCC">
        <w:rPr>
          <w:lang w:val="en-US"/>
        </w:rPr>
        <w:t xml:space="preserve"> and can be produced in serin β-lactamases of Amber Class A of type TEM (Bush 2b), PSE or CARB (carbecillinase) (Lister et al., 2009).</w:t>
      </w:r>
    </w:p>
    <w:p w14:paraId="2F8FB9A7" w14:textId="21100723" w:rsidR="0044008E" w:rsidRPr="00521BCC" w:rsidRDefault="0044008E" w:rsidP="0044008E">
      <w:pPr>
        <w:rPr>
          <w:lang w:val="en-US"/>
        </w:rPr>
      </w:pPr>
      <w:r w:rsidRPr="00521BCC">
        <w:rPr>
          <w:lang w:val="en-US"/>
        </w:rPr>
        <w:t xml:space="preserve">These enzyme substrates are mainly carboxypenicillin and ureidopenicillin and may sometimes be resistant to BLI. These enzymes exhibit different levels of susceptibility to cefepime, cefpirome, and aztreonam, but ceftazidime and carbapenem retain their efficacy against </w:t>
      </w:r>
      <w:r w:rsidR="009D664B" w:rsidRPr="00521BCC">
        <w:rPr>
          <w:rFonts w:eastAsia="Times New Roman" w:cs="Times New Roman"/>
          <w:bCs/>
          <w:i/>
          <w:iCs/>
          <w:color w:val="000000"/>
          <w:szCs w:val="24"/>
          <w:lang w:val="en-US"/>
        </w:rPr>
        <w:t>P. aeruginosa</w:t>
      </w:r>
      <w:r w:rsidR="009D664B" w:rsidRPr="00521BCC">
        <w:rPr>
          <w:rFonts w:eastAsia="Times New Roman" w:cs="Times New Roman"/>
          <w:bCs/>
          <w:color w:val="000000"/>
          <w:szCs w:val="24"/>
          <w:lang w:val="en-US"/>
        </w:rPr>
        <w:t xml:space="preserve"> </w:t>
      </w:r>
      <w:r w:rsidRPr="00521BCC">
        <w:rPr>
          <w:lang w:val="en-US"/>
        </w:rPr>
        <w:t>strains possessing these types of β-lactamases (Gómez et al., 2019).</w:t>
      </w:r>
    </w:p>
    <w:p w14:paraId="10483CA5" w14:textId="408C32CF" w:rsidR="0044008E" w:rsidRPr="00521BCC" w:rsidRDefault="0044008E" w:rsidP="0044008E">
      <w:pPr>
        <w:pStyle w:val="Balk2"/>
        <w:rPr>
          <w:lang w:val="en-US"/>
        </w:rPr>
      </w:pPr>
      <w:bookmarkStart w:id="34" w:name="_Toc149568293"/>
      <w:r w:rsidRPr="00521BCC">
        <w:rPr>
          <w:lang w:val="en-US"/>
        </w:rPr>
        <w:t>2.10. Quorum sensing (QS) system</w:t>
      </w:r>
      <w:bookmarkEnd w:id="34"/>
    </w:p>
    <w:p w14:paraId="3E4B4269" w14:textId="6D2003CD" w:rsidR="0044008E" w:rsidRPr="00521BCC" w:rsidRDefault="0044008E" w:rsidP="0044008E">
      <w:pPr>
        <w:rPr>
          <w:lang w:val="en-US"/>
        </w:rPr>
      </w:pPr>
      <w:r w:rsidRPr="00521BCC">
        <w:rPr>
          <w:lang w:val="en-US"/>
        </w:rPr>
        <w:t>QS Systems found in some bacteria can be defined as a cell-to-cell communications system for chemical mediation to co-ordinate gene expression and community group activities. Dr. Peter Greenberg first found QS in the bioluminescent bacterium Vibrio fischeri 1994 (Yang, 2009). Quorum sensing is significant prevalence of many different Species in the bacterial realm can be considered as "speaking" systems that play a significant role in controlling virulence factors (Yin et al., 2012).</w:t>
      </w:r>
    </w:p>
    <w:p w14:paraId="683F8006" w14:textId="1F708506" w:rsidR="0044008E" w:rsidRPr="00521BCC" w:rsidRDefault="0044008E" w:rsidP="0044008E">
      <w:pPr>
        <w:rPr>
          <w:lang w:val="en-US"/>
        </w:rPr>
      </w:pPr>
      <w:r w:rsidRPr="00521BCC">
        <w:rPr>
          <w:lang w:val="en-US"/>
        </w:rPr>
        <w:t xml:space="preserve">An extensive range of virulence factors, including the corresponding effector protein such as extracellular phospholipases, proteases, and type III secreted toxins (Exo U, S, T, and Y) and secreted type II and III systems, have been identified for </w:t>
      </w:r>
      <w:r w:rsidR="009D664B" w:rsidRPr="00521BCC">
        <w:rPr>
          <w:rFonts w:eastAsia="Times New Roman" w:cs="Times New Roman"/>
          <w:bCs/>
          <w:i/>
          <w:iCs/>
          <w:color w:val="000000"/>
          <w:szCs w:val="24"/>
          <w:lang w:val="en-US"/>
        </w:rPr>
        <w:t>P. aeruginosa</w:t>
      </w:r>
      <w:r w:rsidRPr="00521BCC">
        <w:rPr>
          <w:lang w:val="en-US"/>
        </w:rPr>
        <w:t>. Moreover, Type IV pili and flagella for adhesion and motility of the host cells (Feinbaum et al., 2012). The factors in the virulence enable and facilitate the invasion of the host by bacteria, The evasion of the host's immune system and suppression of the host's immune response are critical aspects of bacterial pathogenicity. While virulence factors undoubtedly contribute to bacterial growth, they do not solely determine it (Chakravarty and Massé, 2019). Quorum sensing (QS) is responsible for regulating the expression of genes associated with many virulence factors, including those involved in toxin production such as hydrogen cyanide (Feinbaum et al., 2012). It also helps regulate wide-ranging community behaviors, including swimming, twitching, and conjugating (Rutherford and Bassler, 2012). All activities rely on the quorum sensing (QS) system, which involves the synthesis, secretion, and detection of molecules called autoinducers (AI) (Kalia and Purohit, 2011). Quorum sensing enables bacteria to assess the local population and make collective decisions based on cell density, thereby coordinating the behavior of the entire bacterial community. These behaviors are usually always associated, but not involved in bacterial viability, with pathogenicity/virulence (LaSarre and Federle, 2013).</w:t>
      </w:r>
    </w:p>
    <w:p w14:paraId="671F43C3" w14:textId="77777777" w:rsidR="0044008E" w:rsidRPr="00521BCC" w:rsidRDefault="0044008E" w:rsidP="0044008E">
      <w:pPr>
        <w:rPr>
          <w:lang w:val="en-US"/>
        </w:rPr>
      </w:pPr>
      <w:r w:rsidRPr="00521BCC">
        <w:rPr>
          <w:lang w:val="en-US"/>
        </w:rPr>
        <w:t>Preventing bacterial adherence to different surfaces was one strategy for inhibiting biofilm formation. The surfaces of antimicrobial</w:t>
      </w:r>
    </w:p>
    <w:p w14:paraId="35778B06" w14:textId="77777777" w:rsidR="0044008E" w:rsidRPr="00521BCC" w:rsidRDefault="0044008E" w:rsidP="0044008E">
      <w:pPr>
        <w:rPr>
          <w:lang w:val="en-US"/>
        </w:rPr>
      </w:pPr>
      <w:r w:rsidRPr="00521BCC">
        <w:rPr>
          <w:lang w:val="en-US"/>
        </w:rPr>
        <w:t>Agents, like metallic nanoparticles, can be covered. Quaternary ammonium salt or other surfactants (e.g., QAS) surfactants (Stone et al., 2020)</w:t>
      </w:r>
    </w:p>
    <w:p w14:paraId="461D3055" w14:textId="77777777" w:rsidR="0044008E" w:rsidRPr="00521BCC" w:rsidRDefault="0044008E" w:rsidP="0044008E">
      <w:pPr>
        <w:rPr>
          <w:lang w:val="en-US"/>
        </w:rPr>
      </w:pPr>
      <w:r w:rsidRPr="00521BCC">
        <w:rPr>
          <w:lang w:val="en-US"/>
        </w:rPr>
        <w:t>The standard QS system includes three components:</w:t>
      </w:r>
    </w:p>
    <w:p w14:paraId="68D40DD5" w14:textId="77777777" w:rsidR="0044008E" w:rsidRPr="00521BCC" w:rsidRDefault="0044008E" w:rsidP="0044008E">
      <w:pPr>
        <w:rPr>
          <w:lang w:val="en-US"/>
        </w:rPr>
      </w:pPr>
      <w:r w:rsidRPr="00521BCC">
        <w:rPr>
          <w:lang w:val="en-US"/>
        </w:rPr>
        <w:t>·The signal molécules (AI) or the Acyl homocerin lactones (AHL) Signal molecules.</w:t>
      </w:r>
    </w:p>
    <w:p w14:paraId="2A23A63B" w14:textId="77777777" w:rsidR="0044008E" w:rsidRPr="00521BCC" w:rsidRDefault="0044008E" w:rsidP="0044008E">
      <w:pPr>
        <w:rPr>
          <w:lang w:val="en-US"/>
        </w:rPr>
      </w:pPr>
      <w:r w:rsidRPr="00521BCC">
        <w:rPr>
          <w:lang w:val="en-US"/>
        </w:rPr>
        <w:t>- The AI-producing synthase is capable of activating the receptor through the transcription of specific genes responsible for AI biosynthesis (genes encoding the synthase), (Miller and Bassler, 2001).</w:t>
      </w:r>
    </w:p>
    <w:p w14:paraId="34ACF6F5" w14:textId="77777777" w:rsidR="0044008E" w:rsidRPr="00521BCC" w:rsidRDefault="0044008E" w:rsidP="0044008E">
      <w:pPr>
        <w:rPr>
          <w:lang w:val="en-US"/>
        </w:rPr>
      </w:pPr>
      <w:r w:rsidRPr="00521BCC">
        <w:rPr>
          <w:lang w:val="en-US"/>
        </w:rPr>
        <w:t>-The transcriptional regulator and the receptor.</w:t>
      </w:r>
    </w:p>
    <w:p w14:paraId="6A8AE074" w14:textId="77777777" w:rsidR="0044008E" w:rsidRPr="00521BCC" w:rsidRDefault="0044008E" w:rsidP="0044008E">
      <w:pPr>
        <w:rPr>
          <w:lang w:val="en-US"/>
        </w:rPr>
      </w:pPr>
      <w:r w:rsidRPr="00521BCC">
        <w:rPr>
          <w:lang w:val="en-US"/>
        </w:rPr>
        <w:t>-The QS controls the manifestation of extracellular and cellular associated VFs by producing QS signal molecules in response to population density (AHLs).</w:t>
      </w:r>
    </w:p>
    <w:p w14:paraId="6CD1BEF8" w14:textId="77777777" w:rsidR="0044008E" w:rsidRPr="00521BCC" w:rsidRDefault="0044008E" w:rsidP="0044008E">
      <w:pPr>
        <w:rPr>
          <w:lang w:val="en-US"/>
        </w:rPr>
      </w:pPr>
      <w:r w:rsidRPr="00521BCC">
        <w:rPr>
          <w:lang w:val="en-US"/>
        </w:rPr>
        <w:t>Includes the homoserine lactone ring that differs from the length of the N-linked acyl side chains and C3 substitution. The accumulation of AHLs over a threshold level causes its interaction with the LuxR activator family to allow the transcription of the target genes (Steindler and Venturi, 2007).</w:t>
      </w:r>
    </w:p>
    <w:p w14:paraId="45982176" w14:textId="6E0178F4" w:rsidR="0044008E" w:rsidRPr="00521BCC" w:rsidRDefault="0044008E" w:rsidP="0044008E">
      <w:pPr>
        <w:rPr>
          <w:lang w:val="en-US"/>
        </w:rPr>
      </w:pPr>
      <w:r w:rsidRPr="00521BCC">
        <w:rPr>
          <w:lang w:val="en-US"/>
        </w:rPr>
        <w:t>In a sparsely populated community, the AHLs (acyl-homoserine lactones) secreted into the surrounding medium become highly diluted through diffusion, resulting in minimal activation of the receptor. However, as the density of bacterial cells increases, the AHLs reach a threshold level, triggering receptor activation (Miller and Bassler et al., 2001).</w:t>
      </w:r>
    </w:p>
    <w:p w14:paraId="498A228C" w14:textId="77777777" w:rsidR="0044008E" w:rsidRPr="00521BCC" w:rsidRDefault="0044008E" w:rsidP="0044008E">
      <w:pPr>
        <w:spacing w:line="240" w:lineRule="auto"/>
        <w:rPr>
          <w:lang w:val="en-US"/>
        </w:rPr>
      </w:pPr>
    </w:p>
    <w:p w14:paraId="103B8E11" w14:textId="414DB356" w:rsidR="0044008E" w:rsidRPr="00521BCC" w:rsidRDefault="0044008E" w:rsidP="0044008E">
      <w:pPr>
        <w:pStyle w:val="Balk2"/>
        <w:rPr>
          <w:lang w:val="en-US"/>
        </w:rPr>
      </w:pPr>
      <w:bookmarkStart w:id="35" w:name="_Toc149568294"/>
      <w:r w:rsidRPr="00521BCC">
        <w:rPr>
          <w:lang w:val="en-US"/>
        </w:rPr>
        <w:t>2.11. Las system</w:t>
      </w:r>
      <w:bookmarkEnd w:id="35"/>
    </w:p>
    <w:p w14:paraId="57C5EED4" w14:textId="77777777" w:rsidR="0044008E" w:rsidRPr="00521BCC" w:rsidRDefault="0044008E" w:rsidP="0044008E">
      <w:pPr>
        <w:rPr>
          <w:lang w:val="en-US"/>
        </w:rPr>
      </w:pPr>
      <w:r w:rsidRPr="00521BCC">
        <w:rPr>
          <w:lang w:val="en-US"/>
        </w:rPr>
        <w:t>The LasI gene-producing system leads to a synthesis of L-L-3-oxo- dodecanoyl) homoserin lactone (3-Oxo-C12-AHL) (Smith and Iglewski, 2003).This protein can only bind DNA multimerically and regulate the transcript of several genes at high cell density. LasA (lasA protease)</w:t>
      </w:r>
    </w:p>
    <w:p w14:paraId="5F680DE2" w14:textId="77777777" w:rsidR="0044008E" w:rsidRPr="00521BCC" w:rsidRDefault="0044008E" w:rsidP="0044008E">
      <w:pPr>
        <w:rPr>
          <w:lang w:val="en-US"/>
        </w:rPr>
      </w:pPr>
      <w:r w:rsidRPr="00521BCC">
        <w:rPr>
          <w:lang w:val="en-US"/>
        </w:rPr>
        <w:t>Expression, apr (alkaline protease), toxA (exotoxin A), and lasB (elastase) are regulated in the system (Siechnela et al., 2010).</w:t>
      </w:r>
    </w:p>
    <w:p w14:paraId="35E99342" w14:textId="77777777" w:rsidR="0044008E" w:rsidRPr="00521BCC" w:rsidRDefault="0044008E" w:rsidP="0044008E">
      <w:pPr>
        <w:spacing w:line="240" w:lineRule="auto"/>
        <w:rPr>
          <w:lang w:val="en-US"/>
        </w:rPr>
      </w:pPr>
    </w:p>
    <w:p w14:paraId="5CC323FD" w14:textId="099D25D2" w:rsidR="0044008E" w:rsidRPr="00521BCC" w:rsidRDefault="0044008E" w:rsidP="0044008E">
      <w:pPr>
        <w:pStyle w:val="Balk3"/>
        <w:rPr>
          <w:lang w:val="en-US"/>
        </w:rPr>
      </w:pPr>
      <w:bookmarkStart w:id="36" w:name="_Toc149568295"/>
      <w:r w:rsidRPr="00521BCC">
        <w:rPr>
          <w:lang w:val="en-US"/>
        </w:rPr>
        <w:t>2.11.1.</w:t>
      </w:r>
      <w:r w:rsidR="008D52F8" w:rsidRPr="00521BCC">
        <w:rPr>
          <w:lang w:val="en-US"/>
        </w:rPr>
        <w:t xml:space="preserve"> </w:t>
      </w:r>
      <w:r w:rsidRPr="00521BCC">
        <w:rPr>
          <w:lang w:val="en-US"/>
        </w:rPr>
        <w:t>Rhl system</w:t>
      </w:r>
      <w:bookmarkEnd w:id="36"/>
    </w:p>
    <w:p w14:paraId="45489905" w14:textId="77777777" w:rsidR="0044008E" w:rsidRPr="00521BCC" w:rsidRDefault="0044008E" w:rsidP="0044008E">
      <w:pPr>
        <w:rPr>
          <w:lang w:val="en-US"/>
        </w:rPr>
      </w:pPr>
      <w:r w:rsidRPr="00521BCC">
        <w:rPr>
          <w:lang w:val="en-US"/>
        </w:rPr>
        <w:t xml:space="preserve">The rhlI gene is responsible for directing the synthesis of N-(butanol)-L-homoserine (C4-AHL), which interacts with the RhlR regulatory system and activates promoters of target genes (Smith &amp; Iglewski, 2003). The expression of various genes, including alkaline protease, elastase, cyanide, rhamnolipid, and pyocyanin production, is regulated by this system (Dekimpe and Deziel, 2009; Karatuna and Yagci, 2010). Analysis of QS signal molecules may be helpful in various bacterial infections. The detection and identification of QS signals in molecules can provide insight into the density and type of population of the infectious pathogen and its virulence components. Moreover, the new target of developing innovative infection control strategies is the Q of S regulation mechanisms (Rasmussen and Givskov, 2006). Identifying possible drug target factors to combat </w:t>
      </w:r>
      <w:r w:rsidRPr="00521BCC">
        <w:rPr>
          <w:i/>
          <w:iCs/>
          <w:lang w:val="en-US"/>
        </w:rPr>
        <w:t>P. aeruginosa</w:t>
      </w:r>
      <w:r w:rsidRPr="00521BCC">
        <w:rPr>
          <w:lang w:val="en-US"/>
        </w:rPr>
        <w:t xml:space="preserve"> infection of AHLs is also essential in clinical environments (Bjarnsholt and Givskov, 2007).</w:t>
      </w:r>
    </w:p>
    <w:p w14:paraId="0D23352D" w14:textId="77777777" w:rsidR="0044008E" w:rsidRPr="00521BCC" w:rsidRDefault="0044008E" w:rsidP="00A837D0">
      <w:pPr>
        <w:spacing w:line="240" w:lineRule="auto"/>
        <w:rPr>
          <w:lang w:val="en-US"/>
        </w:rPr>
      </w:pPr>
    </w:p>
    <w:p w14:paraId="2B7C2EF5" w14:textId="548E57AF" w:rsidR="0044008E" w:rsidRPr="00521BCC" w:rsidRDefault="0044008E" w:rsidP="0044008E">
      <w:pPr>
        <w:pStyle w:val="Balk2"/>
        <w:rPr>
          <w:lang w:val="en-US"/>
        </w:rPr>
      </w:pPr>
      <w:bookmarkStart w:id="37" w:name="_Toc149568296"/>
      <w:r w:rsidRPr="00521BCC">
        <w:rPr>
          <w:lang w:val="en-US"/>
        </w:rPr>
        <w:t>2.12. Nanomaterials</w:t>
      </w:r>
      <w:bookmarkEnd w:id="37"/>
    </w:p>
    <w:p w14:paraId="56224365" w14:textId="7E4BFA0E" w:rsidR="0044008E" w:rsidRPr="00521BCC" w:rsidRDefault="0044008E" w:rsidP="0044008E">
      <w:pPr>
        <w:pStyle w:val="Balk3"/>
        <w:rPr>
          <w:lang w:val="en-US"/>
        </w:rPr>
      </w:pPr>
      <w:bookmarkStart w:id="38" w:name="_Toc149568297"/>
      <w:r w:rsidRPr="00521BCC">
        <w:rPr>
          <w:lang w:val="en-US"/>
        </w:rPr>
        <w:t>2</w:t>
      </w:r>
      <w:r w:rsidR="001F1909" w:rsidRPr="00521BCC">
        <w:rPr>
          <w:lang w:val="en-US"/>
        </w:rPr>
        <w:t xml:space="preserve">.12.1. </w:t>
      </w:r>
      <w:r w:rsidRPr="00521BCC">
        <w:rPr>
          <w:lang w:val="en-US"/>
        </w:rPr>
        <w:t>Background</w:t>
      </w:r>
      <w:bookmarkEnd w:id="38"/>
    </w:p>
    <w:p w14:paraId="7B806416" w14:textId="77777777" w:rsidR="0044008E" w:rsidRPr="00521BCC" w:rsidRDefault="0044008E" w:rsidP="0044008E">
      <w:pPr>
        <w:rPr>
          <w:lang w:val="en-US"/>
        </w:rPr>
      </w:pPr>
      <w:r w:rsidRPr="00521BCC">
        <w:rPr>
          <w:lang w:val="en-US"/>
        </w:rPr>
        <w:t xml:space="preserve">The word "nano" derives from the Greek word "nano," which means "dwarf," which indicates about 10-9 nm of stuff measuring one trillionth. Due to the broad potential applications such as "nanomedicine" and the unique characteristics of various fields, the nanostructures have attracted more attention and provided simple technology to prepare and synthesize the nano-sized metal particles (Jeevanandam et al., 2018).Nanomaterials (NMs) and nanoparticles (NPs) offer potential solutions to environmental and technological challenges, with their unique characteristics influenced by factors such as composition, size, shape, size range, and distribution (Płaza et al., 2014). The field of nanotechnology is rapidly emerging, finding applications in various scientific and technological domains for creating new substances at the nanoscale. Presently, nanotechnology extends beyond electronics and encompasses diverse areas, including wound healing, anti-inflammatory effects, catalysis, magnetism, and optical and analytical applications (Ali et al., 2020). </w:t>
      </w:r>
    </w:p>
    <w:p w14:paraId="078C9D80" w14:textId="77777777" w:rsidR="0044008E" w:rsidRPr="00521BCC" w:rsidRDefault="0044008E" w:rsidP="00B93B5B">
      <w:pPr>
        <w:spacing w:line="240" w:lineRule="auto"/>
        <w:rPr>
          <w:lang w:val="en-US"/>
        </w:rPr>
      </w:pPr>
    </w:p>
    <w:p w14:paraId="3882F491" w14:textId="5FF67376" w:rsidR="0044008E" w:rsidRPr="00521BCC" w:rsidRDefault="0044008E" w:rsidP="00B93B5B">
      <w:pPr>
        <w:pStyle w:val="Balk3"/>
        <w:rPr>
          <w:lang w:val="en-US"/>
        </w:rPr>
      </w:pPr>
      <w:bookmarkStart w:id="39" w:name="_Toc149568298"/>
      <w:r w:rsidRPr="00521BCC">
        <w:rPr>
          <w:lang w:val="en-US"/>
        </w:rPr>
        <w:t>2.12.2</w:t>
      </w:r>
      <w:r w:rsidR="001F1909" w:rsidRPr="00521BCC">
        <w:rPr>
          <w:lang w:val="en-US"/>
        </w:rPr>
        <w:t xml:space="preserve">. </w:t>
      </w:r>
      <w:r w:rsidRPr="00521BCC">
        <w:rPr>
          <w:lang w:val="en-US"/>
        </w:rPr>
        <w:t>The inorganic NPs</w:t>
      </w:r>
      <w:bookmarkEnd w:id="39"/>
    </w:p>
    <w:p w14:paraId="12ED39F1" w14:textId="77777777" w:rsidR="0044008E" w:rsidRPr="00521BCC" w:rsidRDefault="0044008E" w:rsidP="0044008E">
      <w:pPr>
        <w:rPr>
          <w:lang w:val="en-US"/>
        </w:rPr>
      </w:pPr>
      <w:r w:rsidRPr="00521BCC">
        <w:rPr>
          <w:lang w:val="en-US"/>
        </w:rPr>
        <w:t>This group includes magnetic NPs, noble metal NPs, and semi-conductor NPs (gold and silver NPs) (zinc oxide and titanium oxide). Inorganic NPs are increasingly interested because they offer superior material properties for functional versatility. The most outstanding biomedical agents synthesizing NPs are metallic nPs, e.g., zinc, gold, carbon, silver, titanium, iron, palladium, fullerenes, and copper. For increasing environmental impacts, biological approaches and other green summaries must be developed (Vadlapudi and Kaladhar, 2014). Certain NPs are attractive biological marker samples because:</w:t>
      </w:r>
    </w:p>
    <w:p w14:paraId="31D48F2B" w14:textId="77777777" w:rsidR="0044008E" w:rsidRPr="00521BCC" w:rsidRDefault="0044008E" w:rsidP="0044008E">
      <w:pPr>
        <w:rPr>
          <w:lang w:val="en-US"/>
        </w:rPr>
      </w:pPr>
      <w:r w:rsidRPr="00521BCC">
        <w:rPr>
          <w:lang w:val="en-US"/>
        </w:rPr>
        <w:t>BETHER Small size from 1-100 nm.</w:t>
      </w:r>
    </w:p>
    <w:p w14:paraId="42853C70" w14:textId="77777777" w:rsidR="0044008E" w:rsidRPr="00521BCC" w:rsidRDefault="0044008E" w:rsidP="0044008E">
      <w:pPr>
        <w:rPr>
          <w:lang w:val="en-US"/>
        </w:rPr>
      </w:pPr>
      <w:r w:rsidRPr="00521BCC">
        <w:rPr>
          <w:lang w:val="en-US"/>
        </w:rPr>
        <w:t>-The wide volume-ratio surface.</w:t>
      </w:r>
    </w:p>
    <w:p w14:paraId="0C6C6A09" w14:textId="51AD3384" w:rsidR="0044008E" w:rsidRPr="00521BCC" w:rsidRDefault="0044008E" w:rsidP="003E7A0D">
      <w:pPr>
        <w:rPr>
          <w:lang w:val="en-US"/>
        </w:rPr>
      </w:pPr>
      <w:r w:rsidRPr="00521BCC">
        <w:rPr>
          <w:lang w:val="en-US"/>
        </w:rPr>
        <w:t>-Trees'</w:t>
      </w:r>
      <w:r w:rsidRPr="00521BCC">
        <w:rPr>
          <w:lang w:val="en-US"/>
        </w:rPr>
        <w:tab/>
        <w:t>Biological</w:t>
      </w:r>
      <w:r w:rsidR="003E7A0D">
        <w:rPr>
          <w:lang w:val="en-US"/>
        </w:rPr>
        <w:t xml:space="preserve"> </w:t>
      </w:r>
      <w:r w:rsidRPr="00521BCC">
        <w:rPr>
          <w:lang w:val="en-US"/>
        </w:rPr>
        <w:t>and</w:t>
      </w:r>
      <w:r w:rsidRPr="00521BCC">
        <w:rPr>
          <w:lang w:val="en-US"/>
        </w:rPr>
        <w:tab/>
        <w:t>chemical</w:t>
      </w:r>
      <w:r w:rsidR="003E7A0D">
        <w:rPr>
          <w:lang w:val="en-US"/>
        </w:rPr>
        <w:t xml:space="preserve"> </w:t>
      </w:r>
      <w:r w:rsidRPr="00521BCC">
        <w:rPr>
          <w:lang w:val="en-US"/>
        </w:rPr>
        <w:t>characteristics,</w:t>
      </w:r>
      <w:r w:rsidR="003E7A0D">
        <w:rPr>
          <w:lang w:val="en-US"/>
        </w:rPr>
        <w:t xml:space="preserve"> </w:t>
      </w:r>
      <w:r w:rsidRPr="00521BCC">
        <w:rPr>
          <w:lang w:val="en-US"/>
        </w:rPr>
        <w:t>especially</w:t>
      </w:r>
      <w:r w:rsidR="003E7A0D">
        <w:rPr>
          <w:lang w:val="en-US"/>
        </w:rPr>
        <w:t xml:space="preserve"> </w:t>
      </w:r>
      <w:r w:rsidRPr="00521BCC">
        <w:rPr>
          <w:lang w:val="en-US"/>
        </w:rPr>
        <w:t>protein</w:t>
      </w:r>
      <w:r w:rsidR="003E7A0D">
        <w:rPr>
          <w:lang w:val="en-US"/>
        </w:rPr>
        <w:t xml:space="preserve"> </w:t>
      </w:r>
      <w:r w:rsidRPr="00521BCC">
        <w:rPr>
          <w:lang w:val="en-US"/>
        </w:rPr>
        <w:t>components, concerning shape and size, and strong affinity to the target.</w:t>
      </w:r>
    </w:p>
    <w:p w14:paraId="362C8A7A" w14:textId="77777777" w:rsidR="0044008E" w:rsidRPr="00521BCC" w:rsidRDefault="0044008E" w:rsidP="003E7A0D">
      <w:pPr>
        <w:rPr>
          <w:lang w:val="en-US"/>
        </w:rPr>
      </w:pPr>
      <w:r w:rsidRPr="00521BCC">
        <w:rPr>
          <w:lang w:val="en-US"/>
        </w:rPr>
        <w:t>-The structural robustness despite the granularity of the atom.</w:t>
      </w:r>
    </w:p>
    <w:p w14:paraId="65C92E6E" w14:textId="77777777" w:rsidR="0044008E" w:rsidRPr="00521BCC" w:rsidRDefault="0044008E" w:rsidP="0044008E">
      <w:pPr>
        <w:rPr>
          <w:lang w:val="en-US"/>
        </w:rPr>
      </w:pPr>
      <w:r w:rsidRPr="00521BCC">
        <w:rPr>
          <w:lang w:val="en-US"/>
        </w:rPr>
        <w:t>-Enhance or delay aggregation of particles depending on the surface type and photo-emission improvement.</w:t>
      </w:r>
    </w:p>
    <w:p w14:paraId="72071011" w14:textId="7C9E2185" w:rsidR="0044008E" w:rsidRPr="00521BCC" w:rsidRDefault="0044008E" w:rsidP="0044008E">
      <w:pPr>
        <w:rPr>
          <w:lang w:val="en-US"/>
        </w:rPr>
      </w:pPr>
      <w:r w:rsidRPr="00521BCC">
        <w:rPr>
          <w:lang w:val="en-US"/>
        </w:rPr>
        <w:t>-High heat, electrical conductance, and enhanced catalytic surface activity (Sahayaraj and Rajesh, 2011).</w:t>
      </w:r>
    </w:p>
    <w:p w14:paraId="140061C7" w14:textId="77777777" w:rsidR="0044008E" w:rsidRPr="00521BCC" w:rsidRDefault="0044008E" w:rsidP="00B93B5B">
      <w:pPr>
        <w:spacing w:line="240" w:lineRule="auto"/>
        <w:rPr>
          <w:lang w:val="en-US"/>
        </w:rPr>
      </w:pPr>
    </w:p>
    <w:p w14:paraId="6DB3BDAC" w14:textId="42CC2249" w:rsidR="0044008E" w:rsidRPr="00521BCC" w:rsidRDefault="0044008E" w:rsidP="00B93B5B">
      <w:pPr>
        <w:pStyle w:val="Balk3"/>
        <w:rPr>
          <w:lang w:val="en-US"/>
        </w:rPr>
      </w:pPr>
      <w:bookmarkStart w:id="40" w:name="_Toc149568299"/>
      <w:r w:rsidRPr="00521BCC">
        <w:rPr>
          <w:lang w:val="en-US"/>
        </w:rPr>
        <w:t>2.12.3</w:t>
      </w:r>
      <w:r w:rsidR="001F1909" w:rsidRPr="00521BCC">
        <w:rPr>
          <w:lang w:val="en-US"/>
        </w:rPr>
        <w:t xml:space="preserve">. </w:t>
      </w:r>
      <w:r w:rsidRPr="00521BCC">
        <w:rPr>
          <w:lang w:val="en-US"/>
        </w:rPr>
        <w:t>Nanomaterials as antimicrobials</w:t>
      </w:r>
      <w:bookmarkEnd w:id="40"/>
    </w:p>
    <w:p w14:paraId="23805A09" w14:textId="77777777" w:rsidR="0044008E" w:rsidRPr="00521BCC" w:rsidRDefault="0044008E" w:rsidP="0044008E">
      <w:pPr>
        <w:rPr>
          <w:lang w:val="en-US"/>
        </w:rPr>
      </w:pPr>
      <w:r w:rsidRPr="00521BCC">
        <w:rPr>
          <w:lang w:val="en-US"/>
        </w:rPr>
        <w:t>Traditional antibiotic medicines reduce their ability to deal with common infectious diseases and are necessary for many treatments. Antibiotics have paved the way for unexpected medical and societal development in all healthcare systems. Multi-drug resistance among many pathogenic bacteria in the global market has increased considerably, resulting in the most frequently ineffective antibiotics in controlling infectious diseases, creating an issue in healthcare (Laxminarayan et al., 2013).</w:t>
      </w:r>
    </w:p>
    <w:p w14:paraId="0E0ACA23" w14:textId="77777777" w:rsidR="0044008E" w:rsidRPr="00521BCC" w:rsidRDefault="0044008E" w:rsidP="0044008E">
      <w:pPr>
        <w:rPr>
          <w:lang w:val="en-US"/>
        </w:rPr>
      </w:pPr>
      <w:r w:rsidRPr="00521BCC">
        <w:rPr>
          <w:lang w:val="en-US"/>
        </w:rPr>
        <w:t>Developing new antibacterial systems before drug-resistant pathogens thus represents a significant threat to successful microbial disease treatment (Huttner et al., 2013).</w:t>
      </w:r>
    </w:p>
    <w:p w14:paraId="4EF96367" w14:textId="7D5D54B2" w:rsidR="0044008E" w:rsidRPr="00521BCC" w:rsidRDefault="0044008E" w:rsidP="0044008E">
      <w:pPr>
        <w:rPr>
          <w:lang w:val="en-US"/>
        </w:rPr>
      </w:pPr>
      <w:r w:rsidRPr="00521BCC">
        <w:rPr>
          <w:lang w:val="en-US"/>
        </w:rPr>
        <w:t xml:space="preserve">In addition, a nanotechnology is an approach to the development of new antibodies known as nano antibiotics which are efficient in the treatment of infectious </w:t>
      </w:r>
      <w:r w:rsidR="00D339B4" w:rsidRPr="00521BCC">
        <w:rPr>
          <w:lang w:val="en-US"/>
        </w:rPr>
        <w:t>diseases,</w:t>
      </w:r>
      <w:r w:rsidRPr="00521BCC">
        <w:rPr>
          <w:lang w:val="en-US"/>
        </w:rPr>
        <w:t xml:space="preserve"> and which have many advantages over traditional antibiotics, including lack of adverse effects, increasing drug-resistant species efficiency, and overcoming the development of resistance, interfering by various biological pathway.</w:t>
      </w:r>
    </w:p>
    <w:p w14:paraId="50673338" w14:textId="77777777" w:rsidR="0044008E" w:rsidRPr="00521BCC" w:rsidRDefault="0044008E" w:rsidP="0044008E">
      <w:pPr>
        <w:rPr>
          <w:lang w:val="en-US"/>
        </w:rPr>
      </w:pPr>
      <w:r w:rsidRPr="00521BCC">
        <w:rPr>
          <w:lang w:val="en-US"/>
        </w:rPr>
        <w:t>Nano antibiotics exhibit antimicrobial activity either on their own or by enhancing the effectiveness and safety of traditional antibiotic administration, leading to elevated local concentrations (Hajipour et al., 2012). Antimicrobial nanoparticles offer clear advantages, including low toxicity, the ability to overcome resistance, and lower costs compared to conventional antibiotics (Huh and Kwon, 2011).</w:t>
      </w:r>
    </w:p>
    <w:p w14:paraId="2224CC27" w14:textId="77777777" w:rsidR="0044008E" w:rsidRPr="00521BCC" w:rsidRDefault="0044008E" w:rsidP="0044008E">
      <w:pPr>
        <w:rPr>
          <w:lang w:val="en-US"/>
        </w:rPr>
      </w:pPr>
      <w:r w:rsidRPr="00521BCC">
        <w:rPr>
          <w:lang w:val="en-US"/>
        </w:rPr>
        <w:t>Antimicrobial NPs may cause the bacterial membrane to disturb mechanically and even "unrecognized" cells as a defense treatment for bacteria (Guzman et al., 2012).</w:t>
      </w:r>
    </w:p>
    <w:p w14:paraId="78B8C1B7" w14:textId="77777777" w:rsidR="0044008E" w:rsidRPr="00521BCC" w:rsidRDefault="0044008E" w:rsidP="00EB5D69">
      <w:pPr>
        <w:spacing w:line="240" w:lineRule="auto"/>
        <w:rPr>
          <w:lang w:val="en-US"/>
        </w:rPr>
      </w:pPr>
    </w:p>
    <w:p w14:paraId="62EC899B" w14:textId="0DB409BE" w:rsidR="0044008E" w:rsidRPr="00521BCC" w:rsidRDefault="0044008E" w:rsidP="00B93B5B">
      <w:pPr>
        <w:pStyle w:val="Balk3"/>
        <w:rPr>
          <w:lang w:val="en-US"/>
        </w:rPr>
      </w:pPr>
      <w:bookmarkStart w:id="41" w:name="_Toc149568300"/>
      <w:r w:rsidRPr="00521BCC">
        <w:rPr>
          <w:lang w:val="en-US"/>
        </w:rPr>
        <w:t>2.12.4</w:t>
      </w:r>
      <w:r w:rsidR="001F1909" w:rsidRPr="00521BCC">
        <w:rPr>
          <w:lang w:val="en-US"/>
        </w:rPr>
        <w:t xml:space="preserve">. </w:t>
      </w:r>
      <w:r w:rsidRPr="00521BCC">
        <w:rPr>
          <w:lang w:val="en-US"/>
        </w:rPr>
        <w:t>Mechanisms for killing bacteria in such NPs include</w:t>
      </w:r>
      <w:bookmarkEnd w:id="41"/>
    </w:p>
    <w:p w14:paraId="042DE89C" w14:textId="6EC3F10B" w:rsidR="0044008E" w:rsidRPr="00521BCC" w:rsidRDefault="0044008E" w:rsidP="00B93B5B">
      <w:pPr>
        <w:rPr>
          <w:lang w:val="en-US"/>
        </w:rPr>
      </w:pPr>
      <w:r w:rsidRPr="00521BCC">
        <w:rPr>
          <w:lang w:val="en-US"/>
        </w:rPr>
        <w:t>The production of H2O2, O2 ̄ and OH ̄ reactive oxygen (ROS) species.</w:t>
      </w:r>
      <w:r w:rsidR="00B93B5B" w:rsidRPr="00521BCC">
        <w:rPr>
          <w:lang w:val="en-US"/>
        </w:rPr>
        <w:t xml:space="preserve"> </w:t>
      </w:r>
      <w:r w:rsidRPr="00521BCC">
        <w:rPr>
          <w:lang w:val="en-US"/>
        </w:rPr>
        <w:t>The bacterial wall membrane cell disorder.</w:t>
      </w:r>
      <w:r w:rsidR="00B93B5B" w:rsidRPr="00521BCC">
        <w:rPr>
          <w:lang w:val="en-US"/>
        </w:rPr>
        <w:t xml:space="preserve"> </w:t>
      </w:r>
      <w:r w:rsidRPr="00521BCC">
        <w:rPr>
          <w:lang w:val="en-US"/>
        </w:rPr>
        <w:t>DNA synthesis inhibition and activities of intracellular enzymes.</w:t>
      </w:r>
      <w:r w:rsidR="00B93B5B" w:rsidRPr="00521BCC">
        <w:rPr>
          <w:lang w:val="en-US"/>
        </w:rPr>
        <w:t xml:space="preserve"> </w:t>
      </w:r>
      <w:r w:rsidRPr="00521BCC">
        <w:rPr>
          <w:lang w:val="en-US"/>
        </w:rPr>
        <w:t>Disrupt energy transduction (Xie et al., 2011). Today many antibacterial NM and NPs are being produced to fill the gap in antibiotic treatment failure with the emergence of nanotechnology (Beyth et al., 2015).</w:t>
      </w:r>
    </w:p>
    <w:p w14:paraId="166D6FFF" w14:textId="485998A2" w:rsidR="0044008E" w:rsidRPr="00521BCC" w:rsidRDefault="0044008E" w:rsidP="00B93B5B">
      <w:pPr>
        <w:pStyle w:val="Balk3"/>
        <w:rPr>
          <w:lang w:val="en-US"/>
        </w:rPr>
      </w:pPr>
      <w:bookmarkStart w:id="42" w:name="_Toc149568301"/>
      <w:r w:rsidRPr="00521BCC">
        <w:rPr>
          <w:lang w:val="en-US"/>
        </w:rPr>
        <w:t>2.12.5</w:t>
      </w:r>
      <w:r w:rsidR="001F1909" w:rsidRPr="00521BCC">
        <w:rPr>
          <w:lang w:val="en-US"/>
        </w:rPr>
        <w:t xml:space="preserve">. </w:t>
      </w:r>
      <w:r w:rsidRPr="00521BCC">
        <w:rPr>
          <w:lang w:val="en-US"/>
        </w:rPr>
        <w:t>Zinc oxide nanoparticles (ZnO NPs)</w:t>
      </w:r>
      <w:bookmarkEnd w:id="42"/>
    </w:p>
    <w:p w14:paraId="45983746" w14:textId="77777777" w:rsidR="0044008E" w:rsidRPr="00521BCC" w:rsidRDefault="0044008E" w:rsidP="0044008E">
      <w:pPr>
        <w:rPr>
          <w:lang w:val="en-US"/>
        </w:rPr>
      </w:pPr>
      <w:r w:rsidRPr="00521BCC">
        <w:rPr>
          <w:lang w:val="en-US"/>
        </w:rPr>
        <w:t>ZnO-np, a well-known nanoparticle, belongs to the category of metal oxide nanoparticles. It is an inorganic compound consisting of zinc oxide, appearing as a white powder that is nearly insoluble in water. ZnO-np finds diverse applications, including antimicrobial treatments, wound healing, UV protection, high catalytic and photochemical functioning. What makes it particularly remarkable is its unique combination of features such as minimal impact on human and animal cells, bacterial toxicity, plasma hydrogen stability, and affordability (Xie et al., 2011). The antibacterial effects of ZnO-np involve the production of reactive oxygen species, which can damage bacterial membranes. Additionally, the generation of hydrogen peroxide and Zn2+ ions has also been found to play a significant role in the antibacterial activity of nanoparticles. However, the development of biofilms can provide protective mechanisms for pathogenic microorganisms against inhibitory compounds (Abdelraheem and Mohamed, 2021).In recent years, nanoparticles with metal oxide properties, such as zinc oxide, have garnered significant attention due to their stability and ability to withstand harsh environmental conditions. These nanoparticles can be easily synthesized at low temperatures using a reflux digestion process and are considered safe for both humans and animals. Zinc compounds are now included in the Generally Recognized as Safe (GRAS) list by the US Food and Drug Administration, indicating their recognized safety (Ali et al., 2020).</w:t>
      </w:r>
    </w:p>
    <w:p w14:paraId="0405E5E1" w14:textId="60CF65D1" w:rsidR="00F0015C" w:rsidRPr="00521BCC" w:rsidRDefault="0044008E" w:rsidP="00F0015C">
      <w:pPr>
        <w:rPr>
          <w:lang w:val="en-US"/>
        </w:rPr>
      </w:pPr>
      <w:r w:rsidRPr="00521BCC">
        <w:rPr>
          <w:lang w:val="en-US"/>
        </w:rPr>
        <w:t>ZnO NPs (Zinc Oxide Nanoparticles) induce elevated levels of reactive oxygen species (ROS) and malondialdehyde in bacterial cells, leading to lipid peroxidation of the cell membrane. Transmission electron microscopy images of treated bacterial cells confirm that ZnO NPs disrupt the permeable membrane, denature intracellular proteins, cause DNA damage, and result in membrane leakage. These effects are attributed to the action of Zn2+, which mediates broad-spectrum antibacterial activity against β-lactam-resistant Gram-negative food pathogens through oxidative stress, lipid peroxidation, membrane damage, β-lactamase enzyme inhibition, inactivation of intracellular proteins, DNA damage, and ultimately, cell death (Krishnamoorthy et al., 2022). Furthermore, the toxicity mechanism of ZnO NPs varies depending on the medium due to variations in the species of dissolved Zn (Li et al., 2011). The antimicrobial activity of these nanoparticles has been shown to reduce bacterial burden, skin infections, inflammation, and improve the architecture of infected skin in mouse models (Pati et al., 2014).</w:t>
      </w:r>
    </w:p>
    <w:p w14:paraId="4C5D7DF7" w14:textId="238F5CCD" w:rsidR="0022088B" w:rsidRDefault="005035C2" w:rsidP="003E7A0D">
      <w:pPr>
        <w:pStyle w:val="Balk1"/>
        <w:tabs>
          <w:tab w:val="left" w:pos="284"/>
        </w:tabs>
        <w:ind w:left="0" w:firstLine="0"/>
        <w:rPr>
          <w:lang w:val="en-US"/>
        </w:rPr>
      </w:pPr>
      <w:bookmarkStart w:id="43" w:name="_Toc149568302"/>
      <w:r w:rsidRPr="00521BCC">
        <w:rPr>
          <w:lang w:val="en-US"/>
        </w:rPr>
        <w:t>MATERIAL AND METHOD</w:t>
      </w:r>
      <w:bookmarkEnd w:id="43"/>
    </w:p>
    <w:p w14:paraId="4DE7F5B2" w14:textId="5C521F5F" w:rsidR="003D60A0" w:rsidRDefault="003D60A0" w:rsidP="003D60A0">
      <w:pPr>
        <w:rPr>
          <w:lang w:val="en-US"/>
        </w:rPr>
      </w:pPr>
    </w:p>
    <w:p w14:paraId="558A7599" w14:textId="574A2F47" w:rsidR="003D60A0" w:rsidRPr="003D60A0" w:rsidRDefault="003D60A0" w:rsidP="003D60A0">
      <w:pPr>
        <w:rPr>
          <w:lang w:val="en-US"/>
        </w:rPr>
      </w:pPr>
      <w:r>
        <w:t>This section introduces the materials and methods used in the study.</w:t>
      </w:r>
    </w:p>
    <w:p w14:paraId="1D565138" w14:textId="2EE8C8AA" w:rsidR="00B93B5B" w:rsidRDefault="00B93B5B" w:rsidP="00B93B5B">
      <w:pPr>
        <w:pStyle w:val="Balk2"/>
        <w:rPr>
          <w:lang w:val="en-US"/>
        </w:rPr>
      </w:pPr>
      <w:bookmarkStart w:id="44" w:name="_Toc149568303"/>
      <w:r w:rsidRPr="00521BCC">
        <w:rPr>
          <w:lang w:val="en-US"/>
        </w:rPr>
        <w:t>3.1. Materials</w:t>
      </w:r>
      <w:bookmarkEnd w:id="44"/>
    </w:p>
    <w:p w14:paraId="3366E57E" w14:textId="6B1484E1" w:rsidR="003D60A0" w:rsidRPr="003D60A0" w:rsidRDefault="003D60A0" w:rsidP="003D60A0">
      <w:pPr>
        <w:rPr>
          <w:lang w:val="en-US"/>
        </w:rPr>
      </w:pPr>
      <w:r>
        <w:t>This section introduces the research materials.</w:t>
      </w:r>
    </w:p>
    <w:p w14:paraId="1376923C" w14:textId="640EC5A4" w:rsidR="00B93B5B" w:rsidRPr="00521BCC" w:rsidRDefault="00B93B5B" w:rsidP="00B93B5B">
      <w:pPr>
        <w:pStyle w:val="Balk3"/>
        <w:rPr>
          <w:lang w:val="en-US"/>
        </w:rPr>
      </w:pPr>
      <w:bookmarkStart w:id="45" w:name="_Toc149568304"/>
      <w:r w:rsidRPr="00521BCC">
        <w:rPr>
          <w:lang w:val="en-US"/>
        </w:rPr>
        <w:t>3.1.1. Instruments and equipment</w:t>
      </w:r>
      <w:r w:rsidR="00237414" w:rsidRPr="00521BCC">
        <w:rPr>
          <w:lang w:val="en-US"/>
        </w:rPr>
        <w:t>s</w:t>
      </w:r>
      <w:bookmarkEnd w:id="45"/>
    </w:p>
    <w:p w14:paraId="46D4C6D0" w14:textId="2CA0A3A5" w:rsidR="00B93B5B" w:rsidRPr="00521BCC" w:rsidRDefault="00B93B5B" w:rsidP="00B93B5B">
      <w:pPr>
        <w:pStyle w:val="Metin"/>
        <w:rPr>
          <w:lang w:val="en-US"/>
        </w:rPr>
      </w:pPr>
      <w:r w:rsidRPr="00521BCC">
        <w:rPr>
          <w:lang w:val="en-US"/>
        </w:rPr>
        <w:t>Instruments and equipment used in this study and their manufacturer and suppliers are listed in (Table 3.1).</w:t>
      </w:r>
    </w:p>
    <w:p w14:paraId="319757AC" w14:textId="426D373C" w:rsidR="007238BF" w:rsidRPr="00521BCC" w:rsidRDefault="001F1909" w:rsidP="003D60A0">
      <w:pPr>
        <w:pStyle w:val="ResimYazs"/>
        <w:jc w:val="both"/>
        <w:rPr>
          <w:lang w:val="en-US"/>
        </w:rPr>
      </w:pPr>
      <w:bookmarkStart w:id="46" w:name="_Toc144077770"/>
      <w:r w:rsidRPr="00521BCC">
        <w:rPr>
          <w:b/>
          <w:lang w:val="en-US"/>
        </w:rPr>
        <w:t xml:space="preserve">Table </w:t>
      </w:r>
      <w:r w:rsidR="0030633D" w:rsidRPr="00521BCC">
        <w:rPr>
          <w:b/>
          <w:lang w:val="en-US"/>
        </w:rPr>
        <w:fldChar w:fldCharType="begin"/>
      </w:r>
      <w:r w:rsidR="0030633D" w:rsidRPr="00521BCC">
        <w:rPr>
          <w:b/>
          <w:lang w:val="en-US"/>
        </w:rPr>
        <w:instrText xml:space="preserve"> STYLEREF 1 \s </w:instrText>
      </w:r>
      <w:r w:rsidR="0030633D" w:rsidRPr="00521BCC">
        <w:rPr>
          <w:b/>
          <w:lang w:val="en-US"/>
        </w:rPr>
        <w:fldChar w:fldCharType="separate"/>
      </w:r>
      <w:r w:rsidR="00140094">
        <w:rPr>
          <w:b/>
          <w:noProof/>
          <w:lang w:val="en-US"/>
        </w:rPr>
        <w:t>3</w:t>
      </w:r>
      <w:r w:rsidR="0030633D" w:rsidRPr="00521BCC">
        <w:rPr>
          <w:b/>
          <w:lang w:val="en-US"/>
        </w:rPr>
        <w:fldChar w:fldCharType="end"/>
      </w:r>
      <w:r w:rsidR="0030633D" w:rsidRPr="00521BCC">
        <w:rPr>
          <w:b/>
          <w:lang w:val="en-US"/>
        </w:rPr>
        <w:t>.</w:t>
      </w:r>
      <w:r w:rsidR="0030633D" w:rsidRPr="00521BCC">
        <w:rPr>
          <w:b/>
          <w:lang w:val="en-US"/>
        </w:rPr>
        <w:fldChar w:fldCharType="begin"/>
      </w:r>
      <w:r w:rsidR="0030633D" w:rsidRPr="00521BCC">
        <w:rPr>
          <w:b/>
          <w:lang w:val="en-US"/>
        </w:rPr>
        <w:instrText xml:space="preserve"> SEQ Table \* ARABIC \s 1 </w:instrText>
      </w:r>
      <w:r w:rsidR="0030633D" w:rsidRPr="00521BCC">
        <w:rPr>
          <w:b/>
          <w:lang w:val="en-US"/>
        </w:rPr>
        <w:fldChar w:fldCharType="separate"/>
      </w:r>
      <w:r w:rsidR="00140094">
        <w:rPr>
          <w:b/>
          <w:noProof/>
          <w:lang w:val="en-US"/>
        </w:rPr>
        <w:t>1</w:t>
      </w:r>
      <w:r w:rsidR="0030633D" w:rsidRPr="00521BCC">
        <w:rPr>
          <w:b/>
          <w:lang w:val="en-US"/>
        </w:rPr>
        <w:fldChar w:fldCharType="end"/>
      </w:r>
      <w:r w:rsidRPr="00521BCC">
        <w:rPr>
          <w:b/>
          <w:lang w:val="en-US"/>
        </w:rPr>
        <w:t>.</w:t>
      </w:r>
      <w:r w:rsidRPr="00521BCC">
        <w:rPr>
          <w:lang w:val="en-US"/>
        </w:rPr>
        <w:t xml:space="preserve"> </w:t>
      </w:r>
      <w:r w:rsidR="00B93B5B" w:rsidRPr="00521BCC">
        <w:rPr>
          <w:lang w:val="en-US"/>
        </w:rPr>
        <w:t>Instruments used in the study with their company and origin</w:t>
      </w:r>
      <w:r w:rsidR="007238BF" w:rsidRPr="00521BCC">
        <w:rPr>
          <w:lang w:val="en-US"/>
        </w:rPr>
        <w:t>.</w:t>
      </w:r>
      <w:bookmarkEnd w:id="46"/>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864"/>
        <w:gridCol w:w="3639"/>
      </w:tblGrid>
      <w:tr w:rsidR="00B93B5B" w:rsidRPr="00521BCC" w14:paraId="02F26C68" w14:textId="77777777" w:rsidTr="00B93B5B">
        <w:trPr>
          <w:trHeight w:val="283"/>
        </w:trPr>
        <w:tc>
          <w:tcPr>
            <w:tcW w:w="2860" w:type="pct"/>
            <w:shd w:val="clear" w:color="auto" w:fill="auto"/>
            <w:noWrap/>
            <w:vAlign w:val="center"/>
            <w:hideMark/>
          </w:tcPr>
          <w:p w14:paraId="3E48DF04" w14:textId="058F4146" w:rsidR="00B93B5B" w:rsidRPr="00521BCC" w:rsidRDefault="00224B78" w:rsidP="00224B78">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Equipment</w:t>
            </w:r>
            <w:r w:rsidR="00B93B5B" w:rsidRPr="00521BCC">
              <w:rPr>
                <w:rFonts w:eastAsia="Times New Roman" w:cs="Times New Roman"/>
                <w:b/>
                <w:bCs/>
                <w:sz w:val="20"/>
                <w:lang w:val="en-US"/>
              </w:rPr>
              <w:t xml:space="preserve"> and Instruments</w:t>
            </w:r>
          </w:p>
        </w:tc>
        <w:tc>
          <w:tcPr>
            <w:tcW w:w="2140" w:type="pct"/>
            <w:shd w:val="clear" w:color="auto" w:fill="auto"/>
            <w:noWrap/>
            <w:vAlign w:val="center"/>
            <w:hideMark/>
          </w:tcPr>
          <w:p w14:paraId="0CA07698" w14:textId="77777777" w:rsidR="00B93B5B" w:rsidRPr="00521BCC" w:rsidRDefault="00B93B5B" w:rsidP="00224B78">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Company /Origin</w:t>
            </w:r>
          </w:p>
        </w:tc>
      </w:tr>
      <w:tr w:rsidR="00B93B5B" w:rsidRPr="00521BCC" w14:paraId="10508369" w14:textId="77777777" w:rsidTr="00B93B5B">
        <w:trPr>
          <w:trHeight w:val="283"/>
        </w:trPr>
        <w:tc>
          <w:tcPr>
            <w:tcW w:w="2860" w:type="pct"/>
            <w:shd w:val="clear" w:color="auto" w:fill="auto"/>
            <w:noWrap/>
            <w:vAlign w:val="center"/>
            <w:hideMark/>
          </w:tcPr>
          <w:p w14:paraId="29357453"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Autoclave</w:t>
            </w:r>
          </w:p>
        </w:tc>
        <w:tc>
          <w:tcPr>
            <w:tcW w:w="2140" w:type="pct"/>
            <w:shd w:val="clear" w:color="auto" w:fill="auto"/>
            <w:noWrap/>
            <w:vAlign w:val="center"/>
            <w:hideMark/>
          </w:tcPr>
          <w:p w14:paraId="02BC63E2"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Gallenkamp /England</w:t>
            </w:r>
          </w:p>
        </w:tc>
      </w:tr>
      <w:tr w:rsidR="00B93B5B" w:rsidRPr="00521BCC" w14:paraId="345060DF" w14:textId="77777777" w:rsidTr="00B93B5B">
        <w:trPr>
          <w:trHeight w:val="283"/>
        </w:trPr>
        <w:tc>
          <w:tcPr>
            <w:tcW w:w="2860" w:type="pct"/>
            <w:shd w:val="clear" w:color="auto" w:fill="auto"/>
            <w:noWrap/>
            <w:vAlign w:val="center"/>
            <w:hideMark/>
          </w:tcPr>
          <w:p w14:paraId="7BCE105C"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Burner</w:t>
            </w:r>
          </w:p>
        </w:tc>
        <w:tc>
          <w:tcPr>
            <w:tcW w:w="2140" w:type="pct"/>
            <w:shd w:val="clear" w:color="auto" w:fill="auto"/>
            <w:noWrap/>
            <w:vAlign w:val="center"/>
            <w:hideMark/>
          </w:tcPr>
          <w:p w14:paraId="2B5699A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Amal /Turkey</w:t>
            </w:r>
          </w:p>
        </w:tc>
      </w:tr>
      <w:tr w:rsidR="00B93B5B" w:rsidRPr="00521BCC" w14:paraId="61236A86" w14:textId="77777777" w:rsidTr="00B93B5B">
        <w:trPr>
          <w:trHeight w:val="283"/>
        </w:trPr>
        <w:tc>
          <w:tcPr>
            <w:tcW w:w="2860" w:type="pct"/>
            <w:shd w:val="clear" w:color="auto" w:fill="auto"/>
            <w:noWrap/>
            <w:vAlign w:val="center"/>
            <w:hideMark/>
          </w:tcPr>
          <w:p w14:paraId="0AA12B6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Centrifuge</w:t>
            </w:r>
          </w:p>
        </w:tc>
        <w:tc>
          <w:tcPr>
            <w:tcW w:w="2140" w:type="pct"/>
            <w:shd w:val="clear" w:color="auto" w:fill="auto"/>
            <w:noWrap/>
            <w:vAlign w:val="center"/>
            <w:hideMark/>
          </w:tcPr>
          <w:p w14:paraId="6409A59D"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Eppendorf/ Germany</w:t>
            </w:r>
          </w:p>
        </w:tc>
      </w:tr>
      <w:tr w:rsidR="00B93B5B" w:rsidRPr="00521BCC" w14:paraId="0C87E7B0" w14:textId="77777777" w:rsidTr="00B93B5B">
        <w:trPr>
          <w:trHeight w:val="283"/>
        </w:trPr>
        <w:tc>
          <w:tcPr>
            <w:tcW w:w="2860" w:type="pct"/>
            <w:shd w:val="clear" w:color="auto" w:fill="auto"/>
            <w:noWrap/>
            <w:vAlign w:val="center"/>
            <w:hideMark/>
          </w:tcPr>
          <w:p w14:paraId="26BA858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Densichek Plus</w:t>
            </w:r>
          </w:p>
        </w:tc>
        <w:tc>
          <w:tcPr>
            <w:tcW w:w="2140" w:type="pct"/>
            <w:shd w:val="clear" w:color="auto" w:fill="auto"/>
            <w:noWrap/>
            <w:vAlign w:val="center"/>
            <w:hideMark/>
          </w:tcPr>
          <w:p w14:paraId="5CA04BC7"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Biomerieux/France</w:t>
            </w:r>
          </w:p>
        </w:tc>
      </w:tr>
      <w:tr w:rsidR="00B93B5B" w:rsidRPr="00521BCC" w14:paraId="11D6F9F1" w14:textId="77777777" w:rsidTr="00B93B5B">
        <w:trPr>
          <w:trHeight w:val="283"/>
        </w:trPr>
        <w:tc>
          <w:tcPr>
            <w:tcW w:w="2860" w:type="pct"/>
            <w:shd w:val="clear" w:color="auto" w:fill="auto"/>
            <w:noWrap/>
            <w:vAlign w:val="center"/>
            <w:hideMark/>
          </w:tcPr>
          <w:p w14:paraId="54D00EF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Disposable Petri dishes</w:t>
            </w:r>
          </w:p>
        </w:tc>
        <w:tc>
          <w:tcPr>
            <w:tcW w:w="2140" w:type="pct"/>
            <w:shd w:val="clear" w:color="auto" w:fill="auto"/>
            <w:noWrap/>
            <w:vAlign w:val="center"/>
            <w:hideMark/>
          </w:tcPr>
          <w:p w14:paraId="4CDB3D9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Al-Hani /Lebanon</w:t>
            </w:r>
          </w:p>
        </w:tc>
      </w:tr>
      <w:tr w:rsidR="00B93B5B" w:rsidRPr="00521BCC" w14:paraId="77141775" w14:textId="77777777" w:rsidTr="00B93B5B">
        <w:trPr>
          <w:trHeight w:val="283"/>
        </w:trPr>
        <w:tc>
          <w:tcPr>
            <w:tcW w:w="2860" w:type="pct"/>
            <w:shd w:val="clear" w:color="auto" w:fill="auto"/>
            <w:noWrap/>
            <w:vAlign w:val="center"/>
            <w:hideMark/>
          </w:tcPr>
          <w:p w14:paraId="7F3F407A"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Distillation</w:t>
            </w:r>
          </w:p>
        </w:tc>
        <w:tc>
          <w:tcPr>
            <w:tcW w:w="2140" w:type="pct"/>
            <w:shd w:val="clear" w:color="auto" w:fill="auto"/>
            <w:noWrap/>
            <w:vAlign w:val="center"/>
            <w:hideMark/>
          </w:tcPr>
          <w:p w14:paraId="389995C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GFL/Germany</w:t>
            </w:r>
          </w:p>
        </w:tc>
      </w:tr>
      <w:tr w:rsidR="00B93B5B" w:rsidRPr="00521BCC" w14:paraId="14955627" w14:textId="77777777" w:rsidTr="00B93B5B">
        <w:trPr>
          <w:trHeight w:val="283"/>
        </w:trPr>
        <w:tc>
          <w:tcPr>
            <w:tcW w:w="2860" w:type="pct"/>
            <w:shd w:val="clear" w:color="auto" w:fill="auto"/>
            <w:noWrap/>
            <w:vAlign w:val="center"/>
            <w:hideMark/>
          </w:tcPr>
          <w:p w14:paraId="58D4E2B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Deep Freeze -80</w:t>
            </w:r>
          </w:p>
        </w:tc>
        <w:tc>
          <w:tcPr>
            <w:tcW w:w="2140" w:type="pct"/>
            <w:shd w:val="clear" w:color="auto" w:fill="auto"/>
            <w:noWrap/>
            <w:vAlign w:val="center"/>
            <w:hideMark/>
          </w:tcPr>
          <w:p w14:paraId="7A0B0A41"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Binder / Germany</w:t>
            </w:r>
          </w:p>
        </w:tc>
      </w:tr>
      <w:tr w:rsidR="00B93B5B" w:rsidRPr="00521BCC" w14:paraId="684ECC4E" w14:textId="77777777" w:rsidTr="00B93B5B">
        <w:trPr>
          <w:trHeight w:val="283"/>
        </w:trPr>
        <w:tc>
          <w:tcPr>
            <w:tcW w:w="2860" w:type="pct"/>
            <w:shd w:val="clear" w:color="auto" w:fill="auto"/>
            <w:noWrap/>
            <w:vAlign w:val="center"/>
            <w:hideMark/>
          </w:tcPr>
          <w:p w14:paraId="4016D76E"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electrophoresis system</w:t>
            </w:r>
          </w:p>
        </w:tc>
        <w:tc>
          <w:tcPr>
            <w:tcW w:w="2140" w:type="pct"/>
            <w:shd w:val="clear" w:color="auto" w:fill="auto"/>
            <w:noWrap/>
            <w:vAlign w:val="center"/>
            <w:hideMark/>
          </w:tcPr>
          <w:p w14:paraId="475378D1"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cleaver/United Kingdom</w:t>
            </w:r>
          </w:p>
        </w:tc>
      </w:tr>
      <w:tr w:rsidR="00B93B5B" w:rsidRPr="00521BCC" w14:paraId="6B2FE58B" w14:textId="77777777" w:rsidTr="00B93B5B">
        <w:trPr>
          <w:trHeight w:val="283"/>
        </w:trPr>
        <w:tc>
          <w:tcPr>
            <w:tcW w:w="2860" w:type="pct"/>
            <w:shd w:val="clear" w:color="auto" w:fill="auto"/>
            <w:noWrap/>
            <w:vAlign w:val="center"/>
            <w:hideMark/>
          </w:tcPr>
          <w:p w14:paraId="3200B922"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Gel Documentation</w:t>
            </w:r>
          </w:p>
        </w:tc>
        <w:tc>
          <w:tcPr>
            <w:tcW w:w="2140" w:type="pct"/>
            <w:shd w:val="clear" w:color="auto" w:fill="auto"/>
            <w:noWrap/>
            <w:vAlign w:val="center"/>
            <w:hideMark/>
          </w:tcPr>
          <w:p w14:paraId="60CB1D4C"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cleaver/United Kingdom</w:t>
            </w:r>
          </w:p>
        </w:tc>
      </w:tr>
      <w:tr w:rsidR="00B93B5B" w:rsidRPr="00521BCC" w14:paraId="0EA7D7DE" w14:textId="77777777" w:rsidTr="00B93B5B">
        <w:trPr>
          <w:trHeight w:val="283"/>
        </w:trPr>
        <w:tc>
          <w:tcPr>
            <w:tcW w:w="2860" w:type="pct"/>
            <w:shd w:val="clear" w:color="auto" w:fill="auto"/>
            <w:noWrap/>
            <w:vAlign w:val="center"/>
            <w:hideMark/>
          </w:tcPr>
          <w:p w14:paraId="2785E5C8"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Incubator</w:t>
            </w:r>
          </w:p>
        </w:tc>
        <w:tc>
          <w:tcPr>
            <w:tcW w:w="2140" w:type="pct"/>
            <w:shd w:val="clear" w:color="auto" w:fill="auto"/>
            <w:noWrap/>
            <w:vAlign w:val="center"/>
            <w:hideMark/>
          </w:tcPr>
          <w:p w14:paraId="56CCECDE"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Binder / Germany</w:t>
            </w:r>
          </w:p>
        </w:tc>
      </w:tr>
      <w:tr w:rsidR="00B93B5B" w:rsidRPr="00521BCC" w14:paraId="3FBE30F2" w14:textId="77777777" w:rsidTr="00B93B5B">
        <w:trPr>
          <w:trHeight w:val="283"/>
        </w:trPr>
        <w:tc>
          <w:tcPr>
            <w:tcW w:w="2860" w:type="pct"/>
            <w:shd w:val="clear" w:color="auto" w:fill="auto"/>
            <w:noWrap/>
            <w:vAlign w:val="center"/>
            <w:hideMark/>
          </w:tcPr>
          <w:p w14:paraId="5811239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Laminar air flow</w:t>
            </w:r>
          </w:p>
        </w:tc>
        <w:tc>
          <w:tcPr>
            <w:tcW w:w="2140" w:type="pct"/>
            <w:shd w:val="clear" w:color="auto" w:fill="auto"/>
            <w:noWrap/>
            <w:vAlign w:val="center"/>
            <w:hideMark/>
          </w:tcPr>
          <w:p w14:paraId="248FE7D9"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Gallenkamp/England</w:t>
            </w:r>
          </w:p>
        </w:tc>
      </w:tr>
      <w:tr w:rsidR="00B93B5B" w:rsidRPr="00521BCC" w14:paraId="79B41F4C" w14:textId="77777777" w:rsidTr="00B93B5B">
        <w:trPr>
          <w:trHeight w:val="283"/>
        </w:trPr>
        <w:tc>
          <w:tcPr>
            <w:tcW w:w="2860" w:type="pct"/>
            <w:shd w:val="clear" w:color="auto" w:fill="auto"/>
            <w:noWrap/>
            <w:vAlign w:val="center"/>
            <w:hideMark/>
          </w:tcPr>
          <w:p w14:paraId="610FD93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Refrigerator</w:t>
            </w:r>
          </w:p>
        </w:tc>
        <w:tc>
          <w:tcPr>
            <w:tcW w:w="2140" w:type="pct"/>
            <w:shd w:val="clear" w:color="auto" w:fill="auto"/>
            <w:noWrap/>
            <w:vAlign w:val="center"/>
            <w:hideMark/>
          </w:tcPr>
          <w:p w14:paraId="380D8500"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TEKA/Spain</w:t>
            </w:r>
          </w:p>
        </w:tc>
      </w:tr>
      <w:tr w:rsidR="00B93B5B" w:rsidRPr="00521BCC" w14:paraId="6EAE6DB1" w14:textId="77777777" w:rsidTr="00B93B5B">
        <w:trPr>
          <w:trHeight w:val="283"/>
        </w:trPr>
        <w:tc>
          <w:tcPr>
            <w:tcW w:w="2860" w:type="pct"/>
            <w:shd w:val="clear" w:color="auto" w:fill="auto"/>
            <w:noWrap/>
            <w:vAlign w:val="center"/>
            <w:hideMark/>
          </w:tcPr>
          <w:p w14:paraId="14AD7DB3"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PCR Thermocycler</w:t>
            </w:r>
          </w:p>
        </w:tc>
        <w:tc>
          <w:tcPr>
            <w:tcW w:w="2140" w:type="pct"/>
            <w:shd w:val="clear" w:color="auto" w:fill="auto"/>
            <w:noWrap/>
            <w:vAlign w:val="center"/>
            <w:hideMark/>
          </w:tcPr>
          <w:p w14:paraId="5EBC08E7"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ThermoFisher/ USA</w:t>
            </w:r>
          </w:p>
        </w:tc>
      </w:tr>
      <w:tr w:rsidR="00B93B5B" w:rsidRPr="00521BCC" w14:paraId="24BCF01B" w14:textId="77777777" w:rsidTr="00B93B5B">
        <w:trPr>
          <w:trHeight w:val="283"/>
        </w:trPr>
        <w:tc>
          <w:tcPr>
            <w:tcW w:w="2860" w:type="pct"/>
            <w:shd w:val="clear" w:color="auto" w:fill="auto"/>
            <w:noWrap/>
            <w:vAlign w:val="center"/>
            <w:hideMark/>
          </w:tcPr>
          <w:p w14:paraId="34B30F18"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PCR Workstation</w:t>
            </w:r>
          </w:p>
        </w:tc>
        <w:tc>
          <w:tcPr>
            <w:tcW w:w="2140" w:type="pct"/>
            <w:shd w:val="clear" w:color="auto" w:fill="auto"/>
            <w:noWrap/>
            <w:vAlign w:val="center"/>
            <w:hideMark/>
          </w:tcPr>
          <w:p w14:paraId="5456E5D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Cleaver / UK</w:t>
            </w:r>
          </w:p>
        </w:tc>
      </w:tr>
      <w:tr w:rsidR="00B93B5B" w:rsidRPr="00521BCC" w14:paraId="6D859EEB" w14:textId="77777777" w:rsidTr="00B93B5B">
        <w:trPr>
          <w:trHeight w:val="283"/>
        </w:trPr>
        <w:tc>
          <w:tcPr>
            <w:tcW w:w="2860" w:type="pct"/>
            <w:shd w:val="clear" w:color="auto" w:fill="auto"/>
            <w:noWrap/>
            <w:vAlign w:val="center"/>
            <w:hideMark/>
          </w:tcPr>
          <w:p w14:paraId="7F5404B6"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Hot plate with Magnetic stirrer</w:t>
            </w:r>
          </w:p>
        </w:tc>
        <w:tc>
          <w:tcPr>
            <w:tcW w:w="2140" w:type="pct"/>
            <w:shd w:val="clear" w:color="auto" w:fill="auto"/>
            <w:noWrap/>
            <w:vAlign w:val="center"/>
            <w:hideMark/>
          </w:tcPr>
          <w:p w14:paraId="5545B034"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Gallenkamp/ England</w:t>
            </w:r>
          </w:p>
        </w:tc>
      </w:tr>
      <w:tr w:rsidR="00B93B5B" w:rsidRPr="00521BCC" w14:paraId="70AC9691" w14:textId="77777777" w:rsidTr="00B93B5B">
        <w:trPr>
          <w:trHeight w:val="283"/>
        </w:trPr>
        <w:tc>
          <w:tcPr>
            <w:tcW w:w="2860" w:type="pct"/>
            <w:shd w:val="clear" w:color="auto" w:fill="auto"/>
            <w:noWrap/>
            <w:vAlign w:val="center"/>
            <w:hideMark/>
          </w:tcPr>
          <w:p w14:paraId="3A2E8A05"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Ependroff tubes</w:t>
            </w:r>
          </w:p>
        </w:tc>
        <w:tc>
          <w:tcPr>
            <w:tcW w:w="2140" w:type="pct"/>
            <w:shd w:val="clear" w:color="auto" w:fill="auto"/>
            <w:noWrap/>
            <w:vAlign w:val="center"/>
            <w:hideMark/>
          </w:tcPr>
          <w:p w14:paraId="2671A3FB"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Sterillin/UK</w:t>
            </w:r>
          </w:p>
        </w:tc>
      </w:tr>
      <w:tr w:rsidR="00B93B5B" w:rsidRPr="00521BCC" w14:paraId="20282220" w14:textId="77777777" w:rsidTr="00B93B5B">
        <w:trPr>
          <w:trHeight w:val="283"/>
        </w:trPr>
        <w:tc>
          <w:tcPr>
            <w:tcW w:w="2860" w:type="pct"/>
            <w:shd w:val="clear" w:color="auto" w:fill="auto"/>
            <w:noWrap/>
            <w:vAlign w:val="center"/>
            <w:hideMark/>
          </w:tcPr>
          <w:p w14:paraId="28193655"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Microtiter plate 96 well</w:t>
            </w:r>
          </w:p>
        </w:tc>
        <w:tc>
          <w:tcPr>
            <w:tcW w:w="2140" w:type="pct"/>
            <w:shd w:val="clear" w:color="auto" w:fill="auto"/>
            <w:noWrap/>
            <w:vAlign w:val="center"/>
            <w:hideMark/>
          </w:tcPr>
          <w:p w14:paraId="6A4625E1"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Bio Basic/ Canda</w:t>
            </w:r>
          </w:p>
        </w:tc>
      </w:tr>
      <w:tr w:rsidR="00B93B5B" w:rsidRPr="00521BCC" w14:paraId="3574CDDB" w14:textId="77777777" w:rsidTr="00B93B5B">
        <w:trPr>
          <w:trHeight w:val="283"/>
        </w:trPr>
        <w:tc>
          <w:tcPr>
            <w:tcW w:w="2860" w:type="pct"/>
            <w:shd w:val="clear" w:color="auto" w:fill="auto"/>
            <w:noWrap/>
            <w:vAlign w:val="center"/>
            <w:hideMark/>
          </w:tcPr>
          <w:p w14:paraId="3EB1E2FE"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Shaker incubator</w:t>
            </w:r>
          </w:p>
        </w:tc>
        <w:tc>
          <w:tcPr>
            <w:tcW w:w="2140" w:type="pct"/>
            <w:shd w:val="clear" w:color="auto" w:fill="auto"/>
            <w:noWrap/>
            <w:vAlign w:val="center"/>
            <w:hideMark/>
          </w:tcPr>
          <w:p w14:paraId="495DFB0C" w14:textId="77777777" w:rsidR="00B93B5B" w:rsidRPr="00521BCC" w:rsidRDefault="00B93B5B" w:rsidP="00224B78">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GFL/ Germany</w:t>
            </w:r>
          </w:p>
        </w:tc>
      </w:tr>
    </w:tbl>
    <w:p w14:paraId="0C541982" w14:textId="71B01DF4" w:rsidR="00B93B5B" w:rsidRDefault="00B93B5B" w:rsidP="00B93B5B">
      <w:pPr>
        <w:ind w:firstLine="0"/>
        <w:rPr>
          <w:lang w:val="en-US"/>
        </w:rPr>
      </w:pPr>
    </w:p>
    <w:p w14:paraId="42561348" w14:textId="77777777" w:rsidR="003D60A0" w:rsidRPr="003D60A0" w:rsidRDefault="003D60A0" w:rsidP="003D60A0">
      <w:r w:rsidRPr="003D60A0">
        <w:t>The table summarizes the main equipment and instruments used in the study, along with their manufacturers and countries of origin. The diversity of high-quality devices from various international suppliers ensured the reliability and accuracy of the experimental procedures.</w:t>
      </w:r>
    </w:p>
    <w:p w14:paraId="0C7A18A6" w14:textId="5156FC6A" w:rsidR="003D60A0" w:rsidRDefault="003D60A0" w:rsidP="00B93B5B">
      <w:pPr>
        <w:ind w:firstLine="0"/>
        <w:rPr>
          <w:lang w:val="en-US"/>
        </w:rPr>
      </w:pPr>
    </w:p>
    <w:p w14:paraId="111E40DB" w14:textId="20DA0A7C" w:rsidR="003D60A0" w:rsidRDefault="003D60A0" w:rsidP="00B93B5B">
      <w:pPr>
        <w:ind w:firstLine="0"/>
        <w:rPr>
          <w:lang w:val="en-US"/>
        </w:rPr>
      </w:pPr>
    </w:p>
    <w:p w14:paraId="67D0FDED" w14:textId="52EEB012" w:rsidR="003D60A0" w:rsidRDefault="003D60A0" w:rsidP="00B93B5B">
      <w:pPr>
        <w:ind w:firstLine="0"/>
        <w:rPr>
          <w:lang w:val="en-US"/>
        </w:rPr>
      </w:pPr>
    </w:p>
    <w:p w14:paraId="29E578EF" w14:textId="25EC4DA3" w:rsidR="003D60A0" w:rsidRDefault="003D60A0" w:rsidP="00B93B5B">
      <w:pPr>
        <w:ind w:firstLine="0"/>
        <w:rPr>
          <w:lang w:val="en-US"/>
        </w:rPr>
      </w:pPr>
    </w:p>
    <w:p w14:paraId="756B38EF" w14:textId="6C0D701C" w:rsidR="003D60A0" w:rsidRDefault="003D60A0" w:rsidP="00B93B5B">
      <w:pPr>
        <w:ind w:firstLine="0"/>
        <w:rPr>
          <w:lang w:val="en-US"/>
        </w:rPr>
      </w:pPr>
    </w:p>
    <w:p w14:paraId="5A92D915" w14:textId="6A63E3CB" w:rsidR="003D60A0" w:rsidRDefault="003D60A0" w:rsidP="00B93B5B">
      <w:pPr>
        <w:ind w:firstLine="0"/>
        <w:rPr>
          <w:lang w:val="en-US"/>
        </w:rPr>
      </w:pPr>
    </w:p>
    <w:p w14:paraId="22D56133" w14:textId="58248C95" w:rsidR="00B93B5B" w:rsidRPr="00521BCC" w:rsidRDefault="00B93B5B" w:rsidP="00B93B5B">
      <w:pPr>
        <w:pStyle w:val="Balk3"/>
        <w:rPr>
          <w:lang w:val="en-US"/>
        </w:rPr>
      </w:pPr>
      <w:bookmarkStart w:id="47" w:name="_Toc149568305"/>
      <w:r w:rsidRPr="00521BCC">
        <w:rPr>
          <w:lang w:val="en-US"/>
        </w:rPr>
        <w:t>3.1.2. Chemicals Materials</w:t>
      </w:r>
      <w:bookmarkEnd w:id="47"/>
    </w:p>
    <w:p w14:paraId="1E35F24E" w14:textId="47E3C905" w:rsidR="00B93B5B" w:rsidRPr="00521BCC" w:rsidRDefault="00B93B5B" w:rsidP="00B93B5B">
      <w:pPr>
        <w:ind w:firstLine="284"/>
        <w:rPr>
          <w:lang w:val="en-US"/>
        </w:rPr>
      </w:pPr>
      <w:r w:rsidRPr="00521BCC">
        <w:rPr>
          <w:lang w:val="en-US"/>
        </w:rPr>
        <w:t>Chemicals used in this study and their manufacturer and suppliers are listed in (Table 3.2).</w:t>
      </w:r>
    </w:p>
    <w:p w14:paraId="46B93ECB" w14:textId="6BF08590" w:rsidR="007238BF" w:rsidRPr="00521BCC" w:rsidRDefault="0030633D" w:rsidP="003D60A0">
      <w:pPr>
        <w:pStyle w:val="ResimYazs"/>
        <w:jc w:val="both"/>
        <w:rPr>
          <w:lang w:val="en-US"/>
        </w:rPr>
      </w:pPr>
      <w:bookmarkStart w:id="48" w:name="_Toc144077771"/>
      <w:r w:rsidRPr="00521BCC">
        <w:rPr>
          <w:b/>
          <w:lang w:val="en-US"/>
        </w:rPr>
        <w:t xml:space="preserve">Table </w:t>
      </w:r>
      <w:r w:rsidRPr="00521BCC">
        <w:rPr>
          <w:b/>
          <w:lang w:val="en-US"/>
        </w:rPr>
        <w:fldChar w:fldCharType="begin"/>
      </w:r>
      <w:r w:rsidRPr="00521BCC">
        <w:rPr>
          <w:b/>
          <w:lang w:val="en-US"/>
        </w:rPr>
        <w:instrText xml:space="preserve"> STYLEREF 1 \s </w:instrText>
      </w:r>
      <w:r w:rsidRPr="00521BCC">
        <w:rPr>
          <w:b/>
          <w:lang w:val="en-US"/>
        </w:rPr>
        <w:fldChar w:fldCharType="separate"/>
      </w:r>
      <w:r w:rsidR="00140094">
        <w:rPr>
          <w:b/>
          <w:noProof/>
          <w:lang w:val="en-US"/>
        </w:rPr>
        <w:t>3</w:t>
      </w:r>
      <w:r w:rsidRPr="00521BCC">
        <w:rPr>
          <w:b/>
          <w:lang w:val="en-US"/>
        </w:rPr>
        <w:fldChar w:fldCharType="end"/>
      </w:r>
      <w:r w:rsidRPr="00521BCC">
        <w:rPr>
          <w:b/>
          <w:lang w:val="en-US"/>
        </w:rPr>
        <w:t>.</w:t>
      </w:r>
      <w:r w:rsidRPr="00521BCC">
        <w:rPr>
          <w:b/>
          <w:lang w:val="en-US"/>
        </w:rPr>
        <w:fldChar w:fldCharType="begin"/>
      </w:r>
      <w:r w:rsidRPr="00521BCC">
        <w:rPr>
          <w:b/>
          <w:lang w:val="en-US"/>
        </w:rPr>
        <w:instrText xml:space="preserve"> SEQ Table \* ARABIC \s 1 </w:instrText>
      </w:r>
      <w:r w:rsidRPr="00521BCC">
        <w:rPr>
          <w:b/>
          <w:lang w:val="en-US"/>
        </w:rPr>
        <w:fldChar w:fldCharType="separate"/>
      </w:r>
      <w:r w:rsidR="00140094">
        <w:rPr>
          <w:b/>
          <w:noProof/>
          <w:lang w:val="en-US"/>
        </w:rPr>
        <w:t>2</w:t>
      </w:r>
      <w:r w:rsidRPr="00521BCC">
        <w:rPr>
          <w:b/>
          <w:lang w:val="en-US"/>
        </w:rPr>
        <w:fldChar w:fldCharType="end"/>
      </w:r>
      <w:r w:rsidRPr="00521BCC">
        <w:rPr>
          <w:b/>
          <w:lang w:val="en-US"/>
        </w:rPr>
        <w:t>.</w:t>
      </w:r>
      <w:r w:rsidRPr="00521BCC">
        <w:rPr>
          <w:lang w:val="en-US"/>
        </w:rPr>
        <w:t xml:space="preserve"> </w:t>
      </w:r>
      <w:r w:rsidR="00B93B5B" w:rsidRPr="00521BCC">
        <w:rPr>
          <w:lang w:val="en-US"/>
        </w:rPr>
        <w:t>Chemicals used in the study with their company and origin.</w:t>
      </w:r>
      <w:bookmarkEnd w:id="48"/>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51"/>
        <w:gridCol w:w="4252"/>
      </w:tblGrid>
      <w:tr w:rsidR="00B93B5B" w:rsidRPr="00521BCC" w14:paraId="265C7380" w14:textId="77777777" w:rsidTr="008540FD">
        <w:trPr>
          <w:trHeight w:val="283"/>
        </w:trPr>
        <w:tc>
          <w:tcPr>
            <w:tcW w:w="2500" w:type="pct"/>
            <w:shd w:val="clear" w:color="auto" w:fill="auto"/>
            <w:noWrap/>
            <w:vAlign w:val="center"/>
            <w:hideMark/>
          </w:tcPr>
          <w:p w14:paraId="50D0000D" w14:textId="77777777" w:rsidR="00B93B5B" w:rsidRPr="00521BCC" w:rsidRDefault="00B93B5B" w:rsidP="008540FD">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Substances</w:t>
            </w:r>
          </w:p>
        </w:tc>
        <w:tc>
          <w:tcPr>
            <w:tcW w:w="2500" w:type="pct"/>
            <w:shd w:val="clear" w:color="auto" w:fill="auto"/>
            <w:noWrap/>
            <w:vAlign w:val="center"/>
            <w:hideMark/>
          </w:tcPr>
          <w:p w14:paraId="569ED4F4" w14:textId="77777777" w:rsidR="00B93B5B" w:rsidRPr="00521BCC" w:rsidRDefault="00B93B5B" w:rsidP="008540FD">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color w:val="000000"/>
                <w:sz w:val="20"/>
                <w:lang w:val="en-US"/>
              </w:rPr>
              <w:t>Company (Origin)</w:t>
            </w:r>
          </w:p>
        </w:tc>
      </w:tr>
      <w:tr w:rsidR="00B93B5B" w:rsidRPr="00521BCC" w14:paraId="7CA57996" w14:textId="77777777" w:rsidTr="008540FD">
        <w:trPr>
          <w:trHeight w:val="283"/>
        </w:trPr>
        <w:tc>
          <w:tcPr>
            <w:tcW w:w="2500" w:type="pct"/>
            <w:shd w:val="clear" w:color="auto" w:fill="auto"/>
            <w:noWrap/>
            <w:vAlign w:val="center"/>
            <w:hideMark/>
          </w:tcPr>
          <w:p w14:paraId="43C7CDB1"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Absolute ethyl alcohol (99.9%)</w:t>
            </w:r>
          </w:p>
        </w:tc>
        <w:tc>
          <w:tcPr>
            <w:tcW w:w="2500" w:type="pct"/>
            <w:shd w:val="clear" w:color="auto" w:fill="auto"/>
            <w:noWrap/>
            <w:vAlign w:val="center"/>
            <w:hideMark/>
          </w:tcPr>
          <w:p w14:paraId="632AD11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Diamond (France)</w:t>
            </w:r>
          </w:p>
        </w:tc>
      </w:tr>
      <w:tr w:rsidR="00B93B5B" w:rsidRPr="00521BCC" w14:paraId="24F8CC6D" w14:textId="77777777" w:rsidTr="008540FD">
        <w:trPr>
          <w:trHeight w:val="283"/>
        </w:trPr>
        <w:tc>
          <w:tcPr>
            <w:tcW w:w="2500" w:type="pct"/>
            <w:shd w:val="clear" w:color="auto" w:fill="auto"/>
            <w:noWrap/>
            <w:vAlign w:val="center"/>
            <w:hideMark/>
          </w:tcPr>
          <w:p w14:paraId="73365BD6"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Agar</w:t>
            </w:r>
          </w:p>
        </w:tc>
        <w:tc>
          <w:tcPr>
            <w:tcW w:w="2500" w:type="pct"/>
            <w:shd w:val="clear" w:color="auto" w:fill="auto"/>
            <w:noWrap/>
            <w:vAlign w:val="center"/>
            <w:hideMark/>
          </w:tcPr>
          <w:p w14:paraId="076E13C3"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Himedia (India)</w:t>
            </w:r>
          </w:p>
        </w:tc>
      </w:tr>
      <w:tr w:rsidR="00B93B5B" w:rsidRPr="00521BCC" w14:paraId="3C76D19A" w14:textId="77777777" w:rsidTr="008540FD">
        <w:trPr>
          <w:trHeight w:val="283"/>
        </w:trPr>
        <w:tc>
          <w:tcPr>
            <w:tcW w:w="2500" w:type="pct"/>
            <w:shd w:val="clear" w:color="auto" w:fill="auto"/>
            <w:noWrap/>
            <w:vAlign w:val="center"/>
            <w:hideMark/>
          </w:tcPr>
          <w:p w14:paraId="77C727FE"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Agarose</w:t>
            </w:r>
          </w:p>
        </w:tc>
        <w:tc>
          <w:tcPr>
            <w:tcW w:w="2500" w:type="pct"/>
            <w:shd w:val="clear" w:color="auto" w:fill="auto"/>
            <w:noWrap/>
            <w:vAlign w:val="center"/>
            <w:hideMark/>
          </w:tcPr>
          <w:p w14:paraId="2E563688"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Cleaver (England)</w:t>
            </w:r>
          </w:p>
        </w:tc>
      </w:tr>
      <w:tr w:rsidR="00B93B5B" w:rsidRPr="00521BCC" w14:paraId="10BDBD27" w14:textId="77777777" w:rsidTr="008540FD">
        <w:trPr>
          <w:trHeight w:val="283"/>
        </w:trPr>
        <w:tc>
          <w:tcPr>
            <w:tcW w:w="2500" w:type="pct"/>
            <w:shd w:val="clear" w:color="auto" w:fill="auto"/>
            <w:noWrap/>
            <w:vAlign w:val="center"/>
            <w:hideMark/>
          </w:tcPr>
          <w:p w14:paraId="3553E4C0"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Crystal violet</w:t>
            </w:r>
          </w:p>
        </w:tc>
        <w:tc>
          <w:tcPr>
            <w:tcW w:w="2500" w:type="pct"/>
            <w:shd w:val="clear" w:color="auto" w:fill="auto"/>
            <w:noWrap/>
            <w:vAlign w:val="center"/>
            <w:hideMark/>
          </w:tcPr>
          <w:p w14:paraId="6E7B717D"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Himedia(India)</w:t>
            </w:r>
          </w:p>
        </w:tc>
      </w:tr>
      <w:tr w:rsidR="00B93B5B" w:rsidRPr="00521BCC" w14:paraId="07F4B36E" w14:textId="77777777" w:rsidTr="008540FD">
        <w:trPr>
          <w:trHeight w:val="283"/>
        </w:trPr>
        <w:tc>
          <w:tcPr>
            <w:tcW w:w="2500" w:type="pct"/>
            <w:shd w:val="clear" w:color="auto" w:fill="auto"/>
            <w:noWrap/>
            <w:vAlign w:val="center"/>
            <w:hideMark/>
          </w:tcPr>
          <w:p w14:paraId="5A0E34A4"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Deionized Distillate water</w:t>
            </w:r>
          </w:p>
        </w:tc>
        <w:tc>
          <w:tcPr>
            <w:tcW w:w="2500" w:type="pct"/>
            <w:shd w:val="clear" w:color="auto" w:fill="auto"/>
            <w:noWrap/>
            <w:vAlign w:val="center"/>
            <w:hideMark/>
          </w:tcPr>
          <w:p w14:paraId="6E066F9C"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Bioneer (Korea)</w:t>
            </w:r>
          </w:p>
        </w:tc>
      </w:tr>
      <w:tr w:rsidR="00B93B5B" w:rsidRPr="00521BCC" w14:paraId="469847A6" w14:textId="77777777" w:rsidTr="008540FD">
        <w:trPr>
          <w:trHeight w:val="283"/>
        </w:trPr>
        <w:tc>
          <w:tcPr>
            <w:tcW w:w="2500" w:type="pct"/>
            <w:shd w:val="clear" w:color="auto" w:fill="auto"/>
            <w:noWrap/>
            <w:vAlign w:val="center"/>
            <w:hideMark/>
          </w:tcPr>
          <w:p w14:paraId="51942AE6"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DNA marker (100-1000)bp</w:t>
            </w:r>
          </w:p>
        </w:tc>
        <w:tc>
          <w:tcPr>
            <w:tcW w:w="2500" w:type="pct"/>
            <w:shd w:val="clear" w:color="auto" w:fill="auto"/>
            <w:noWrap/>
            <w:vAlign w:val="center"/>
            <w:hideMark/>
          </w:tcPr>
          <w:p w14:paraId="3C3E8C47"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NEB (England)</w:t>
            </w:r>
          </w:p>
        </w:tc>
      </w:tr>
      <w:tr w:rsidR="00B93B5B" w:rsidRPr="00521BCC" w14:paraId="1E285B1A" w14:textId="77777777" w:rsidTr="008540FD">
        <w:trPr>
          <w:trHeight w:val="283"/>
        </w:trPr>
        <w:tc>
          <w:tcPr>
            <w:tcW w:w="2500" w:type="pct"/>
            <w:shd w:val="clear" w:color="auto" w:fill="auto"/>
            <w:noWrap/>
            <w:vAlign w:val="center"/>
            <w:hideMark/>
          </w:tcPr>
          <w:p w14:paraId="5B018C8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Ethanol 96%</w:t>
            </w:r>
          </w:p>
        </w:tc>
        <w:tc>
          <w:tcPr>
            <w:tcW w:w="2500" w:type="pct"/>
            <w:shd w:val="clear" w:color="auto" w:fill="auto"/>
            <w:noWrap/>
            <w:vAlign w:val="center"/>
            <w:hideMark/>
          </w:tcPr>
          <w:p w14:paraId="657A414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Sigma (USA)</w:t>
            </w:r>
          </w:p>
        </w:tc>
      </w:tr>
      <w:tr w:rsidR="00B93B5B" w:rsidRPr="00521BCC" w14:paraId="1F3D4400" w14:textId="77777777" w:rsidTr="008540FD">
        <w:trPr>
          <w:trHeight w:val="283"/>
        </w:trPr>
        <w:tc>
          <w:tcPr>
            <w:tcW w:w="2500" w:type="pct"/>
            <w:shd w:val="clear" w:color="auto" w:fill="auto"/>
            <w:noWrap/>
            <w:vAlign w:val="center"/>
            <w:hideMark/>
          </w:tcPr>
          <w:p w14:paraId="0D3BC166"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Ethidium Bromide</w:t>
            </w:r>
          </w:p>
        </w:tc>
        <w:tc>
          <w:tcPr>
            <w:tcW w:w="2500" w:type="pct"/>
            <w:shd w:val="clear" w:color="auto" w:fill="auto"/>
            <w:noWrap/>
            <w:vAlign w:val="center"/>
            <w:hideMark/>
          </w:tcPr>
          <w:p w14:paraId="48772E6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Promega (USA)</w:t>
            </w:r>
          </w:p>
        </w:tc>
      </w:tr>
      <w:tr w:rsidR="00B93B5B" w:rsidRPr="00521BCC" w14:paraId="232096AE" w14:textId="77777777" w:rsidTr="008540FD">
        <w:trPr>
          <w:trHeight w:val="283"/>
        </w:trPr>
        <w:tc>
          <w:tcPr>
            <w:tcW w:w="2500" w:type="pct"/>
            <w:shd w:val="clear" w:color="auto" w:fill="auto"/>
            <w:noWrap/>
            <w:vAlign w:val="center"/>
            <w:hideMark/>
          </w:tcPr>
          <w:p w14:paraId="0C666827"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Free nuclease water</w:t>
            </w:r>
          </w:p>
        </w:tc>
        <w:tc>
          <w:tcPr>
            <w:tcW w:w="2500" w:type="pct"/>
            <w:shd w:val="clear" w:color="auto" w:fill="auto"/>
            <w:noWrap/>
            <w:vAlign w:val="center"/>
            <w:hideMark/>
          </w:tcPr>
          <w:p w14:paraId="4FB663D4"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NEB (England)</w:t>
            </w:r>
          </w:p>
        </w:tc>
      </w:tr>
      <w:tr w:rsidR="00B93B5B" w:rsidRPr="00521BCC" w14:paraId="66ABB31B" w14:textId="77777777" w:rsidTr="008540FD">
        <w:trPr>
          <w:trHeight w:val="283"/>
        </w:trPr>
        <w:tc>
          <w:tcPr>
            <w:tcW w:w="2500" w:type="pct"/>
            <w:shd w:val="clear" w:color="auto" w:fill="auto"/>
            <w:noWrap/>
            <w:vAlign w:val="center"/>
            <w:hideMark/>
          </w:tcPr>
          <w:p w14:paraId="344162C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Glycerol</w:t>
            </w:r>
          </w:p>
        </w:tc>
        <w:tc>
          <w:tcPr>
            <w:tcW w:w="2500" w:type="pct"/>
            <w:shd w:val="clear" w:color="auto" w:fill="auto"/>
            <w:noWrap/>
            <w:vAlign w:val="center"/>
            <w:hideMark/>
          </w:tcPr>
          <w:p w14:paraId="4B78719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Riedel-Dehaeny (Germany)</w:t>
            </w:r>
          </w:p>
        </w:tc>
      </w:tr>
      <w:tr w:rsidR="00B93B5B" w:rsidRPr="00521BCC" w14:paraId="3C6EDC55" w14:textId="77777777" w:rsidTr="008540FD">
        <w:trPr>
          <w:trHeight w:val="283"/>
        </w:trPr>
        <w:tc>
          <w:tcPr>
            <w:tcW w:w="2500" w:type="pct"/>
            <w:shd w:val="clear" w:color="auto" w:fill="auto"/>
            <w:noWrap/>
            <w:vAlign w:val="center"/>
            <w:hideMark/>
          </w:tcPr>
          <w:p w14:paraId="6403048C"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LL-37 Peptide</w:t>
            </w:r>
          </w:p>
        </w:tc>
        <w:tc>
          <w:tcPr>
            <w:tcW w:w="2500" w:type="pct"/>
            <w:shd w:val="clear" w:color="auto" w:fill="auto"/>
            <w:noWrap/>
            <w:vAlign w:val="center"/>
            <w:hideMark/>
          </w:tcPr>
          <w:p w14:paraId="62D264B8"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Eurogentec (Belgium)</w:t>
            </w:r>
          </w:p>
        </w:tc>
      </w:tr>
      <w:tr w:rsidR="00B93B5B" w:rsidRPr="00521BCC" w14:paraId="501C51D7" w14:textId="77777777" w:rsidTr="008540FD">
        <w:trPr>
          <w:trHeight w:val="283"/>
        </w:trPr>
        <w:tc>
          <w:tcPr>
            <w:tcW w:w="2500" w:type="pct"/>
            <w:shd w:val="clear" w:color="auto" w:fill="auto"/>
            <w:noWrap/>
            <w:vAlign w:val="center"/>
            <w:hideMark/>
          </w:tcPr>
          <w:p w14:paraId="04077B87"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Normal saline</w:t>
            </w:r>
          </w:p>
        </w:tc>
        <w:tc>
          <w:tcPr>
            <w:tcW w:w="2500" w:type="pct"/>
            <w:shd w:val="clear" w:color="auto" w:fill="auto"/>
            <w:noWrap/>
            <w:vAlign w:val="center"/>
            <w:hideMark/>
          </w:tcPr>
          <w:p w14:paraId="2E1AAAEF"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Pioneer (Iraq)</w:t>
            </w:r>
          </w:p>
        </w:tc>
      </w:tr>
      <w:tr w:rsidR="00B93B5B" w:rsidRPr="00521BCC" w14:paraId="07060255" w14:textId="77777777" w:rsidTr="008540FD">
        <w:trPr>
          <w:trHeight w:val="283"/>
        </w:trPr>
        <w:tc>
          <w:tcPr>
            <w:tcW w:w="2500" w:type="pct"/>
            <w:shd w:val="clear" w:color="auto" w:fill="auto"/>
            <w:noWrap/>
            <w:vAlign w:val="center"/>
            <w:hideMark/>
          </w:tcPr>
          <w:p w14:paraId="697C75BA"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Red safe dye</w:t>
            </w:r>
          </w:p>
        </w:tc>
        <w:tc>
          <w:tcPr>
            <w:tcW w:w="2500" w:type="pct"/>
            <w:shd w:val="clear" w:color="auto" w:fill="auto"/>
            <w:noWrap/>
            <w:vAlign w:val="center"/>
            <w:hideMark/>
          </w:tcPr>
          <w:p w14:paraId="66BD4B7E"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Intron (south korea)</w:t>
            </w:r>
          </w:p>
        </w:tc>
      </w:tr>
      <w:tr w:rsidR="00B93B5B" w:rsidRPr="00521BCC" w14:paraId="64310D8D" w14:textId="77777777" w:rsidTr="008540FD">
        <w:trPr>
          <w:trHeight w:val="283"/>
        </w:trPr>
        <w:tc>
          <w:tcPr>
            <w:tcW w:w="2500" w:type="pct"/>
            <w:shd w:val="clear" w:color="auto" w:fill="auto"/>
            <w:noWrap/>
            <w:vAlign w:val="center"/>
            <w:hideMark/>
          </w:tcPr>
          <w:p w14:paraId="0C943D64"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Resazurin dye</w:t>
            </w:r>
          </w:p>
        </w:tc>
        <w:tc>
          <w:tcPr>
            <w:tcW w:w="2500" w:type="pct"/>
            <w:shd w:val="clear" w:color="auto" w:fill="auto"/>
            <w:noWrap/>
            <w:vAlign w:val="center"/>
            <w:hideMark/>
          </w:tcPr>
          <w:p w14:paraId="2E03D5E2"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Sigma-Aldrich (Germany)</w:t>
            </w:r>
          </w:p>
        </w:tc>
      </w:tr>
      <w:tr w:rsidR="00B93B5B" w:rsidRPr="00521BCC" w14:paraId="0BF2617D" w14:textId="77777777" w:rsidTr="008540FD">
        <w:trPr>
          <w:trHeight w:val="283"/>
        </w:trPr>
        <w:tc>
          <w:tcPr>
            <w:tcW w:w="2500" w:type="pct"/>
            <w:shd w:val="clear" w:color="auto" w:fill="auto"/>
            <w:noWrap/>
            <w:vAlign w:val="center"/>
            <w:hideMark/>
          </w:tcPr>
          <w:p w14:paraId="48E1BAE1"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SYBR green</w:t>
            </w:r>
          </w:p>
        </w:tc>
        <w:tc>
          <w:tcPr>
            <w:tcW w:w="2500" w:type="pct"/>
            <w:shd w:val="clear" w:color="auto" w:fill="auto"/>
            <w:noWrap/>
            <w:vAlign w:val="center"/>
            <w:hideMark/>
          </w:tcPr>
          <w:p w14:paraId="16CB2FB8"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Promega (USA)</w:t>
            </w:r>
          </w:p>
        </w:tc>
      </w:tr>
      <w:tr w:rsidR="00B93B5B" w:rsidRPr="00521BCC" w14:paraId="45C53074" w14:textId="77777777" w:rsidTr="008540FD">
        <w:trPr>
          <w:trHeight w:val="283"/>
        </w:trPr>
        <w:tc>
          <w:tcPr>
            <w:tcW w:w="2500" w:type="pct"/>
            <w:shd w:val="clear" w:color="auto" w:fill="auto"/>
            <w:noWrap/>
            <w:vAlign w:val="center"/>
            <w:hideMark/>
          </w:tcPr>
          <w:p w14:paraId="6C92C25D"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TAE Buffer (50x)</w:t>
            </w:r>
          </w:p>
        </w:tc>
        <w:tc>
          <w:tcPr>
            <w:tcW w:w="2500" w:type="pct"/>
            <w:shd w:val="clear" w:color="auto" w:fill="auto"/>
            <w:noWrap/>
            <w:vAlign w:val="center"/>
            <w:hideMark/>
          </w:tcPr>
          <w:p w14:paraId="55374E57"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Carl Roth (Germany)</w:t>
            </w:r>
          </w:p>
        </w:tc>
      </w:tr>
      <w:tr w:rsidR="00B93B5B" w:rsidRPr="00521BCC" w14:paraId="6D18D27E" w14:textId="77777777" w:rsidTr="008540FD">
        <w:trPr>
          <w:trHeight w:val="283"/>
        </w:trPr>
        <w:tc>
          <w:tcPr>
            <w:tcW w:w="2500" w:type="pct"/>
            <w:shd w:val="clear" w:color="auto" w:fill="auto"/>
            <w:noWrap/>
            <w:vAlign w:val="center"/>
            <w:hideMark/>
          </w:tcPr>
          <w:p w14:paraId="38E0AB9B"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TRIzol Reagent</w:t>
            </w:r>
          </w:p>
        </w:tc>
        <w:tc>
          <w:tcPr>
            <w:tcW w:w="2500" w:type="pct"/>
            <w:shd w:val="clear" w:color="auto" w:fill="auto"/>
            <w:noWrap/>
            <w:vAlign w:val="center"/>
            <w:hideMark/>
          </w:tcPr>
          <w:p w14:paraId="1E242E81" w14:textId="77777777" w:rsidR="00B93B5B" w:rsidRPr="00521BCC" w:rsidRDefault="00B93B5B" w:rsidP="008540FD">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Thermo Scientific (USA)</w:t>
            </w:r>
          </w:p>
        </w:tc>
      </w:tr>
    </w:tbl>
    <w:p w14:paraId="2F132E4C" w14:textId="34F342F9" w:rsidR="00B93B5B" w:rsidRDefault="00B93B5B" w:rsidP="00B93B5B">
      <w:pPr>
        <w:rPr>
          <w:lang w:val="en-US"/>
        </w:rPr>
      </w:pPr>
    </w:p>
    <w:p w14:paraId="735D2C63" w14:textId="22052AB3" w:rsidR="003D60A0" w:rsidRPr="00521BCC" w:rsidRDefault="003D60A0" w:rsidP="00B93B5B">
      <w:pPr>
        <w:rPr>
          <w:lang w:val="en-US"/>
        </w:rPr>
      </w:pPr>
      <w:r>
        <w:t>The table lists the key substances used in the study, along with their manufacturers and countries of origin. The selection of high-purity reagents from reputable international suppliers contributed to the accuracy and reproducibility of the experimental results.</w:t>
      </w:r>
    </w:p>
    <w:p w14:paraId="5A1A2AA0" w14:textId="650206C9" w:rsidR="00B93B5B" w:rsidRPr="00521BCC" w:rsidRDefault="00B93B5B" w:rsidP="00270653">
      <w:pPr>
        <w:pStyle w:val="Balk3"/>
        <w:rPr>
          <w:lang w:val="en-US"/>
        </w:rPr>
      </w:pPr>
      <w:bookmarkStart w:id="49" w:name="_Toc149568306"/>
      <w:r w:rsidRPr="00521BCC">
        <w:rPr>
          <w:lang w:val="en-US"/>
        </w:rPr>
        <w:t>3.1.3. Culture media</w:t>
      </w:r>
      <w:bookmarkEnd w:id="49"/>
    </w:p>
    <w:p w14:paraId="38E22E64" w14:textId="43EEC723" w:rsidR="00B93B5B" w:rsidRPr="00521BCC" w:rsidRDefault="00B93B5B" w:rsidP="00270653">
      <w:pPr>
        <w:spacing w:after="160" w:line="259" w:lineRule="auto"/>
        <w:ind w:firstLine="720"/>
        <w:jc w:val="left"/>
        <w:rPr>
          <w:rFonts w:eastAsia="Times New Roman"/>
          <w:color w:val="000000"/>
          <w:lang w:val="en-US"/>
        </w:rPr>
      </w:pPr>
      <w:r w:rsidRPr="00521BCC">
        <w:rPr>
          <w:rFonts w:eastAsia="Times New Roman"/>
          <w:color w:val="000000"/>
          <w:lang w:val="en-US"/>
        </w:rPr>
        <w:t>Cultures media used in this study are listed in (Table 3</w:t>
      </w:r>
      <w:r w:rsidR="00270653" w:rsidRPr="00521BCC">
        <w:rPr>
          <w:rFonts w:eastAsia="Times New Roman"/>
          <w:color w:val="000000"/>
          <w:lang w:val="en-US"/>
        </w:rPr>
        <w:t>.</w:t>
      </w:r>
      <w:r w:rsidRPr="00521BCC">
        <w:rPr>
          <w:rFonts w:eastAsia="Times New Roman"/>
          <w:color w:val="000000"/>
          <w:lang w:val="en-US"/>
        </w:rPr>
        <w:t>3)</w:t>
      </w:r>
      <w:r w:rsidR="00270653" w:rsidRPr="00521BCC">
        <w:rPr>
          <w:rFonts w:eastAsia="Times New Roman"/>
          <w:color w:val="000000"/>
          <w:lang w:val="en-US"/>
        </w:rPr>
        <w:t>.</w:t>
      </w:r>
    </w:p>
    <w:p w14:paraId="75237C9D" w14:textId="1F2E2B8B" w:rsidR="00270653" w:rsidRPr="00521BCC" w:rsidRDefault="0030633D" w:rsidP="003D60A0">
      <w:pPr>
        <w:pStyle w:val="ResimYazs"/>
        <w:jc w:val="both"/>
        <w:rPr>
          <w:rFonts w:eastAsia="Times New Roman"/>
          <w:color w:val="000000"/>
          <w:lang w:val="en-US"/>
        </w:rPr>
      </w:pPr>
      <w:bookmarkStart w:id="50" w:name="_Toc144077772"/>
      <w:r w:rsidRPr="003D60A0">
        <w:rPr>
          <w:b/>
          <w:lang w:val="en-US"/>
        </w:rPr>
        <w:t xml:space="preserve">Table </w:t>
      </w:r>
      <w:r w:rsidRPr="003D60A0">
        <w:rPr>
          <w:b/>
          <w:lang w:val="en-US"/>
        </w:rPr>
        <w:fldChar w:fldCharType="begin"/>
      </w:r>
      <w:r w:rsidRPr="003D60A0">
        <w:rPr>
          <w:b/>
          <w:lang w:val="en-US"/>
        </w:rPr>
        <w:instrText xml:space="preserve"> STYLEREF 1 \s </w:instrText>
      </w:r>
      <w:r w:rsidRPr="003D60A0">
        <w:rPr>
          <w:b/>
          <w:lang w:val="en-US"/>
        </w:rPr>
        <w:fldChar w:fldCharType="separate"/>
      </w:r>
      <w:r w:rsidR="00140094" w:rsidRPr="003D60A0">
        <w:rPr>
          <w:b/>
          <w:noProof/>
          <w:lang w:val="en-US"/>
        </w:rPr>
        <w:t>3</w:t>
      </w:r>
      <w:r w:rsidRPr="003D60A0">
        <w:rPr>
          <w:b/>
          <w:lang w:val="en-US"/>
        </w:rPr>
        <w:fldChar w:fldCharType="end"/>
      </w:r>
      <w:r w:rsidRPr="003D60A0">
        <w:rPr>
          <w:b/>
          <w:lang w:val="en-US"/>
        </w:rPr>
        <w:t>.</w:t>
      </w:r>
      <w:r w:rsidRPr="003D60A0">
        <w:rPr>
          <w:b/>
          <w:lang w:val="en-US"/>
        </w:rPr>
        <w:fldChar w:fldCharType="begin"/>
      </w:r>
      <w:r w:rsidRPr="003D60A0">
        <w:rPr>
          <w:b/>
          <w:lang w:val="en-US"/>
        </w:rPr>
        <w:instrText xml:space="preserve"> SEQ Table \* ARABIC \s 1 </w:instrText>
      </w:r>
      <w:r w:rsidRPr="003D60A0">
        <w:rPr>
          <w:b/>
          <w:lang w:val="en-US"/>
        </w:rPr>
        <w:fldChar w:fldCharType="separate"/>
      </w:r>
      <w:r w:rsidR="00140094" w:rsidRPr="003D60A0">
        <w:rPr>
          <w:b/>
          <w:noProof/>
          <w:lang w:val="en-US"/>
        </w:rPr>
        <w:t>3</w:t>
      </w:r>
      <w:r w:rsidRPr="003D60A0">
        <w:rPr>
          <w:b/>
          <w:lang w:val="en-US"/>
        </w:rPr>
        <w:fldChar w:fldCharType="end"/>
      </w:r>
      <w:r w:rsidRPr="003D60A0">
        <w:rPr>
          <w:b/>
          <w:lang w:val="en-US"/>
        </w:rPr>
        <w:t>.</w:t>
      </w:r>
      <w:r w:rsidRPr="00521BCC">
        <w:rPr>
          <w:lang w:val="en-US"/>
        </w:rPr>
        <w:t xml:space="preserve"> </w:t>
      </w:r>
      <w:r w:rsidR="00B93B5B" w:rsidRPr="00521BCC">
        <w:rPr>
          <w:rFonts w:eastAsia="Times New Roman"/>
          <w:color w:val="000000"/>
          <w:lang w:val="en-US"/>
        </w:rPr>
        <w:t>Culture media used in this study</w:t>
      </w:r>
      <w:r w:rsidR="00270653" w:rsidRPr="00521BCC">
        <w:rPr>
          <w:rFonts w:eastAsia="Times New Roman"/>
          <w:color w:val="000000"/>
          <w:lang w:val="en-US"/>
        </w:rPr>
        <w:t>.</w:t>
      </w:r>
      <w:bookmarkEnd w:id="50"/>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849"/>
        <w:gridCol w:w="3547"/>
        <w:gridCol w:w="2053"/>
        <w:gridCol w:w="2054"/>
      </w:tblGrid>
      <w:tr w:rsidR="00270653" w:rsidRPr="00521BCC" w14:paraId="7F91FF6E" w14:textId="77777777" w:rsidTr="003E7A0D">
        <w:trPr>
          <w:trHeight w:val="255"/>
        </w:trPr>
        <w:tc>
          <w:tcPr>
            <w:tcW w:w="499" w:type="pct"/>
            <w:tcBorders>
              <w:top w:val="single" w:sz="4" w:space="0" w:color="auto"/>
              <w:left w:val="nil"/>
              <w:bottom w:val="single" w:sz="4" w:space="0" w:color="auto"/>
              <w:right w:val="nil"/>
            </w:tcBorders>
            <w:shd w:val="clear" w:color="auto" w:fill="auto"/>
            <w:noWrap/>
            <w:vAlign w:val="center"/>
            <w:hideMark/>
          </w:tcPr>
          <w:p w14:paraId="14995CF7" w14:textId="77777777" w:rsidR="00270653" w:rsidRPr="00521BCC" w:rsidRDefault="00270653" w:rsidP="00270653">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No.</w:t>
            </w:r>
          </w:p>
        </w:tc>
        <w:tc>
          <w:tcPr>
            <w:tcW w:w="2086" w:type="pct"/>
            <w:tcBorders>
              <w:top w:val="single" w:sz="4" w:space="0" w:color="auto"/>
              <w:left w:val="nil"/>
              <w:bottom w:val="single" w:sz="4" w:space="0" w:color="auto"/>
              <w:right w:val="nil"/>
            </w:tcBorders>
            <w:shd w:val="clear" w:color="auto" w:fill="auto"/>
            <w:noWrap/>
            <w:vAlign w:val="center"/>
            <w:hideMark/>
          </w:tcPr>
          <w:p w14:paraId="5A903364" w14:textId="77777777" w:rsidR="00270653" w:rsidRPr="00521BCC" w:rsidRDefault="00270653" w:rsidP="00270653">
            <w:pPr>
              <w:spacing w:line="240" w:lineRule="auto"/>
              <w:ind w:firstLine="0"/>
              <w:jc w:val="left"/>
              <w:rPr>
                <w:rFonts w:eastAsia="Times New Roman" w:cs="Times New Roman"/>
                <w:b/>
                <w:bCs/>
                <w:color w:val="000000"/>
                <w:sz w:val="20"/>
                <w:szCs w:val="20"/>
                <w:lang w:val="en-US"/>
              </w:rPr>
            </w:pPr>
            <w:r w:rsidRPr="00521BCC">
              <w:rPr>
                <w:rFonts w:eastAsia="Times New Roman" w:cs="Times New Roman"/>
                <w:b/>
                <w:bCs/>
                <w:sz w:val="20"/>
                <w:lang w:val="en-US"/>
              </w:rPr>
              <w:t>Media</w:t>
            </w:r>
          </w:p>
        </w:tc>
        <w:tc>
          <w:tcPr>
            <w:tcW w:w="1207" w:type="pct"/>
            <w:tcBorders>
              <w:top w:val="single" w:sz="4" w:space="0" w:color="auto"/>
              <w:left w:val="nil"/>
              <w:bottom w:val="single" w:sz="4" w:space="0" w:color="auto"/>
              <w:right w:val="nil"/>
            </w:tcBorders>
            <w:shd w:val="clear" w:color="auto" w:fill="auto"/>
            <w:noWrap/>
            <w:vAlign w:val="center"/>
            <w:hideMark/>
          </w:tcPr>
          <w:p w14:paraId="69105DFD" w14:textId="77777777" w:rsidR="00270653" w:rsidRPr="00521BCC" w:rsidRDefault="00270653" w:rsidP="00270653">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Company</w:t>
            </w:r>
          </w:p>
        </w:tc>
        <w:tc>
          <w:tcPr>
            <w:tcW w:w="1208" w:type="pct"/>
            <w:tcBorders>
              <w:top w:val="single" w:sz="4" w:space="0" w:color="auto"/>
              <w:left w:val="nil"/>
              <w:bottom w:val="single" w:sz="4" w:space="0" w:color="auto"/>
              <w:right w:val="nil"/>
            </w:tcBorders>
            <w:shd w:val="clear" w:color="auto" w:fill="auto"/>
            <w:noWrap/>
            <w:vAlign w:val="center"/>
            <w:hideMark/>
          </w:tcPr>
          <w:p w14:paraId="33F2AADF" w14:textId="77777777" w:rsidR="00270653" w:rsidRPr="00521BCC" w:rsidRDefault="00270653" w:rsidP="00270653">
            <w:pPr>
              <w:spacing w:line="240" w:lineRule="auto"/>
              <w:ind w:firstLine="0"/>
              <w:jc w:val="center"/>
              <w:rPr>
                <w:rFonts w:eastAsia="Times New Roman" w:cs="Times New Roman"/>
                <w:b/>
                <w:bCs/>
                <w:color w:val="000000"/>
                <w:sz w:val="20"/>
                <w:szCs w:val="20"/>
                <w:lang w:val="en-US"/>
              </w:rPr>
            </w:pPr>
            <w:r w:rsidRPr="00521BCC">
              <w:rPr>
                <w:rFonts w:eastAsia="Times New Roman" w:cs="Times New Roman"/>
                <w:b/>
                <w:bCs/>
                <w:sz w:val="20"/>
                <w:lang w:val="en-US"/>
              </w:rPr>
              <w:t>Origin</w:t>
            </w:r>
          </w:p>
        </w:tc>
      </w:tr>
      <w:tr w:rsidR="00270653" w:rsidRPr="00521BCC" w14:paraId="3A80D54B"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1F0117AC"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1</w:t>
            </w:r>
          </w:p>
        </w:tc>
        <w:tc>
          <w:tcPr>
            <w:tcW w:w="2086" w:type="pct"/>
            <w:tcBorders>
              <w:top w:val="single" w:sz="4" w:space="0" w:color="auto"/>
              <w:bottom w:val="single" w:sz="4" w:space="0" w:color="auto"/>
            </w:tcBorders>
            <w:shd w:val="clear" w:color="auto" w:fill="auto"/>
            <w:noWrap/>
            <w:vAlign w:val="center"/>
            <w:hideMark/>
          </w:tcPr>
          <w:p w14:paraId="07F5ECF1"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Brain Heart Infusion Agar</w:t>
            </w:r>
          </w:p>
        </w:tc>
        <w:tc>
          <w:tcPr>
            <w:tcW w:w="1207" w:type="pct"/>
            <w:tcBorders>
              <w:top w:val="single" w:sz="4" w:space="0" w:color="auto"/>
              <w:bottom w:val="single" w:sz="4" w:space="0" w:color="auto"/>
            </w:tcBorders>
            <w:shd w:val="clear" w:color="auto" w:fill="auto"/>
            <w:noWrap/>
            <w:vAlign w:val="center"/>
            <w:hideMark/>
          </w:tcPr>
          <w:p w14:paraId="008F89A9"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1DA0BD09"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3AA18156"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7B83671C"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2</w:t>
            </w:r>
          </w:p>
        </w:tc>
        <w:tc>
          <w:tcPr>
            <w:tcW w:w="2086" w:type="pct"/>
            <w:tcBorders>
              <w:top w:val="single" w:sz="4" w:space="0" w:color="auto"/>
              <w:bottom w:val="single" w:sz="4" w:space="0" w:color="auto"/>
            </w:tcBorders>
            <w:shd w:val="clear" w:color="auto" w:fill="auto"/>
            <w:noWrap/>
            <w:vAlign w:val="center"/>
            <w:hideMark/>
          </w:tcPr>
          <w:p w14:paraId="7B17A2FE"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Cetrimide Agar</w:t>
            </w:r>
          </w:p>
        </w:tc>
        <w:tc>
          <w:tcPr>
            <w:tcW w:w="1207" w:type="pct"/>
            <w:tcBorders>
              <w:top w:val="single" w:sz="4" w:space="0" w:color="auto"/>
              <w:bottom w:val="single" w:sz="4" w:space="0" w:color="auto"/>
            </w:tcBorders>
            <w:shd w:val="clear" w:color="auto" w:fill="auto"/>
            <w:noWrap/>
            <w:vAlign w:val="center"/>
            <w:hideMark/>
          </w:tcPr>
          <w:p w14:paraId="54D4D3FF"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03D5C2DE"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4F792AA3"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60EB8D0B"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3</w:t>
            </w:r>
          </w:p>
        </w:tc>
        <w:tc>
          <w:tcPr>
            <w:tcW w:w="2086" w:type="pct"/>
            <w:tcBorders>
              <w:top w:val="single" w:sz="4" w:space="0" w:color="auto"/>
              <w:bottom w:val="single" w:sz="4" w:space="0" w:color="auto"/>
            </w:tcBorders>
            <w:shd w:val="clear" w:color="auto" w:fill="auto"/>
            <w:noWrap/>
            <w:vAlign w:val="center"/>
            <w:hideMark/>
          </w:tcPr>
          <w:p w14:paraId="478EBFCE"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MacConkey Agar</w:t>
            </w:r>
          </w:p>
        </w:tc>
        <w:tc>
          <w:tcPr>
            <w:tcW w:w="1207" w:type="pct"/>
            <w:tcBorders>
              <w:top w:val="single" w:sz="4" w:space="0" w:color="auto"/>
              <w:bottom w:val="single" w:sz="4" w:space="0" w:color="auto"/>
            </w:tcBorders>
            <w:shd w:val="clear" w:color="auto" w:fill="auto"/>
            <w:noWrap/>
            <w:vAlign w:val="center"/>
            <w:hideMark/>
          </w:tcPr>
          <w:p w14:paraId="4A610F63"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089822BC"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4F2D7819"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76658CB9"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4</w:t>
            </w:r>
          </w:p>
        </w:tc>
        <w:tc>
          <w:tcPr>
            <w:tcW w:w="2086" w:type="pct"/>
            <w:tcBorders>
              <w:top w:val="single" w:sz="4" w:space="0" w:color="auto"/>
              <w:bottom w:val="single" w:sz="4" w:space="0" w:color="auto"/>
            </w:tcBorders>
            <w:shd w:val="clear" w:color="auto" w:fill="auto"/>
            <w:noWrap/>
            <w:vAlign w:val="center"/>
            <w:hideMark/>
          </w:tcPr>
          <w:p w14:paraId="30D4896C"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Muller-Hinton Agar</w:t>
            </w:r>
          </w:p>
        </w:tc>
        <w:tc>
          <w:tcPr>
            <w:tcW w:w="1207" w:type="pct"/>
            <w:tcBorders>
              <w:top w:val="single" w:sz="4" w:space="0" w:color="auto"/>
              <w:bottom w:val="single" w:sz="4" w:space="0" w:color="auto"/>
            </w:tcBorders>
            <w:shd w:val="clear" w:color="auto" w:fill="auto"/>
            <w:noWrap/>
            <w:vAlign w:val="center"/>
            <w:hideMark/>
          </w:tcPr>
          <w:p w14:paraId="64A8C395"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Oxoid</w:t>
            </w:r>
          </w:p>
        </w:tc>
        <w:tc>
          <w:tcPr>
            <w:tcW w:w="1208" w:type="pct"/>
            <w:tcBorders>
              <w:top w:val="single" w:sz="4" w:space="0" w:color="auto"/>
              <w:bottom w:val="single" w:sz="4" w:space="0" w:color="auto"/>
            </w:tcBorders>
            <w:shd w:val="clear" w:color="auto" w:fill="auto"/>
            <w:noWrap/>
            <w:vAlign w:val="center"/>
            <w:hideMark/>
          </w:tcPr>
          <w:p w14:paraId="396412AE"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England</w:t>
            </w:r>
          </w:p>
        </w:tc>
      </w:tr>
      <w:tr w:rsidR="00270653" w:rsidRPr="00521BCC" w14:paraId="3B4E60BB"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1E653D96"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5</w:t>
            </w:r>
          </w:p>
        </w:tc>
        <w:tc>
          <w:tcPr>
            <w:tcW w:w="2086" w:type="pct"/>
            <w:tcBorders>
              <w:top w:val="single" w:sz="4" w:space="0" w:color="auto"/>
              <w:bottom w:val="single" w:sz="4" w:space="0" w:color="auto"/>
            </w:tcBorders>
            <w:shd w:val="clear" w:color="auto" w:fill="auto"/>
            <w:noWrap/>
            <w:vAlign w:val="center"/>
            <w:hideMark/>
          </w:tcPr>
          <w:p w14:paraId="2CF8698D"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Muller-Hinton Broth</w:t>
            </w:r>
          </w:p>
        </w:tc>
        <w:tc>
          <w:tcPr>
            <w:tcW w:w="1207" w:type="pct"/>
            <w:tcBorders>
              <w:top w:val="single" w:sz="4" w:space="0" w:color="auto"/>
              <w:bottom w:val="single" w:sz="4" w:space="0" w:color="auto"/>
            </w:tcBorders>
            <w:shd w:val="clear" w:color="auto" w:fill="auto"/>
            <w:noWrap/>
            <w:vAlign w:val="center"/>
            <w:hideMark/>
          </w:tcPr>
          <w:p w14:paraId="50F619B1"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Oxoid</w:t>
            </w:r>
          </w:p>
        </w:tc>
        <w:tc>
          <w:tcPr>
            <w:tcW w:w="1208" w:type="pct"/>
            <w:tcBorders>
              <w:top w:val="single" w:sz="4" w:space="0" w:color="auto"/>
              <w:bottom w:val="single" w:sz="4" w:space="0" w:color="auto"/>
            </w:tcBorders>
            <w:shd w:val="clear" w:color="auto" w:fill="auto"/>
            <w:noWrap/>
            <w:vAlign w:val="center"/>
            <w:hideMark/>
          </w:tcPr>
          <w:p w14:paraId="0C44827B"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England</w:t>
            </w:r>
          </w:p>
        </w:tc>
      </w:tr>
      <w:tr w:rsidR="00270653" w:rsidRPr="00521BCC" w14:paraId="1DD15442"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48E1BAAD"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6</w:t>
            </w:r>
          </w:p>
        </w:tc>
        <w:tc>
          <w:tcPr>
            <w:tcW w:w="2086" w:type="pct"/>
            <w:tcBorders>
              <w:top w:val="single" w:sz="4" w:space="0" w:color="auto"/>
              <w:bottom w:val="single" w:sz="4" w:space="0" w:color="auto"/>
            </w:tcBorders>
            <w:shd w:val="clear" w:color="auto" w:fill="auto"/>
            <w:noWrap/>
            <w:vAlign w:val="center"/>
            <w:hideMark/>
          </w:tcPr>
          <w:p w14:paraId="16C36966"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Nutrient Agar</w:t>
            </w:r>
          </w:p>
        </w:tc>
        <w:tc>
          <w:tcPr>
            <w:tcW w:w="1207" w:type="pct"/>
            <w:tcBorders>
              <w:top w:val="single" w:sz="4" w:space="0" w:color="auto"/>
              <w:bottom w:val="single" w:sz="4" w:space="0" w:color="auto"/>
            </w:tcBorders>
            <w:shd w:val="clear" w:color="auto" w:fill="auto"/>
            <w:noWrap/>
            <w:vAlign w:val="center"/>
            <w:hideMark/>
          </w:tcPr>
          <w:p w14:paraId="61AF2CC5"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18555CAF"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734B9031"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029A21AD"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7</w:t>
            </w:r>
          </w:p>
        </w:tc>
        <w:tc>
          <w:tcPr>
            <w:tcW w:w="2086" w:type="pct"/>
            <w:tcBorders>
              <w:top w:val="single" w:sz="4" w:space="0" w:color="auto"/>
              <w:bottom w:val="single" w:sz="4" w:space="0" w:color="auto"/>
            </w:tcBorders>
            <w:shd w:val="clear" w:color="auto" w:fill="auto"/>
            <w:noWrap/>
            <w:vAlign w:val="center"/>
            <w:hideMark/>
          </w:tcPr>
          <w:p w14:paraId="6E0A9813"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Nutrient Broth</w:t>
            </w:r>
          </w:p>
        </w:tc>
        <w:tc>
          <w:tcPr>
            <w:tcW w:w="1207" w:type="pct"/>
            <w:tcBorders>
              <w:top w:val="single" w:sz="4" w:space="0" w:color="auto"/>
              <w:bottom w:val="single" w:sz="4" w:space="0" w:color="auto"/>
            </w:tcBorders>
            <w:shd w:val="clear" w:color="auto" w:fill="auto"/>
            <w:noWrap/>
            <w:vAlign w:val="center"/>
            <w:hideMark/>
          </w:tcPr>
          <w:p w14:paraId="277913E2"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Mast</w:t>
            </w:r>
          </w:p>
        </w:tc>
        <w:tc>
          <w:tcPr>
            <w:tcW w:w="1208" w:type="pct"/>
            <w:tcBorders>
              <w:top w:val="single" w:sz="4" w:space="0" w:color="auto"/>
              <w:bottom w:val="single" w:sz="4" w:space="0" w:color="auto"/>
            </w:tcBorders>
            <w:shd w:val="clear" w:color="auto" w:fill="auto"/>
            <w:noWrap/>
            <w:vAlign w:val="center"/>
            <w:hideMark/>
          </w:tcPr>
          <w:p w14:paraId="6AFC7CC5"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England</w:t>
            </w:r>
          </w:p>
        </w:tc>
      </w:tr>
      <w:tr w:rsidR="00270653" w:rsidRPr="00521BCC" w14:paraId="526F164A"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34E7A71B"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8</w:t>
            </w:r>
          </w:p>
        </w:tc>
        <w:tc>
          <w:tcPr>
            <w:tcW w:w="2086" w:type="pct"/>
            <w:tcBorders>
              <w:top w:val="single" w:sz="4" w:space="0" w:color="auto"/>
              <w:bottom w:val="single" w:sz="4" w:space="0" w:color="auto"/>
            </w:tcBorders>
            <w:shd w:val="clear" w:color="auto" w:fill="auto"/>
            <w:noWrap/>
            <w:vAlign w:val="center"/>
            <w:hideMark/>
          </w:tcPr>
          <w:p w14:paraId="360281AA"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Tryptic Soy Broth</w:t>
            </w:r>
          </w:p>
        </w:tc>
        <w:tc>
          <w:tcPr>
            <w:tcW w:w="1207" w:type="pct"/>
            <w:tcBorders>
              <w:top w:val="single" w:sz="4" w:space="0" w:color="auto"/>
              <w:bottom w:val="single" w:sz="4" w:space="0" w:color="auto"/>
            </w:tcBorders>
            <w:shd w:val="clear" w:color="auto" w:fill="auto"/>
            <w:noWrap/>
            <w:vAlign w:val="center"/>
            <w:hideMark/>
          </w:tcPr>
          <w:p w14:paraId="19351BD8"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2579F314"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r w:rsidR="00270653" w:rsidRPr="00521BCC" w14:paraId="6AD64541" w14:textId="77777777" w:rsidTr="003E7A0D">
        <w:trPr>
          <w:trHeight w:val="255"/>
        </w:trPr>
        <w:tc>
          <w:tcPr>
            <w:tcW w:w="499" w:type="pct"/>
            <w:tcBorders>
              <w:top w:val="single" w:sz="4" w:space="0" w:color="auto"/>
              <w:bottom w:val="single" w:sz="4" w:space="0" w:color="auto"/>
            </w:tcBorders>
            <w:shd w:val="clear" w:color="auto" w:fill="auto"/>
            <w:noWrap/>
            <w:vAlign w:val="center"/>
            <w:hideMark/>
          </w:tcPr>
          <w:p w14:paraId="0AB6EE6D"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w w:val="99"/>
                <w:sz w:val="20"/>
                <w:lang w:val="en-US"/>
              </w:rPr>
              <w:t>9</w:t>
            </w:r>
          </w:p>
        </w:tc>
        <w:tc>
          <w:tcPr>
            <w:tcW w:w="2086" w:type="pct"/>
            <w:tcBorders>
              <w:top w:val="single" w:sz="4" w:space="0" w:color="auto"/>
              <w:bottom w:val="single" w:sz="4" w:space="0" w:color="auto"/>
            </w:tcBorders>
            <w:shd w:val="clear" w:color="auto" w:fill="auto"/>
            <w:noWrap/>
            <w:vAlign w:val="center"/>
            <w:hideMark/>
          </w:tcPr>
          <w:p w14:paraId="26E58166" w14:textId="77777777" w:rsidR="00270653" w:rsidRPr="00521BCC" w:rsidRDefault="00270653" w:rsidP="00270653">
            <w:pPr>
              <w:spacing w:line="240" w:lineRule="auto"/>
              <w:ind w:firstLine="0"/>
              <w:jc w:val="left"/>
              <w:rPr>
                <w:rFonts w:eastAsia="Times New Roman" w:cs="Times New Roman"/>
                <w:color w:val="000000"/>
                <w:sz w:val="20"/>
                <w:szCs w:val="20"/>
                <w:lang w:val="en-US"/>
              </w:rPr>
            </w:pPr>
            <w:r w:rsidRPr="00521BCC">
              <w:rPr>
                <w:rFonts w:eastAsia="Times New Roman" w:cs="Times New Roman"/>
                <w:color w:val="000000"/>
                <w:sz w:val="20"/>
                <w:lang w:val="en-US"/>
              </w:rPr>
              <w:t>Blood Agar</w:t>
            </w:r>
          </w:p>
        </w:tc>
        <w:tc>
          <w:tcPr>
            <w:tcW w:w="1207" w:type="pct"/>
            <w:tcBorders>
              <w:top w:val="single" w:sz="4" w:space="0" w:color="auto"/>
              <w:bottom w:val="single" w:sz="4" w:space="0" w:color="auto"/>
            </w:tcBorders>
            <w:shd w:val="clear" w:color="auto" w:fill="auto"/>
            <w:noWrap/>
            <w:vAlign w:val="center"/>
            <w:hideMark/>
          </w:tcPr>
          <w:p w14:paraId="4DA1E991"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Himedia</w:t>
            </w:r>
          </w:p>
        </w:tc>
        <w:tc>
          <w:tcPr>
            <w:tcW w:w="1208" w:type="pct"/>
            <w:tcBorders>
              <w:top w:val="single" w:sz="4" w:space="0" w:color="auto"/>
              <w:bottom w:val="single" w:sz="4" w:space="0" w:color="auto"/>
            </w:tcBorders>
            <w:shd w:val="clear" w:color="auto" w:fill="auto"/>
            <w:noWrap/>
            <w:vAlign w:val="center"/>
            <w:hideMark/>
          </w:tcPr>
          <w:p w14:paraId="578A2C67" w14:textId="77777777" w:rsidR="00270653" w:rsidRPr="00521BCC" w:rsidRDefault="00270653" w:rsidP="00270653">
            <w:pPr>
              <w:spacing w:line="240" w:lineRule="auto"/>
              <w:ind w:firstLine="0"/>
              <w:jc w:val="center"/>
              <w:rPr>
                <w:rFonts w:eastAsia="Times New Roman" w:cs="Times New Roman"/>
                <w:color w:val="000000"/>
                <w:sz w:val="20"/>
                <w:szCs w:val="20"/>
                <w:lang w:val="en-US"/>
              </w:rPr>
            </w:pPr>
            <w:r w:rsidRPr="00521BCC">
              <w:rPr>
                <w:rFonts w:eastAsia="Times New Roman" w:cs="Times New Roman"/>
                <w:color w:val="000000"/>
                <w:sz w:val="20"/>
                <w:lang w:val="en-US"/>
              </w:rPr>
              <w:t>India</w:t>
            </w:r>
          </w:p>
        </w:tc>
      </w:tr>
    </w:tbl>
    <w:p w14:paraId="518FAE72" w14:textId="77777777" w:rsidR="00270653" w:rsidRPr="00521BCC" w:rsidRDefault="00270653" w:rsidP="003D60A0">
      <w:pPr>
        <w:pStyle w:val="ResimYazs"/>
        <w:rPr>
          <w:lang w:val="en-US"/>
        </w:rPr>
      </w:pPr>
    </w:p>
    <w:p w14:paraId="5D4430A8" w14:textId="546F3B9B" w:rsidR="00270653" w:rsidRPr="00521BCC" w:rsidRDefault="003D60A0" w:rsidP="003D60A0">
      <w:pPr>
        <w:rPr>
          <w:rFonts w:eastAsiaTheme="minorHAnsi" w:cs="Times New Roman"/>
          <w:color w:val="000000" w:themeColor="text1"/>
          <w:szCs w:val="24"/>
          <w:lang w:val="en-US"/>
        </w:rPr>
      </w:pPr>
      <w:r w:rsidRPr="003D60A0">
        <w:t>Table 3.3 lists the culture media used in this study, including their manufacturers and countries of origin. The selection of standardized and widely accepted media from reputable suppliers ensured optimal growth conditions for the microorganisms investigated.</w:t>
      </w:r>
      <w:r>
        <w:t xml:space="preserve"> </w:t>
      </w:r>
    </w:p>
    <w:p w14:paraId="326D100A" w14:textId="77777777" w:rsidR="00386BBA" w:rsidRPr="00521BCC" w:rsidRDefault="00386BBA" w:rsidP="00386BBA">
      <w:pPr>
        <w:pStyle w:val="Balk3"/>
        <w:rPr>
          <w:lang w:val="en-US"/>
        </w:rPr>
      </w:pPr>
      <w:bookmarkStart w:id="51" w:name="_Toc149568307"/>
      <w:bookmarkStart w:id="52" w:name="_Toc144077773"/>
      <w:r w:rsidRPr="00521BCC">
        <w:rPr>
          <w:lang w:val="en-US"/>
        </w:rPr>
        <w:t>3.1.4. Antibiotics</w:t>
      </w:r>
      <w:bookmarkEnd w:id="51"/>
    </w:p>
    <w:p w14:paraId="35A8433A" w14:textId="735985D4" w:rsidR="00386BBA" w:rsidRDefault="00386BBA" w:rsidP="003D60A0">
      <w:pPr>
        <w:rPr>
          <w:lang w:val="en-US"/>
        </w:rPr>
      </w:pPr>
      <w:r w:rsidRPr="00521BCC">
        <w:rPr>
          <w:lang w:val="en-US"/>
        </w:rPr>
        <w:t>Antibiotic discs used in this study are listed in (Table 3.4).</w:t>
      </w:r>
    </w:p>
    <w:p w14:paraId="4C7012B2" w14:textId="508CBDFB" w:rsidR="003D60A0" w:rsidRDefault="003D60A0" w:rsidP="003D60A0">
      <w:pPr>
        <w:rPr>
          <w:lang w:val="en-US"/>
        </w:rPr>
      </w:pPr>
      <w:r>
        <w:rPr>
          <w:lang w:val="en-US"/>
        </w:rPr>
        <w:t>00*00*0*0</w:t>
      </w:r>
    </w:p>
    <w:p w14:paraId="754AB8E5" w14:textId="77777777" w:rsidR="003D60A0" w:rsidRDefault="003D60A0" w:rsidP="003D60A0">
      <w:pPr>
        <w:rPr>
          <w:lang w:val="en-US"/>
        </w:rPr>
      </w:pPr>
      <w:r>
        <w:rPr>
          <w:lang w:val="en-US"/>
        </w:rPr>
        <w:t>00*00*0*0</w:t>
      </w:r>
    </w:p>
    <w:p w14:paraId="3E354F15" w14:textId="77777777" w:rsidR="003D60A0" w:rsidRDefault="003D60A0" w:rsidP="003D60A0">
      <w:pPr>
        <w:rPr>
          <w:lang w:val="en-US"/>
        </w:rPr>
      </w:pPr>
      <w:r>
        <w:rPr>
          <w:lang w:val="en-US"/>
        </w:rPr>
        <w:t>00*00*0*0</w:t>
      </w:r>
    </w:p>
    <w:p w14:paraId="49ECEF0D" w14:textId="77777777" w:rsidR="003D60A0" w:rsidRDefault="003D60A0" w:rsidP="003D60A0">
      <w:pPr>
        <w:rPr>
          <w:lang w:val="en-US"/>
        </w:rPr>
      </w:pPr>
      <w:r>
        <w:rPr>
          <w:lang w:val="en-US"/>
        </w:rPr>
        <w:t>00*00*0*0</w:t>
      </w:r>
    </w:p>
    <w:p w14:paraId="7042B3C3" w14:textId="77777777" w:rsidR="003D60A0" w:rsidRDefault="003D60A0" w:rsidP="003D60A0">
      <w:pPr>
        <w:rPr>
          <w:lang w:val="en-US"/>
        </w:rPr>
      </w:pPr>
      <w:r>
        <w:rPr>
          <w:lang w:val="en-US"/>
        </w:rPr>
        <w:t>00*00*0*0</w:t>
      </w:r>
    </w:p>
    <w:p w14:paraId="4EDAA8F3" w14:textId="77777777" w:rsidR="003D60A0" w:rsidRDefault="003D60A0" w:rsidP="003D60A0">
      <w:pPr>
        <w:rPr>
          <w:lang w:val="en-US"/>
        </w:rPr>
      </w:pPr>
      <w:r>
        <w:rPr>
          <w:lang w:val="en-US"/>
        </w:rPr>
        <w:t>00*00*0*0</w:t>
      </w:r>
    </w:p>
    <w:p w14:paraId="749AF113" w14:textId="77777777" w:rsidR="003D60A0" w:rsidRDefault="003D60A0" w:rsidP="003D60A0">
      <w:pPr>
        <w:rPr>
          <w:lang w:val="en-US"/>
        </w:rPr>
      </w:pPr>
      <w:r>
        <w:rPr>
          <w:lang w:val="en-US"/>
        </w:rPr>
        <w:t>00*00*0*0</w:t>
      </w:r>
    </w:p>
    <w:p w14:paraId="4F10721B" w14:textId="77777777" w:rsidR="003D60A0" w:rsidRDefault="003D60A0" w:rsidP="003D60A0">
      <w:pPr>
        <w:rPr>
          <w:lang w:val="en-US"/>
        </w:rPr>
      </w:pPr>
      <w:r>
        <w:rPr>
          <w:lang w:val="en-US"/>
        </w:rPr>
        <w:t>00*00*0*0</w:t>
      </w:r>
    </w:p>
    <w:p w14:paraId="42611575" w14:textId="77777777" w:rsidR="003D60A0" w:rsidRPr="00521BCC" w:rsidRDefault="003D60A0" w:rsidP="003D60A0">
      <w:pPr>
        <w:rPr>
          <w:lang w:val="en-US"/>
        </w:rPr>
      </w:pPr>
    </w:p>
    <w:p w14:paraId="50FB4DFA" w14:textId="51B8B5EC" w:rsidR="000A2C9B" w:rsidRPr="00521BCC" w:rsidRDefault="000A2C9B" w:rsidP="000A2C9B">
      <w:pPr>
        <w:pStyle w:val="Balk2"/>
        <w:rPr>
          <w:lang w:val="en-US"/>
        </w:rPr>
      </w:pPr>
      <w:bookmarkStart w:id="53" w:name="_Toc149568310"/>
      <w:bookmarkEnd w:id="52"/>
      <w:r w:rsidRPr="00521BCC">
        <w:rPr>
          <w:lang w:val="en-US"/>
        </w:rPr>
        <w:t>3.2. Methods</w:t>
      </w:r>
      <w:bookmarkEnd w:id="53"/>
    </w:p>
    <w:p w14:paraId="522CA894" w14:textId="77777777" w:rsidR="003D60A0" w:rsidRDefault="003D60A0" w:rsidP="003D60A0">
      <w:pPr>
        <w:rPr>
          <w:lang w:val="en-US"/>
        </w:rPr>
      </w:pPr>
      <w:r>
        <w:rPr>
          <w:lang w:val="en-US"/>
        </w:rPr>
        <w:t>00*00*0*0</w:t>
      </w:r>
    </w:p>
    <w:p w14:paraId="4EFFF555" w14:textId="67934AB7" w:rsidR="007238BF" w:rsidRPr="00521BCC" w:rsidRDefault="007238BF" w:rsidP="003D60A0">
      <w:pPr>
        <w:pStyle w:val="ResimYazs"/>
        <w:rPr>
          <w:lang w:val="en-US"/>
        </w:rPr>
      </w:pPr>
      <w:r w:rsidRPr="00521BCC">
        <w:rPr>
          <w:lang w:val="en-US"/>
        </w:rPr>
        <w:br w:type="page"/>
      </w:r>
    </w:p>
    <w:p w14:paraId="4AAADCCB" w14:textId="0BAB8AFE" w:rsidR="007238BF" w:rsidRPr="00521BCC" w:rsidRDefault="007238BF" w:rsidP="009C0BDC">
      <w:pPr>
        <w:pStyle w:val="Metin"/>
        <w:rPr>
          <w:rFonts w:eastAsia="Times New Roman"/>
          <w:color w:val="000000"/>
          <w:lang w:val="en-US"/>
        </w:rPr>
        <w:sectPr w:rsidR="007238BF" w:rsidRPr="00521BCC" w:rsidSect="007D7F68">
          <w:pgSz w:w="11906" w:h="16838" w:code="9"/>
          <w:pgMar w:top="1418" w:right="1418" w:bottom="1418" w:left="1985" w:header="709" w:footer="556" w:gutter="0"/>
          <w:cols w:space="708"/>
          <w:docGrid w:linePitch="326"/>
        </w:sectPr>
      </w:pPr>
    </w:p>
    <w:p w14:paraId="151DAF54" w14:textId="22A218A2" w:rsidR="0022088B" w:rsidRPr="00521BCC" w:rsidRDefault="00640FAA" w:rsidP="006E6F7D">
      <w:pPr>
        <w:pStyle w:val="Balk1"/>
        <w:ind w:left="360"/>
        <w:rPr>
          <w:lang w:val="en-US"/>
        </w:rPr>
      </w:pPr>
      <w:bookmarkStart w:id="54" w:name="_Toc149568338"/>
      <w:r>
        <w:rPr>
          <w:lang w:val="en-US"/>
        </w:rPr>
        <w:t>RESULT</w:t>
      </w:r>
      <w:r w:rsidR="007238BF" w:rsidRPr="00521BCC">
        <w:rPr>
          <w:lang w:val="en-US"/>
        </w:rPr>
        <w:t xml:space="preserve"> AND DISCUSSION</w:t>
      </w:r>
      <w:bookmarkEnd w:id="54"/>
      <w:r>
        <w:rPr>
          <w:lang w:val="en-US"/>
        </w:rPr>
        <w:t>S</w:t>
      </w:r>
    </w:p>
    <w:p w14:paraId="587CB008" w14:textId="38ED3C64" w:rsidR="000434FE" w:rsidRPr="00521BCC" w:rsidRDefault="000434FE" w:rsidP="000434FE">
      <w:pPr>
        <w:pStyle w:val="Balk2"/>
        <w:rPr>
          <w:lang w:val="en-US"/>
        </w:rPr>
      </w:pPr>
      <w:bookmarkStart w:id="55" w:name="_Toc149568339"/>
      <w:r w:rsidRPr="00521BCC">
        <w:rPr>
          <w:lang w:val="en-US"/>
        </w:rPr>
        <w:t xml:space="preserve">4.1. Description </w:t>
      </w:r>
      <w:r w:rsidR="008A325F" w:rsidRPr="00521BCC">
        <w:rPr>
          <w:lang w:val="en-US"/>
        </w:rPr>
        <w:t>a</w:t>
      </w:r>
      <w:r w:rsidRPr="00521BCC">
        <w:rPr>
          <w:lang w:val="en-US"/>
        </w:rPr>
        <w:t xml:space="preserve">nd Distribution </w:t>
      </w:r>
      <w:r w:rsidR="008A325F" w:rsidRPr="00521BCC">
        <w:rPr>
          <w:lang w:val="en-US"/>
        </w:rPr>
        <w:t>o</w:t>
      </w:r>
      <w:r w:rsidRPr="00521BCC">
        <w:rPr>
          <w:lang w:val="en-US"/>
        </w:rPr>
        <w:t xml:space="preserve">f </w:t>
      </w:r>
      <w:r w:rsidR="008A325F" w:rsidRPr="00521BCC">
        <w:rPr>
          <w:lang w:val="en-US"/>
        </w:rPr>
        <w:t>t</w:t>
      </w:r>
      <w:r w:rsidRPr="00521BCC">
        <w:rPr>
          <w:lang w:val="en-US"/>
        </w:rPr>
        <w:t>he Study Samples</w:t>
      </w:r>
      <w:bookmarkEnd w:id="55"/>
    </w:p>
    <w:p w14:paraId="2AC8873B" w14:textId="77777777" w:rsidR="0001158C" w:rsidRPr="00521BCC" w:rsidRDefault="000434FE" w:rsidP="000434FE">
      <w:pPr>
        <w:pStyle w:val="Metin"/>
        <w:rPr>
          <w:lang w:val="en-US"/>
        </w:rPr>
      </w:pPr>
      <w:bookmarkStart w:id="56" w:name="_Toc137563766"/>
      <w:bookmarkStart w:id="57" w:name="_Toc137564042"/>
      <w:bookmarkStart w:id="58" w:name="_Toc137565098"/>
      <w:bookmarkStart w:id="59" w:name="_Toc137566577"/>
      <w:bookmarkStart w:id="60" w:name="_Toc137568185"/>
      <w:bookmarkStart w:id="61" w:name="_Toc137569876"/>
      <w:bookmarkStart w:id="62" w:name="_Toc137570529"/>
      <w:bookmarkStart w:id="63" w:name="_Toc111044518"/>
      <w:bookmarkStart w:id="64" w:name="_Toc137494590"/>
      <w:bookmarkEnd w:id="56"/>
      <w:bookmarkEnd w:id="57"/>
      <w:bookmarkEnd w:id="58"/>
      <w:bookmarkEnd w:id="59"/>
      <w:bookmarkEnd w:id="60"/>
      <w:bookmarkEnd w:id="61"/>
      <w:bookmarkEnd w:id="62"/>
      <w:r w:rsidRPr="00521BCC">
        <w:rPr>
          <w:lang w:val="en-US"/>
        </w:rPr>
        <w:t>The current study included the collection of (120) clinical specimens were collected from patients suffering from different infections; (31) urine, (21) burn swabs, (43) wound swabs, (9) blood, (6) sputum, (6) ear swabs and (4) fluids as seen in Figure (4.1). These specimens were collected from patients admitted to four Baghdad hospitals.</w:t>
      </w:r>
      <w:bookmarkEnd w:id="63"/>
      <w:bookmarkEnd w:id="64"/>
    </w:p>
    <w:p w14:paraId="71AD62AA" w14:textId="00DDED00" w:rsidR="000434FE" w:rsidRPr="00521BCC" w:rsidRDefault="000434FE" w:rsidP="003D60A0">
      <w:pPr>
        <w:pStyle w:val="ResimYazs"/>
        <w:rPr>
          <w:lang w:val="en-US"/>
        </w:rPr>
      </w:pPr>
      <w:r w:rsidRPr="00521BCC">
        <w:rPr>
          <w:noProof/>
        </w:rPr>
        <w:drawing>
          <wp:inline distT="0" distB="0" distL="0" distR="0" wp14:anchorId="21D7CC5A" wp14:editId="50CEA2D5">
            <wp:extent cx="5372100" cy="2607945"/>
            <wp:effectExtent l="0" t="0" r="0" b="1905"/>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2292" cy="2612893"/>
                    </a:xfrm>
                    <a:prstGeom prst="rect">
                      <a:avLst/>
                    </a:prstGeom>
                    <a:noFill/>
                  </pic:spPr>
                </pic:pic>
              </a:graphicData>
            </a:graphic>
          </wp:inline>
        </w:drawing>
      </w:r>
    </w:p>
    <w:p w14:paraId="3A9EEED1" w14:textId="323F74C2" w:rsidR="000434FE" w:rsidRPr="00521BCC" w:rsidRDefault="000434FE" w:rsidP="003D60A0">
      <w:pPr>
        <w:pStyle w:val="ResimYazs"/>
        <w:rPr>
          <w:lang w:val="en-US"/>
        </w:rPr>
      </w:pPr>
      <w:bookmarkStart w:id="65" w:name="_Toc144077642"/>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4</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1</w:t>
      </w:r>
      <w:r w:rsidR="001009DE" w:rsidRPr="00521BCC">
        <w:rPr>
          <w:b/>
          <w:lang w:val="en-US"/>
        </w:rPr>
        <w:fldChar w:fldCharType="end"/>
      </w:r>
      <w:r w:rsidRPr="00521BCC">
        <w:rPr>
          <w:b/>
          <w:lang w:val="en-US"/>
        </w:rPr>
        <w:t>.</w:t>
      </w:r>
      <w:r w:rsidRPr="00521BCC">
        <w:rPr>
          <w:lang w:val="en-US"/>
        </w:rPr>
        <w:t xml:space="preserve"> Number and prevalence of specimens collected from patients in the current study.</w:t>
      </w:r>
      <w:bookmarkEnd w:id="65"/>
    </w:p>
    <w:p w14:paraId="142A3EDF" w14:textId="33BAA3BD" w:rsidR="000434FE" w:rsidRPr="00521BCC" w:rsidRDefault="000434FE" w:rsidP="000434FE">
      <w:pPr>
        <w:spacing w:line="240" w:lineRule="auto"/>
        <w:rPr>
          <w:lang w:val="en-US"/>
        </w:rPr>
      </w:pPr>
    </w:p>
    <w:p w14:paraId="67A7FD79" w14:textId="1784103E" w:rsidR="000434FE" w:rsidRDefault="000434FE" w:rsidP="008A325F">
      <w:pPr>
        <w:pStyle w:val="Balk2"/>
        <w:spacing w:line="240" w:lineRule="auto"/>
        <w:rPr>
          <w:i/>
          <w:iCs/>
          <w:lang w:val="en-US"/>
        </w:rPr>
      </w:pPr>
      <w:bookmarkStart w:id="66" w:name="_Toc149568340"/>
      <w:r w:rsidRPr="00521BCC">
        <w:rPr>
          <w:lang w:val="en-US"/>
        </w:rPr>
        <w:t xml:space="preserve">4.2. Isolation and Identification of </w:t>
      </w:r>
      <w:r w:rsidRPr="00521BCC">
        <w:rPr>
          <w:i/>
          <w:iCs/>
          <w:lang w:val="en-US"/>
        </w:rPr>
        <w:t>Pseudomonas aeruginosa</w:t>
      </w:r>
      <w:bookmarkEnd w:id="66"/>
    </w:p>
    <w:p w14:paraId="406FDE55" w14:textId="03D220EB" w:rsidR="003D60A0" w:rsidRDefault="003D60A0" w:rsidP="003D60A0">
      <w:pPr>
        <w:rPr>
          <w:lang w:val="en-US"/>
        </w:rPr>
      </w:pPr>
    </w:p>
    <w:p w14:paraId="2F4579C4" w14:textId="6F298D1E" w:rsidR="003D60A0" w:rsidRDefault="003D60A0" w:rsidP="003D60A0">
      <w:r w:rsidRPr="003D60A0">
        <w:t xml:space="preserve">This section describes the methods used for isolating and identifying </w:t>
      </w:r>
      <w:r w:rsidRPr="003D60A0">
        <w:rPr>
          <w:i/>
          <w:iCs/>
        </w:rPr>
        <w:t>Pseudomonas aeruginosa</w:t>
      </w:r>
      <w:r w:rsidRPr="003D60A0">
        <w:t>.</w:t>
      </w:r>
    </w:p>
    <w:p w14:paraId="28179F4D" w14:textId="77777777" w:rsidR="003D60A0" w:rsidRPr="003D60A0" w:rsidRDefault="003D60A0" w:rsidP="003D60A0">
      <w:pPr>
        <w:rPr>
          <w:lang w:val="en-US"/>
        </w:rPr>
      </w:pPr>
    </w:p>
    <w:p w14:paraId="32B40072" w14:textId="5FF9E64B" w:rsidR="000434FE" w:rsidRPr="00521BCC" w:rsidRDefault="000434FE" w:rsidP="008A325F">
      <w:pPr>
        <w:pStyle w:val="Balk3"/>
        <w:spacing w:line="240" w:lineRule="auto"/>
        <w:rPr>
          <w:lang w:val="en-US"/>
        </w:rPr>
      </w:pPr>
      <w:bookmarkStart w:id="67" w:name="_Toc149568341"/>
      <w:r w:rsidRPr="00521BCC">
        <w:rPr>
          <w:lang w:val="en-US"/>
        </w:rPr>
        <w:t>4.2.1. Cultural characteristics</w:t>
      </w:r>
      <w:bookmarkEnd w:id="67"/>
    </w:p>
    <w:p w14:paraId="1A286261" w14:textId="0C63B121" w:rsidR="000434FE" w:rsidRPr="00521BCC" w:rsidRDefault="000434FE" w:rsidP="000434FE">
      <w:pPr>
        <w:pStyle w:val="TezMetni"/>
        <w:rPr>
          <w:lang w:val="en-US"/>
        </w:rPr>
      </w:pPr>
      <w:r w:rsidRPr="00521BCC">
        <w:rPr>
          <w:lang w:val="en-US"/>
        </w:rPr>
        <w:t xml:space="preserve">All 120 samples were cultured by streaking on Blood, MacConkey, and Cetrimide agar and incubated for 24 hours at 37 °C. The findings showed that the colony on the blood agar is composed of bacteria with sticky textures, a white to a gray hue, and the ability to hemolysis blood, and the type of hemolysis was beta. According to Korgaonkar et al. (2013), </w:t>
      </w:r>
      <w:r w:rsidRPr="00521BCC">
        <w:rPr>
          <w:i/>
          <w:iCs/>
          <w:lang w:val="en-US"/>
        </w:rPr>
        <w:t>P. aeruginosa</w:t>
      </w:r>
      <w:r w:rsidRPr="00521BCC">
        <w:rPr>
          <w:lang w:val="en-US"/>
        </w:rPr>
        <w:t xml:space="preserve"> colonies on blood agar frequently display beta hemolysis, a metallic sheen, and can exhibit blue or green pigment. On MacConkey agar, the colonies appear as lactose non-fermenting with small, pale colonies, as depicted in Figure (4.2).</w:t>
      </w:r>
    </w:p>
    <w:p w14:paraId="678F07E4" w14:textId="04636E9D" w:rsidR="000434FE" w:rsidRPr="00521BCC" w:rsidRDefault="000434FE" w:rsidP="000434FE">
      <w:pPr>
        <w:spacing w:line="240" w:lineRule="auto"/>
        <w:rPr>
          <w:lang w:val="en-US"/>
        </w:rPr>
      </w:pPr>
    </w:p>
    <w:p w14:paraId="75973647" w14:textId="1605AFD9" w:rsidR="000434FE" w:rsidRPr="00521BCC" w:rsidRDefault="000434FE" w:rsidP="003E7A0D">
      <w:pPr>
        <w:pStyle w:val="TezMetni"/>
        <w:spacing w:line="276" w:lineRule="auto"/>
        <w:ind w:firstLine="0"/>
        <w:rPr>
          <w:lang w:val="en-US"/>
        </w:rPr>
      </w:pPr>
      <w:r w:rsidRPr="00521BCC">
        <w:rPr>
          <w:noProof/>
        </w:rPr>
        <w:drawing>
          <wp:inline distT="0" distB="0" distL="0" distR="0" wp14:anchorId="34453463" wp14:editId="73BB0CEC">
            <wp:extent cx="5372100" cy="2258060"/>
            <wp:effectExtent l="0" t="0" r="0" b="889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2033" cy="2262235"/>
                    </a:xfrm>
                    <a:prstGeom prst="rect">
                      <a:avLst/>
                    </a:prstGeom>
                    <a:noFill/>
                  </pic:spPr>
                </pic:pic>
              </a:graphicData>
            </a:graphic>
          </wp:inline>
        </w:drawing>
      </w:r>
    </w:p>
    <w:p w14:paraId="1A86140A" w14:textId="2758AED9" w:rsidR="000434FE" w:rsidRPr="00521BCC" w:rsidRDefault="000434FE" w:rsidP="003D60A0">
      <w:pPr>
        <w:pStyle w:val="ResimYazs"/>
        <w:rPr>
          <w:lang w:val="en-US"/>
        </w:rPr>
      </w:pPr>
      <w:bookmarkStart w:id="68" w:name="_Toc144077643"/>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4</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2</w:t>
      </w:r>
      <w:r w:rsidR="001009DE" w:rsidRPr="00521BCC">
        <w:rPr>
          <w:b/>
          <w:lang w:val="en-US"/>
        </w:rPr>
        <w:fldChar w:fldCharType="end"/>
      </w:r>
      <w:r w:rsidRPr="00521BCC">
        <w:rPr>
          <w:b/>
          <w:lang w:val="en-US"/>
        </w:rPr>
        <w:t>.</w:t>
      </w:r>
      <w:r w:rsidRPr="00521BCC">
        <w:rPr>
          <w:lang w:val="en-US"/>
        </w:rPr>
        <w:t xml:space="preserve"> Colonies of </w:t>
      </w:r>
      <w:r w:rsidRPr="00521BCC">
        <w:rPr>
          <w:i/>
          <w:lang w:val="en-US"/>
        </w:rPr>
        <w:t>P. aeruginosa</w:t>
      </w:r>
      <w:r w:rsidRPr="00521BCC">
        <w:rPr>
          <w:lang w:val="en-US"/>
        </w:rPr>
        <w:t xml:space="preserve"> on (A) macconkey agar and (B) blood agar after incubation at 37˚C for 24 hrs.</w:t>
      </w:r>
      <w:bookmarkEnd w:id="68"/>
    </w:p>
    <w:p w14:paraId="5554E795" w14:textId="35453212" w:rsidR="000434FE" w:rsidRPr="00521BCC" w:rsidRDefault="000434FE" w:rsidP="000434FE">
      <w:pPr>
        <w:spacing w:line="240" w:lineRule="auto"/>
        <w:rPr>
          <w:lang w:val="en-US"/>
        </w:rPr>
      </w:pPr>
    </w:p>
    <w:p w14:paraId="3A9EA871" w14:textId="1A536B86" w:rsidR="000434FE" w:rsidRDefault="000434FE" w:rsidP="000434FE">
      <w:pPr>
        <w:rPr>
          <w:lang w:val="en-US"/>
        </w:rPr>
      </w:pPr>
      <w:r w:rsidRPr="00521BCC">
        <w:rPr>
          <w:lang w:val="en-US"/>
        </w:rPr>
        <w:t xml:space="preserve">The combination of two metabolites produced by P. aeruginosa, pyocyanin (blue) and pyoverdine (green), gives rise to distinctive coloration in cultures, such as the colonies observed on Cetrimide Agar. Cetrimide Agar is a selective and differential medium utilized for the isolation and identification of </w:t>
      </w:r>
      <w:r w:rsidR="009D664B" w:rsidRPr="00521BCC">
        <w:rPr>
          <w:rFonts w:eastAsia="Times New Roman" w:cs="Times New Roman"/>
          <w:bCs/>
          <w:i/>
          <w:iCs/>
          <w:color w:val="000000"/>
          <w:szCs w:val="24"/>
          <w:lang w:val="en-US"/>
        </w:rPr>
        <w:t>P. aeruginosa</w:t>
      </w:r>
      <w:r w:rsidR="009D664B" w:rsidRPr="00521BCC">
        <w:rPr>
          <w:rFonts w:eastAsia="Times New Roman" w:cs="Times New Roman"/>
          <w:bCs/>
          <w:color w:val="000000"/>
          <w:szCs w:val="24"/>
          <w:lang w:val="en-US"/>
        </w:rPr>
        <w:t xml:space="preserve"> </w:t>
      </w:r>
      <w:r w:rsidRPr="00521BCC">
        <w:rPr>
          <w:lang w:val="en-US"/>
        </w:rPr>
        <w:t xml:space="preserve">from both clinical and non-clinical specimens. Cetrimide acts as a selective agent, inhibiting the growth of most bacteria by functioning as a detergent (specifically, Cetyltrimethylammonium bromide, a quaternary ammonium cationic detergent) (Priyaja et al., 2014). Positive results for </w:t>
      </w:r>
      <w:r w:rsidR="009D664B" w:rsidRPr="00521BCC">
        <w:rPr>
          <w:rFonts w:eastAsia="Times New Roman" w:cs="Times New Roman"/>
          <w:bCs/>
          <w:i/>
          <w:iCs/>
          <w:color w:val="000000"/>
          <w:szCs w:val="24"/>
          <w:lang w:val="en-US"/>
        </w:rPr>
        <w:t>P. aeruginosa</w:t>
      </w:r>
      <w:r w:rsidR="009D664B" w:rsidRPr="00521BCC">
        <w:rPr>
          <w:rFonts w:eastAsia="Times New Roman" w:cs="Times New Roman"/>
          <w:bCs/>
          <w:color w:val="000000"/>
          <w:szCs w:val="24"/>
          <w:lang w:val="en-US"/>
        </w:rPr>
        <w:t xml:space="preserve"> </w:t>
      </w:r>
      <w:r w:rsidRPr="00521BCC">
        <w:rPr>
          <w:lang w:val="en-US"/>
        </w:rPr>
        <w:t>are indicated by colonies displaying a yellow-green to blue coloration, as illustrated in Figure (4.3).</w:t>
      </w:r>
    </w:p>
    <w:p w14:paraId="0D50B578" w14:textId="77777777" w:rsidR="003D60A0" w:rsidRPr="00521BCC" w:rsidRDefault="003D60A0" w:rsidP="000434FE">
      <w:pPr>
        <w:rPr>
          <w:lang w:val="en-US"/>
        </w:rPr>
      </w:pPr>
    </w:p>
    <w:p w14:paraId="121FFC63" w14:textId="77777777" w:rsidR="000434FE" w:rsidRPr="00521BCC" w:rsidRDefault="000434FE" w:rsidP="003D60A0">
      <w:pPr>
        <w:pStyle w:val="ResimYazs"/>
        <w:rPr>
          <w:lang w:val="en-US"/>
        </w:rPr>
      </w:pPr>
    </w:p>
    <w:p w14:paraId="6924249F" w14:textId="067497D4" w:rsidR="000434FE" w:rsidRPr="00521BCC" w:rsidRDefault="000434FE" w:rsidP="003D60A0">
      <w:pPr>
        <w:pStyle w:val="ResimYazs"/>
        <w:rPr>
          <w:lang w:val="en-US"/>
        </w:rPr>
      </w:pPr>
      <w:r w:rsidRPr="00521BCC">
        <w:rPr>
          <w:noProof/>
        </w:rPr>
        <w:drawing>
          <wp:inline distT="0" distB="0" distL="0" distR="0" wp14:anchorId="0E59CF30" wp14:editId="5D730CEA">
            <wp:extent cx="2583402" cy="2071176"/>
            <wp:effectExtent l="19050" t="19050" r="26670" b="24765"/>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7238" cy="2074252"/>
                    </a:xfrm>
                    <a:prstGeom prst="rect">
                      <a:avLst/>
                    </a:prstGeom>
                    <a:noFill/>
                    <a:ln>
                      <a:solidFill>
                        <a:schemeClr val="tx1"/>
                      </a:solidFill>
                    </a:ln>
                  </pic:spPr>
                </pic:pic>
              </a:graphicData>
            </a:graphic>
          </wp:inline>
        </w:drawing>
      </w:r>
    </w:p>
    <w:p w14:paraId="7641F771" w14:textId="7DF1A92F" w:rsidR="000434FE" w:rsidRPr="00521BCC" w:rsidRDefault="000434FE" w:rsidP="003D60A0">
      <w:pPr>
        <w:pStyle w:val="ResimYazs"/>
        <w:rPr>
          <w:lang w:val="en-US"/>
        </w:rPr>
      </w:pPr>
      <w:bookmarkStart w:id="69" w:name="_Toc144077644"/>
      <w:r w:rsidRPr="00521BCC">
        <w:rPr>
          <w:b/>
          <w:lang w:val="en-US"/>
        </w:rPr>
        <w:t xml:space="preserve">Figure </w:t>
      </w:r>
      <w:r w:rsidR="001009DE" w:rsidRPr="00521BCC">
        <w:rPr>
          <w:b/>
          <w:lang w:val="en-US"/>
        </w:rPr>
        <w:fldChar w:fldCharType="begin"/>
      </w:r>
      <w:r w:rsidR="001009DE" w:rsidRPr="00521BCC">
        <w:rPr>
          <w:b/>
          <w:lang w:val="en-US"/>
        </w:rPr>
        <w:instrText xml:space="preserve"> STYLEREF 1 \s </w:instrText>
      </w:r>
      <w:r w:rsidR="001009DE" w:rsidRPr="00521BCC">
        <w:rPr>
          <w:b/>
          <w:lang w:val="en-US"/>
        </w:rPr>
        <w:fldChar w:fldCharType="separate"/>
      </w:r>
      <w:r w:rsidR="00140094">
        <w:rPr>
          <w:b/>
          <w:noProof/>
          <w:lang w:val="en-US"/>
        </w:rPr>
        <w:t>4</w:t>
      </w:r>
      <w:r w:rsidR="001009DE" w:rsidRPr="00521BCC">
        <w:rPr>
          <w:b/>
          <w:lang w:val="en-US"/>
        </w:rPr>
        <w:fldChar w:fldCharType="end"/>
      </w:r>
      <w:r w:rsidR="001009DE" w:rsidRPr="00521BCC">
        <w:rPr>
          <w:b/>
          <w:lang w:val="en-US"/>
        </w:rPr>
        <w:t>.</w:t>
      </w:r>
      <w:r w:rsidR="001009DE" w:rsidRPr="00521BCC">
        <w:rPr>
          <w:b/>
          <w:lang w:val="en-US"/>
        </w:rPr>
        <w:fldChar w:fldCharType="begin"/>
      </w:r>
      <w:r w:rsidR="001009DE" w:rsidRPr="00521BCC">
        <w:rPr>
          <w:b/>
          <w:lang w:val="en-US"/>
        </w:rPr>
        <w:instrText xml:space="preserve"> SEQ Figure \* ARABIC \s 1 </w:instrText>
      </w:r>
      <w:r w:rsidR="001009DE" w:rsidRPr="00521BCC">
        <w:rPr>
          <w:b/>
          <w:lang w:val="en-US"/>
        </w:rPr>
        <w:fldChar w:fldCharType="separate"/>
      </w:r>
      <w:r w:rsidR="00140094">
        <w:rPr>
          <w:b/>
          <w:noProof/>
          <w:lang w:val="en-US"/>
        </w:rPr>
        <w:t>3</w:t>
      </w:r>
      <w:r w:rsidR="001009DE" w:rsidRPr="00521BCC">
        <w:rPr>
          <w:b/>
          <w:lang w:val="en-US"/>
        </w:rPr>
        <w:fldChar w:fldCharType="end"/>
      </w:r>
      <w:r w:rsidRPr="00521BCC">
        <w:rPr>
          <w:b/>
          <w:lang w:val="en-US"/>
        </w:rPr>
        <w:t>.</w:t>
      </w:r>
      <w:r w:rsidRPr="00521BCC">
        <w:rPr>
          <w:lang w:val="en-US"/>
        </w:rPr>
        <w:t xml:space="preserve"> Colonies of </w:t>
      </w:r>
      <w:r w:rsidRPr="00521BCC">
        <w:rPr>
          <w:i/>
          <w:lang w:val="en-US"/>
        </w:rPr>
        <w:t>P. aeruginosa</w:t>
      </w:r>
      <w:r w:rsidRPr="00521BCC">
        <w:rPr>
          <w:lang w:val="en-US"/>
        </w:rPr>
        <w:t xml:space="preserve"> on Cetrimide Agar after incubation at 37˚C for 24 hrs.</w:t>
      </w:r>
      <w:bookmarkEnd w:id="69"/>
    </w:p>
    <w:p w14:paraId="4CCF1C14" w14:textId="4075172A" w:rsidR="000434FE" w:rsidRPr="00521BCC" w:rsidRDefault="000434FE" w:rsidP="007E3D0C">
      <w:pPr>
        <w:spacing w:line="240" w:lineRule="auto"/>
        <w:rPr>
          <w:lang w:val="en-US"/>
        </w:rPr>
      </w:pPr>
    </w:p>
    <w:p w14:paraId="5B3A4E0E" w14:textId="77777777" w:rsidR="000434FE" w:rsidRPr="00521BCC" w:rsidRDefault="000434FE" w:rsidP="000434FE">
      <w:pPr>
        <w:rPr>
          <w:lang w:val="en-US"/>
        </w:rPr>
      </w:pPr>
      <w:r w:rsidRPr="00521BCC">
        <w:rPr>
          <w:lang w:val="en-US"/>
        </w:rPr>
        <w:t xml:space="preserve">This outcome is comparable to that of the work conducted by AL- Rubaye et al. (2015), who identified Pseudomonas using cetrimide agar and different media. The Pseudomonas spp. Colonies on this medium have a mucoid, smooth shape with flat sides and a raised core that has a fruity scent. The growth of </w:t>
      </w:r>
      <w:r w:rsidRPr="00521BCC">
        <w:rPr>
          <w:i/>
          <w:iCs/>
          <w:lang w:val="en-US"/>
        </w:rPr>
        <w:t>P. aeruginosa</w:t>
      </w:r>
      <w:r w:rsidRPr="00521BCC">
        <w:rPr>
          <w:lang w:val="en-US"/>
        </w:rPr>
        <w:t xml:space="preserve"> colonies on Nutrient agar was characterized by the development of pigments and a distinctive grape-like odor, with the colonies exhibiting a greenish coloration, consistent with previous studies (DeBritto et al., 2020). These bacterial colonies displayed Beta-hemolysis (β) on blood agar, indicating the production of hemolysin (Salm et al., 2016). They also produced a blue and green pigment known as pyocyanin, while none of the isolates grown on King B agar showed pyocyanin production. This difference is attributed to the presence of adequate concentrations of potassium and magnesium salts in King A medium, which inhibit the development of fluorescein (Pyoverdin) in King B medium. The production of King B agar is a distinctive feature that differentiates </w:t>
      </w:r>
      <w:r w:rsidRPr="00521BCC">
        <w:rPr>
          <w:i/>
          <w:iCs/>
          <w:lang w:val="en-US"/>
        </w:rPr>
        <w:t>P. aeruginosa</w:t>
      </w:r>
      <w:r w:rsidRPr="00521BCC">
        <w:rPr>
          <w:lang w:val="en-US"/>
        </w:rPr>
        <w:t xml:space="preserve"> from </w:t>
      </w:r>
      <w:r w:rsidRPr="00521BCC">
        <w:rPr>
          <w:i/>
          <w:iCs/>
          <w:lang w:val="en-US"/>
        </w:rPr>
        <w:t>P. fluorescens</w:t>
      </w:r>
      <w:r w:rsidRPr="00521BCC">
        <w:rPr>
          <w:lang w:val="en-US"/>
        </w:rPr>
        <w:t xml:space="preserve"> (Douraghi et al., 2014).</w:t>
      </w:r>
    </w:p>
    <w:p w14:paraId="66D16133" w14:textId="77777777" w:rsidR="000434FE" w:rsidRPr="00521BCC" w:rsidRDefault="000434FE" w:rsidP="007E3D0C">
      <w:pPr>
        <w:spacing w:line="240" w:lineRule="auto"/>
        <w:rPr>
          <w:lang w:val="en-US"/>
        </w:rPr>
      </w:pPr>
    </w:p>
    <w:p w14:paraId="098AD3DF" w14:textId="275212D7" w:rsidR="000434FE" w:rsidRPr="00521BCC" w:rsidRDefault="000434FE" w:rsidP="000434FE">
      <w:pPr>
        <w:pStyle w:val="Balk3"/>
        <w:rPr>
          <w:lang w:val="en-US"/>
        </w:rPr>
      </w:pPr>
      <w:bookmarkStart w:id="70" w:name="_Toc149568342"/>
      <w:r w:rsidRPr="00521BCC">
        <w:rPr>
          <w:lang w:val="en-US"/>
        </w:rPr>
        <w:t>4.2.2. Biochemical Tests</w:t>
      </w:r>
      <w:bookmarkEnd w:id="70"/>
    </w:p>
    <w:p w14:paraId="3D2951ED" w14:textId="60616F10" w:rsidR="000434FE" w:rsidRPr="00521BCC" w:rsidRDefault="000434FE" w:rsidP="000434FE">
      <w:pPr>
        <w:rPr>
          <w:lang w:val="en-US"/>
        </w:rPr>
      </w:pPr>
      <w:r w:rsidRPr="00521BCC">
        <w:rPr>
          <w:lang w:val="en-US"/>
        </w:rPr>
        <w:t xml:space="preserve">Single greenish colonies were selected from sterile cetrimide agar plates and inoculated into slants for further characterization using various biochemical tests. These tests included the oxidase test, catalase test, nitrate reduction, indole test, methyl red test, Voges-Proskauer test, citrate utilization, and glucose fermentation test, as described by Banerjee et al. (2017). Positive samples were tested twice to ensure accurate results. The confirmation of the identification of all </w:t>
      </w:r>
      <w:r w:rsidRPr="00521BCC">
        <w:rPr>
          <w:i/>
          <w:iCs/>
          <w:lang w:val="en-US"/>
        </w:rPr>
        <w:t>P. aeruginosa</w:t>
      </w:r>
      <w:r w:rsidRPr="00521BCC">
        <w:rPr>
          <w:lang w:val="en-US"/>
        </w:rPr>
        <w:t xml:space="preserve"> isolates was performed based on the results obtained from the VITEK 2 System.</w:t>
      </w:r>
    </w:p>
    <w:p w14:paraId="7538C6BD" w14:textId="77777777" w:rsidR="000434FE" w:rsidRPr="00521BCC" w:rsidRDefault="000434FE" w:rsidP="007E3D0C">
      <w:pPr>
        <w:spacing w:line="240" w:lineRule="auto"/>
        <w:rPr>
          <w:lang w:val="en-US"/>
        </w:rPr>
      </w:pPr>
    </w:p>
    <w:p w14:paraId="1E2D321B" w14:textId="2E6B97BE" w:rsidR="000434FE" w:rsidRPr="00521BCC" w:rsidRDefault="000434FE" w:rsidP="007E3D0C">
      <w:pPr>
        <w:pStyle w:val="Balk3"/>
        <w:rPr>
          <w:lang w:val="en-US"/>
        </w:rPr>
      </w:pPr>
      <w:bookmarkStart w:id="71" w:name="_Toc149568343"/>
      <w:r w:rsidRPr="00521BCC">
        <w:rPr>
          <w:lang w:val="en-US"/>
        </w:rPr>
        <w:t>4.2</w:t>
      </w:r>
      <w:r w:rsidR="007E3D0C" w:rsidRPr="00521BCC">
        <w:rPr>
          <w:lang w:val="en-US"/>
        </w:rPr>
        <w:t xml:space="preserve">.3. </w:t>
      </w:r>
      <w:r w:rsidRPr="00521BCC">
        <w:rPr>
          <w:lang w:val="en-US"/>
        </w:rPr>
        <w:t xml:space="preserve">The frequency of </w:t>
      </w:r>
      <w:r w:rsidRPr="00521BCC">
        <w:rPr>
          <w:i/>
          <w:iCs/>
          <w:lang w:val="en-US"/>
        </w:rPr>
        <w:t>Pseudomonas aeruginosa</w:t>
      </w:r>
      <w:bookmarkEnd w:id="71"/>
    </w:p>
    <w:p w14:paraId="67066F50" w14:textId="4B13C122" w:rsidR="000434FE" w:rsidRPr="00521BCC" w:rsidRDefault="000434FE" w:rsidP="007E3D0C">
      <w:pPr>
        <w:rPr>
          <w:lang w:val="en-US"/>
        </w:rPr>
      </w:pPr>
      <w:r w:rsidRPr="00521BCC">
        <w:rPr>
          <w:lang w:val="en-US"/>
        </w:rPr>
        <w:t xml:space="preserve">According to the results of biochemical tests and the VITEK 2 system, of all 120 clinical specimens, 55 </w:t>
      </w:r>
      <w:r w:rsidR="009D664B" w:rsidRPr="00521BCC">
        <w:rPr>
          <w:rFonts w:eastAsia="Times New Roman" w:cs="Times New Roman"/>
          <w:bCs/>
          <w:i/>
          <w:iCs/>
          <w:color w:val="000000"/>
          <w:szCs w:val="24"/>
          <w:lang w:val="en-US"/>
        </w:rPr>
        <w:t>P. aeruginosa</w:t>
      </w:r>
      <w:r w:rsidRPr="00521BCC">
        <w:rPr>
          <w:lang w:val="en-US"/>
        </w:rPr>
        <w:t xml:space="preserve"> isolates (45.8%) were found in all samples taken from four hospitals in Baghdad. The prevalence of these isolates was 28 (50.9%) in female patients, compared to 27 (49.0%) in male patients, as shown in table (4- 1). </w:t>
      </w:r>
      <w:r w:rsidR="007E3D0C" w:rsidRPr="00521BCC">
        <w:rPr>
          <w:lang w:val="en-US"/>
        </w:rPr>
        <w:t>The</w:t>
      </w:r>
      <w:r w:rsidRPr="00521BCC">
        <w:rPr>
          <w:lang w:val="en-US"/>
        </w:rPr>
        <w:t xml:space="preserve"> highest rate of bacterial infection was within the age group 31(20-30year), followed by 12</w:t>
      </w:r>
      <w:r w:rsidR="007E3D0C" w:rsidRPr="00521BCC">
        <w:rPr>
          <w:lang w:val="en-US"/>
        </w:rPr>
        <w:t xml:space="preserve"> </w:t>
      </w:r>
      <w:r w:rsidRPr="00521BCC">
        <w:rPr>
          <w:lang w:val="en-US"/>
        </w:rPr>
        <w:t xml:space="preserve">(31-40year), 10(41-50year), and 2(61- 70year), respectively; a significant difference (P&lt;0.001) in the age was observed, as shown in </w:t>
      </w:r>
      <w:r w:rsidR="007E3D0C" w:rsidRPr="00521BCC">
        <w:rPr>
          <w:lang w:val="en-US"/>
        </w:rPr>
        <w:t>T</w:t>
      </w:r>
      <w:r w:rsidRPr="00521BCC">
        <w:rPr>
          <w:lang w:val="en-US"/>
        </w:rPr>
        <w:t>able (4</w:t>
      </w:r>
      <w:r w:rsidR="007E3D0C" w:rsidRPr="00521BCC">
        <w:rPr>
          <w:lang w:val="en-US"/>
        </w:rPr>
        <w:t>.1</w:t>
      </w:r>
      <w:r w:rsidRPr="00521BCC">
        <w:rPr>
          <w:lang w:val="en-US"/>
        </w:rPr>
        <w:t>).</w:t>
      </w:r>
    </w:p>
    <w:p w14:paraId="69655943" w14:textId="03E43289" w:rsidR="007E3D0C" w:rsidRDefault="007E3D0C" w:rsidP="007E3D0C">
      <w:pPr>
        <w:spacing w:line="240" w:lineRule="auto"/>
        <w:rPr>
          <w:b/>
          <w:lang w:val="en-US"/>
        </w:rPr>
      </w:pPr>
    </w:p>
    <w:p w14:paraId="6473512A" w14:textId="7C271B2B" w:rsidR="003D60A0" w:rsidRDefault="003D60A0" w:rsidP="007E3D0C">
      <w:pPr>
        <w:spacing w:line="240" w:lineRule="auto"/>
        <w:rPr>
          <w:b/>
          <w:lang w:val="en-US"/>
        </w:rPr>
      </w:pPr>
    </w:p>
    <w:p w14:paraId="034A421A" w14:textId="6E6314F9" w:rsidR="003D60A0" w:rsidRDefault="003D60A0" w:rsidP="007E3D0C">
      <w:pPr>
        <w:spacing w:line="240" w:lineRule="auto"/>
        <w:rPr>
          <w:b/>
          <w:lang w:val="en-US"/>
        </w:rPr>
      </w:pPr>
    </w:p>
    <w:p w14:paraId="6A2876B0" w14:textId="41323040" w:rsidR="003D60A0" w:rsidRDefault="003D60A0" w:rsidP="007E3D0C">
      <w:pPr>
        <w:spacing w:line="240" w:lineRule="auto"/>
        <w:rPr>
          <w:b/>
          <w:lang w:val="en-US"/>
        </w:rPr>
      </w:pPr>
    </w:p>
    <w:p w14:paraId="3D71E762" w14:textId="7241A2F3" w:rsidR="003D60A0" w:rsidRDefault="003D60A0" w:rsidP="007E3D0C">
      <w:pPr>
        <w:spacing w:line="240" w:lineRule="auto"/>
        <w:rPr>
          <w:b/>
          <w:lang w:val="en-US"/>
        </w:rPr>
      </w:pPr>
    </w:p>
    <w:p w14:paraId="5B153352" w14:textId="77777777" w:rsidR="003D60A0" w:rsidRPr="003D60A0" w:rsidRDefault="003D60A0" w:rsidP="007E3D0C">
      <w:pPr>
        <w:spacing w:line="240" w:lineRule="auto"/>
        <w:rPr>
          <w:b/>
          <w:lang w:val="en-US"/>
        </w:rPr>
      </w:pPr>
    </w:p>
    <w:p w14:paraId="5BD3E063" w14:textId="77777777" w:rsidR="003D60A0" w:rsidRDefault="003D60A0" w:rsidP="003D60A0">
      <w:pPr>
        <w:spacing w:after="160" w:line="259" w:lineRule="auto"/>
        <w:ind w:firstLine="0"/>
        <w:jc w:val="center"/>
        <w:rPr>
          <w:lang w:val="en-US"/>
        </w:rPr>
      </w:pPr>
      <w:r>
        <w:rPr>
          <w:lang w:val="en-US"/>
        </w:rPr>
        <w:t>0000***00*0000</w:t>
      </w:r>
    </w:p>
    <w:p w14:paraId="4831AF78" w14:textId="77777777" w:rsidR="003D60A0" w:rsidRDefault="003D60A0" w:rsidP="003D60A0">
      <w:pPr>
        <w:spacing w:after="160" w:line="259" w:lineRule="auto"/>
        <w:ind w:firstLine="0"/>
        <w:jc w:val="center"/>
        <w:rPr>
          <w:lang w:val="en-US"/>
        </w:rPr>
      </w:pPr>
      <w:r>
        <w:rPr>
          <w:lang w:val="en-US"/>
        </w:rPr>
        <w:t>**0*0*</w:t>
      </w:r>
    </w:p>
    <w:p w14:paraId="7867CBF2" w14:textId="77777777" w:rsidR="003D60A0" w:rsidRDefault="003D60A0" w:rsidP="003D60A0">
      <w:pPr>
        <w:spacing w:after="160" w:line="259" w:lineRule="auto"/>
        <w:ind w:firstLine="0"/>
        <w:jc w:val="center"/>
        <w:rPr>
          <w:lang w:val="en-US"/>
        </w:rPr>
      </w:pPr>
      <w:r>
        <w:rPr>
          <w:lang w:val="en-US"/>
        </w:rPr>
        <w:t>00*0*0</w:t>
      </w:r>
    </w:p>
    <w:p w14:paraId="1BDA4A68" w14:textId="1FDF79FB" w:rsidR="003D60A0" w:rsidRDefault="003D60A0" w:rsidP="003D60A0">
      <w:pPr>
        <w:spacing w:after="160" w:line="259" w:lineRule="auto"/>
        <w:ind w:firstLine="0"/>
        <w:jc w:val="center"/>
        <w:rPr>
          <w:lang w:val="en-US"/>
        </w:rPr>
      </w:pPr>
      <w:r>
        <w:rPr>
          <w:lang w:val="en-US"/>
        </w:rPr>
        <w:t>*0*0000000***00*0000</w:t>
      </w:r>
    </w:p>
    <w:p w14:paraId="20653899" w14:textId="77777777" w:rsidR="003D60A0" w:rsidRDefault="003D60A0" w:rsidP="003D60A0">
      <w:pPr>
        <w:spacing w:after="160" w:line="259" w:lineRule="auto"/>
        <w:ind w:firstLine="0"/>
        <w:jc w:val="center"/>
        <w:rPr>
          <w:lang w:val="en-US"/>
        </w:rPr>
      </w:pPr>
      <w:r>
        <w:rPr>
          <w:lang w:val="en-US"/>
        </w:rPr>
        <w:t>**0*0*</w:t>
      </w:r>
    </w:p>
    <w:p w14:paraId="6638FDA0" w14:textId="77777777" w:rsidR="003D60A0" w:rsidRDefault="003D60A0" w:rsidP="003D60A0">
      <w:pPr>
        <w:spacing w:after="160" w:line="259" w:lineRule="auto"/>
        <w:ind w:firstLine="0"/>
        <w:jc w:val="center"/>
        <w:rPr>
          <w:lang w:val="en-US"/>
        </w:rPr>
      </w:pPr>
      <w:r>
        <w:rPr>
          <w:lang w:val="en-US"/>
        </w:rPr>
        <w:t>00*0*0</w:t>
      </w:r>
    </w:p>
    <w:p w14:paraId="3366DE3C" w14:textId="77777777" w:rsidR="003D60A0" w:rsidRDefault="003D60A0" w:rsidP="003D60A0">
      <w:pPr>
        <w:spacing w:after="160" w:line="259" w:lineRule="auto"/>
        <w:ind w:firstLine="0"/>
        <w:jc w:val="center"/>
        <w:rPr>
          <w:lang w:val="en-US"/>
        </w:rPr>
      </w:pPr>
      <w:r>
        <w:rPr>
          <w:lang w:val="en-US"/>
        </w:rPr>
        <w:t>*0*000</w:t>
      </w:r>
    </w:p>
    <w:p w14:paraId="0C6867FC" w14:textId="77777777" w:rsidR="003D60A0" w:rsidRPr="00521BCC" w:rsidRDefault="003D60A0" w:rsidP="003D60A0">
      <w:pPr>
        <w:spacing w:after="160" w:line="259" w:lineRule="auto"/>
        <w:ind w:firstLine="0"/>
        <w:jc w:val="left"/>
        <w:rPr>
          <w:rFonts w:cs="Times New Roman"/>
          <w:b/>
          <w:szCs w:val="28"/>
          <w:lang w:val="en-US"/>
        </w:rPr>
      </w:pPr>
      <w:r w:rsidRPr="00521BCC">
        <w:rPr>
          <w:lang w:val="en-US"/>
        </w:rPr>
        <w:br w:type="page"/>
      </w:r>
    </w:p>
    <w:p w14:paraId="1C72B399" w14:textId="0E89B841" w:rsidR="00695C97" w:rsidRPr="00521BCC" w:rsidRDefault="00695C97">
      <w:pPr>
        <w:spacing w:after="160" w:line="259" w:lineRule="auto"/>
        <w:ind w:firstLine="0"/>
        <w:jc w:val="left"/>
        <w:rPr>
          <w:rFonts w:cs="Times New Roman"/>
          <w:b/>
          <w:szCs w:val="28"/>
          <w:lang w:val="en-US"/>
        </w:rPr>
      </w:pPr>
    </w:p>
    <w:p w14:paraId="08296D5E" w14:textId="483A5D35" w:rsidR="0022088B" w:rsidRDefault="00695C97" w:rsidP="009A14CD">
      <w:pPr>
        <w:pStyle w:val="Balk1"/>
        <w:ind w:left="360"/>
        <w:rPr>
          <w:lang w:val="en-US"/>
        </w:rPr>
      </w:pPr>
      <w:bookmarkStart w:id="72" w:name="_Toc149568350"/>
      <w:r w:rsidRPr="00521BCC">
        <w:rPr>
          <w:lang w:val="en-US"/>
        </w:rPr>
        <w:t>CO</w:t>
      </w:r>
      <w:r w:rsidR="007238BF" w:rsidRPr="00521BCC">
        <w:rPr>
          <w:lang w:val="en-US"/>
        </w:rPr>
        <w:t xml:space="preserve">NCLUSION AND </w:t>
      </w:r>
      <w:r w:rsidR="00AD77B5" w:rsidRPr="00521BCC">
        <w:rPr>
          <w:lang w:val="en-US"/>
        </w:rPr>
        <w:t>RECOMMENDATIONS</w:t>
      </w:r>
      <w:bookmarkEnd w:id="72"/>
    </w:p>
    <w:p w14:paraId="394FF5B8" w14:textId="77777777" w:rsidR="00F67220" w:rsidRPr="00F67220" w:rsidRDefault="00F67220" w:rsidP="00F67220">
      <w:r w:rsidRPr="00F67220">
        <w:t>This section summarizes the key findings of the study and offers recommendations based on the results.</w:t>
      </w:r>
    </w:p>
    <w:p w14:paraId="02168603" w14:textId="77777777" w:rsidR="00F67220" w:rsidRPr="00F67220" w:rsidRDefault="00F67220" w:rsidP="00F67220">
      <w:pPr>
        <w:rPr>
          <w:lang w:val="en-US"/>
        </w:rPr>
      </w:pPr>
    </w:p>
    <w:p w14:paraId="2DD9FB1B" w14:textId="6C0EB5BB" w:rsidR="007238BF" w:rsidRPr="00521BCC" w:rsidRDefault="007238BF" w:rsidP="007238BF">
      <w:pPr>
        <w:pStyle w:val="Balk2"/>
        <w:rPr>
          <w:lang w:val="en-US"/>
        </w:rPr>
      </w:pPr>
      <w:bookmarkStart w:id="73" w:name="_Toc149568351"/>
      <w:r w:rsidRPr="00521BCC">
        <w:rPr>
          <w:lang w:val="en-US"/>
        </w:rPr>
        <w:t>5.1. Conclus</w:t>
      </w:r>
      <w:r w:rsidR="00AD77B5" w:rsidRPr="00521BCC">
        <w:rPr>
          <w:lang w:val="en-US"/>
        </w:rPr>
        <w:t>i</w:t>
      </w:r>
      <w:r w:rsidRPr="00521BCC">
        <w:rPr>
          <w:lang w:val="en-US"/>
        </w:rPr>
        <w:t>on</w:t>
      </w:r>
      <w:bookmarkEnd w:id="73"/>
    </w:p>
    <w:p w14:paraId="6E8982DB" w14:textId="779BDF1C" w:rsidR="00AD77B5" w:rsidRPr="00521BCC" w:rsidRDefault="00AD77B5" w:rsidP="00AD77B5">
      <w:pPr>
        <w:pStyle w:val="Metin"/>
        <w:ind w:firstLine="0"/>
        <w:rPr>
          <w:lang w:val="en-US"/>
        </w:rPr>
      </w:pPr>
      <w:r w:rsidRPr="00521BCC">
        <w:rPr>
          <w:lang w:val="en-US"/>
        </w:rPr>
        <w:t xml:space="preserve">1. The effect of ZnO-np on biofilm formation among strong biofilm producer's strains of </w:t>
      </w:r>
      <w:r w:rsidR="009D664B" w:rsidRPr="00521BCC">
        <w:rPr>
          <w:rFonts w:eastAsia="Times New Roman"/>
          <w:bCs/>
          <w:i/>
          <w:iCs/>
          <w:color w:val="000000"/>
          <w:lang w:val="en-US"/>
        </w:rPr>
        <w:t>P. aeruginosa</w:t>
      </w:r>
      <w:r w:rsidR="009D664B" w:rsidRPr="00521BCC">
        <w:rPr>
          <w:rFonts w:eastAsia="Times New Roman"/>
          <w:bCs/>
          <w:color w:val="000000"/>
          <w:lang w:val="en-US"/>
        </w:rPr>
        <w:t xml:space="preserve"> </w:t>
      </w:r>
      <w:r w:rsidRPr="00521BCC">
        <w:rPr>
          <w:lang w:val="en-US"/>
        </w:rPr>
        <w:t>demonstrated an obvious inhibition of the biofilm formation.</w:t>
      </w:r>
    </w:p>
    <w:p w14:paraId="2C6DEF84" w14:textId="64F71772" w:rsidR="00AD77B5" w:rsidRPr="00521BCC" w:rsidRDefault="00AD77B5" w:rsidP="00AD77B5">
      <w:pPr>
        <w:pStyle w:val="Metin"/>
        <w:ind w:firstLine="0"/>
        <w:rPr>
          <w:lang w:val="en-US"/>
        </w:rPr>
      </w:pPr>
      <w:r w:rsidRPr="00521BCC">
        <w:rPr>
          <w:lang w:val="en-US"/>
        </w:rPr>
        <w:t xml:space="preserve">2. This study indicated the role of ZnO-NPs as adjuvant with the active antibiotics against </w:t>
      </w:r>
      <w:r w:rsidRPr="00521BCC">
        <w:rPr>
          <w:i/>
          <w:iCs/>
          <w:lang w:val="en-US"/>
        </w:rPr>
        <w:t>P. aeruginosa</w:t>
      </w:r>
      <w:r w:rsidRPr="00521BCC">
        <w:rPr>
          <w:lang w:val="en-US"/>
        </w:rPr>
        <w:t xml:space="preserve"> </w:t>
      </w:r>
      <w:r w:rsidR="00DD0306" w:rsidRPr="00521BCC">
        <w:rPr>
          <w:lang w:val="en-US"/>
        </w:rPr>
        <w:t>to</w:t>
      </w:r>
      <w:r w:rsidRPr="00521BCC">
        <w:rPr>
          <w:lang w:val="en-US"/>
        </w:rPr>
        <w:t xml:space="preserve"> control infection with this pathogen. </w:t>
      </w:r>
    </w:p>
    <w:p w14:paraId="108A5A6C" w14:textId="695A4616" w:rsidR="00AD77B5" w:rsidRPr="00521BCC" w:rsidRDefault="00AD77B5" w:rsidP="00AD77B5">
      <w:pPr>
        <w:pStyle w:val="Metin"/>
        <w:ind w:firstLine="0"/>
        <w:rPr>
          <w:lang w:val="en-US"/>
        </w:rPr>
      </w:pPr>
      <w:r w:rsidRPr="00521BCC">
        <w:rPr>
          <w:lang w:val="en-US"/>
        </w:rPr>
        <w:t>3. It was obvious there was a significant antibiofim effect on the multidrug resistant isolates especially on the strong biofilm producers.</w:t>
      </w:r>
    </w:p>
    <w:p w14:paraId="26BB8EF1" w14:textId="764B5796" w:rsidR="00AD77B5" w:rsidRPr="00521BCC" w:rsidRDefault="00AD77B5" w:rsidP="00AD77B5">
      <w:pPr>
        <w:pStyle w:val="Metin"/>
        <w:ind w:firstLine="0"/>
        <w:rPr>
          <w:lang w:val="en-US"/>
        </w:rPr>
      </w:pPr>
      <w:r w:rsidRPr="00521BCC">
        <w:rPr>
          <w:lang w:val="en-US"/>
        </w:rPr>
        <w:t>4. The results revealed a significant down-regulation in biofilm genes (lasI, and rhlI) in the presence of sub-MIC doses of ZnO-np.</w:t>
      </w:r>
    </w:p>
    <w:p w14:paraId="2EAC5A93" w14:textId="3787BD5B" w:rsidR="00DE7901" w:rsidRPr="00521BCC" w:rsidRDefault="00AD77B5" w:rsidP="00AD77B5">
      <w:pPr>
        <w:pStyle w:val="Metin"/>
        <w:ind w:firstLine="0"/>
        <w:rPr>
          <w:lang w:val="en-US"/>
        </w:rPr>
      </w:pPr>
      <w:r w:rsidRPr="00521BCC">
        <w:rPr>
          <w:lang w:val="en-US"/>
        </w:rPr>
        <w:t>5. The results showed a significant positive correlation between gene expression of, lasI, and rhlI genes and biofilm formation by using Pearson correlation analysis which included all the tested isolates before and after the treatment with ZnO-np.</w:t>
      </w:r>
    </w:p>
    <w:p w14:paraId="36A8A7A3" w14:textId="605D9CE3" w:rsidR="00AD77B5" w:rsidRPr="00521BCC" w:rsidRDefault="00AD77B5" w:rsidP="00AD77B5">
      <w:pPr>
        <w:pStyle w:val="Balk2"/>
        <w:rPr>
          <w:lang w:val="en-US"/>
        </w:rPr>
      </w:pPr>
      <w:bookmarkStart w:id="74" w:name="_Toc149568352"/>
      <w:r w:rsidRPr="00521BCC">
        <w:rPr>
          <w:lang w:val="en-US"/>
        </w:rPr>
        <w:t>5.2. Recommendations</w:t>
      </w:r>
      <w:bookmarkEnd w:id="74"/>
    </w:p>
    <w:p w14:paraId="7F33EBAE" w14:textId="17396A3F" w:rsidR="00AD77B5" w:rsidRPr="00521BCC" w:rsidRDefault="00AD77B5" w:rsidP="00AD77B5">
      <w:pPr>
        <w:pStyle w:val="TezMetni"/>
        <w:ind w:firstLine="0"/>
        <w:rPr>
          <w:lang w:val="en-US"/>
        </w:rPr>
      </w:pPr>
      <w:r w:rsidRPr="00521BCC">
        <w:rPr>
          <w:lang w:val="en-US"/>
        </w:rPr>
        <w:t>1. Study the effect of the combination between nanoparticles and natural products from plants on bacterial biofilm.</w:t>
      </w:r>
    </w:p>
    <w:p w14:paraId="05E57FC1" w14:textId="4CF96D84" w:rsidR="00AD77B5" w:rsidRPr="00521BCC" w:rsidRDefault="00AD77B5" w:rsidP="00AD77B5">
      <w:pPr>
        <w:pStyle w:val="TezMetni"/>
        <w:ind w:firstLine="0"/>
        <w:rPr>
          <w:lang w:val="en-US"/>
        </w:rPr>
      </w:pPr>
      <w:r w:rsidRPr="00521BCC">
        <w:rPr>
          <w:lang w:val="en-US"/>
        </w:rPr>
        <w:t xml:space="preserve">2. An </w:t>
      </w:r>
      <w:r w:rsidRPr="006A0F88">
        <w:rPr>
          <w:i/>
          <w:iCs/>
          <w:lang w:val="en-US"/>
        </w:rPr>
        <w:t>in vivo</w:t>
      </w:r>
      <w:r w:rsidRPr="00521BCC">
        <w:rPr>
          <w:lang w:val="en-US"/>
        </w:rPr>
        <w:t xml:space="preserve"> experiment complemented this study, especially for the </w:t>
      </w:r>
      <w:r w:rsidR="00B2117B" w:rsidRPr="00521BCC">
        <w:rPr>
          <w:lang w:val="en-US"/>
        </w:rPr>
        <w:t>treatment of</w:t>
      </w:r>
      <w:r w:rsidRPr="00521BCC">
        <w:rPr>
          <w:lang w:val="en-US"/>
        </w:rPr>
        <w:t xml:space="preserve"> burn infections.</w:t>
      </w:r>
    </w:p>
    <w:p w14:paraId="6D7815DC" w14:textId="544A8BA6" w:rsidR="00AD77B5" w:rsidRPr="00521BCC" w:rsidRDefault="00AD77B5" w:rsidP="00AD77B5">
      <w:pPr>
        <w:pStyle w:val="TezMetni"/>
        <w:ind w:firstLine="0"/>
        <w:rPr>
          <w:lang w:val="en-US"/>
        </w:rPr>
      </w:pPr>
      <w:r w:rsidRPr="00521BCC">
        <w:rPr>
          <w:lang w:val="en-US"/>
        </w:rPr>
        <w:t>3. Using other types of nanoparticles for eradication the biofilm formation and studies its effect on the gene expression of related biofilm genes.</w:t>
      </w:r>
    </w:p>
    <w:p w14:paraId="40714A4F" w14:textId="77777777" w:rsidR="0022088B" w:rsidRPr="00521BCC" w:rsidRDefault="00397C01">
      <w:pPr>
        <w:pBdr>
          <w:top w:val="nil"/>
          <w:left w:val="nil"/>
          <w:bottom w:val="nil"/>
          <w:right w:val="nil"/>
          <w:between w:val="nil"/>
        </w:pBdr>
        <w:spacing w:after="200"/>
        <w:rPr>
          <w:rFonts w:eastAsia="Times New Roman" w:cs="Times New Roman"/>
          <w:color w:val="000000"/>
          <w:szCs w:val="24"/>
          <w:lang w:val="en-US"/>
        </w:rPr>
        <w:sectPr w:rsidR="0022088B" w:rsidRPr="00521BCC" w:rsidSect="00E7409D">
          <w:headerReference w:type="even" r:id="rId63"/>
          <w:headerReference w:type="default" r:id="rId64"/>
          <w:headerReference w:type="first" r:id="rId65"/>
          <w:pgSz w:w="11906" w:h="16838"/>
          <w:pgMar w:top="1418" w:right="1418" w:bottom="1418" w:left="1985" w:header="708" w:footer="708" w:gutter="0"/>
          <w:cols w:space="708"/>
          <w:docGrid w:linePitch="326"/>
        </w:sectPr>
      </w:pPr>
      <w:r w:rsidRPr="00521BCC">
        <w:rPr>
          <w:lang w:val="en-US"/>
        </w:rPr>
        <w:br w:type="page"/>
      </w:r>
    </w:p>
    <w:p w14:paraId="553C7E62" w14:textId="6D1D3B45" w:rsidR="0022088B" w:rsidRPr="00AC111F" w:rsidRDefault="00AC111F" w:rsidP="00AC111F">
      <w:pPr>
        <w:spacing w:after="160" w:line="259" w:lineRule="auto"/>
        <w:ind w:firstLine="0"/>
        <w:jc w:val="left"/>
        <w:rPr>
          <w:b/>
          <w:lang w:val="en-US"/>
        </w:rPr>
      </w:pPr>
      <w:bookmarkStart w:id="75" w:name="_Toc149568353"/>
      <w:r w:rsidRPr="00AC111F">
        <w:rPr>
          <w:b/>
          <w:lang w:val="en-US"/>
        </w:rPr>
        <w:t>R</w:t>
      </w:r>
      <w:r w:rsidR="007238BF" w:rsidRPr="00AC111F">
        <w:rPr>
          <w:b/>
          <w:lang w:val="en-US"/>
        </w:rPr>
        <w:t>EFERENCES</w:t>
      </w:r>
      <w:bookmarkEnd w:id="75"/>
    </w:p>
    <w:p w14:paraId="60B6088E" w14:textId="77777777" w:rsidR="009A14CD" w:rsidRPr="009A14CD" w:rsidRDefault="009A14CD" w:rsidP="009A14CD">
      <w:pPr>
        <w:spacing w:line="240" w:lineRule="auto"/>
        <w:rPr>
          <w:lang w:val="en-US"/>
        </w:rPr>
      </w:pPr>
    </w:p>
    <w:p w14:paraId="5B083D96" w14:textId="77777777" w:rsidR="009E6DA0" w:rsidRDefault="009E6DA0" w:rsidP="009E6DA0">
      <w:pPr>
        <w:pStyle w:val="NormalWeb"/>
        <w:spacing w:after="0"/>
        <w:ind w:left="709" w:hanging="709"/>
      </w:pPr>
      <w:r>
        <w:t xml:space="preserve">Abdelghafar, A., Yousef, N., &amp; Askoura, M. (2022). Zinc oxide nanoparticles reduce biofilm formation, synergize antibiotics action and attenuate </w:t>
      </w:r>
      <w:r>
        <w:rPr>
          <w:rStyle w:val="Vurgu"/>
        </w:rPr>
        <w:t>Staphylococcus aureus</w:t>
      </w:r>
      <w:r>
        <w:t xml:space="preserve"> virulence in host; an important message to clinicians. </w:t>
      </w:r>
      <w:r>
        <w:rPr>
          <w:rStyle w:val="Vurgu"/>
        </w:rPr>
        <w:t>BMC Microbiology, 22</w:t>
      </w:r>
      <w:r>
        <w:t xml:space="preserve">(1), 1–17. </w:t>
      </w:r>
      <w:hyperlink r:id="rId66" w:tgtFrame="_new" w:history="1">
        <w:r>
          <w:rPr>
            <w:rStyle w:val="Kpr"/>
          </w:rPr>
          <w:t>https://doi.org/10.1186/s12866-022-02537-6</w:t>
        </w:r>
      </w:hyperlink>
    </w:p>
    <w:p w14:paraId="662F9A40" w14:textId="77777777" w:rsidR="009E6DA0" w:rsidRDefault="009E6DA0" w:rsidP="009E6DA0">
      <w:pPr>
        <w:pStyle w:val="NormalWeb"/>
        <w:spacing w:after="0"/>
        <w:ind w:left="709" w:hanging="709"/>
      </w:pPr>
      <w:r>
        <w:t xml:space="preserve">Beyth, N., Houri-Haddad, Y., Domb, A., Khan, W., &amp; Hazan, R. (2015). Alternative antimicrobial approach: Nano-antimicrobial materials. </w:t>
      </w:r>
      <w:r>
        <w:rPr>
          <w:rStyle w:val="Vurgu"/>
        </w:rPr>
        <w:t>Evidence-Based Complementary and Alternative Medicine, 2015</w:t>
      </w:r>
      <w:r>
        <w:t xml:space="preserve">, 1–16. </w:t>
      </w:r>
      <w:hyperlink r:id="rId67" w:tgtFrame="_new" w:history="1">
        <w:r>
          <w:rPr>
            <w:rStyle w:val="Kpr"/>
          </w:rPr>
          <w:t>https://doi.org/10.1155/2015/246012</w:t>
        </w:r>
      </w:hyperlink>
    </w:p>
    <w:p w14:paraId="4B3D85A1" w14:textId="77777777" w:rsidR="009E6DA0" w:rsidRDefault="009E6DA0" w:rsidP="009E6DA0">
      <w:pPr>
        <w:pStyle w:val="NormalWeb"/>
        <w:spacing w:after="0"/>
        <w:ind w:left="709" w:hanging="709"/>
      </w:pPr>
      <w:r>
        <w:t xml:space="preserve">Dekimpe, V., &amp; Deziel, E. (2009). Revisiting the quorum-sensing hierarchy in </w:t>
      </w:r>
      <w:r>
        <w:rPr>
          <w:rStyle w:val="Vurgu"/>
        </w:rPr>
        <w:t>Pseudomonas aeruginosa</w:t>
      </w:r>
      <w:r>
        <w:t xml:space="preserve">: The transcriptional regulator RhlR regulates LasR-specific factors. </w:t>
      </w:r>
      <w:r>
        <w:rPr>
          <w:rStyle w:val="Vurgu"/>
        </w:rPr>
        <w:t>Microbiology, 155</w:t>
      </w:r>
      <w:r>
        <w:t xml:space="preserve">(3), 712–723. </w:t>
      </w:r>
      <w:hyperlink r:id="rId68" w:tgtFrame="_new" w:history="1">
        <w:r>
          <w:rPr>
            <w:rStyle w:val="Kpr"/>
          </w:rPr>
          <w:t>https://doi.org/10.1099/mic.0.022319-0</w:t>
        </w:r>
      </w:hyperlink>
    </w:p>
    <w:p w14:paraId="123C5F69" w14:textId="77777777" w:rsidR="009E6DA0" w:rsidRDefault="009E6DA0" w:rsidP="009E6DA0">
      <w:pPr>
        <w:pStyle w:val="NormalWeb"/>
        <w:spacing w:after="0"/>
        <w:ind w:left="709" w:hanging="709"/>
      </w:pPr>
      <w:r>
        <w:t xml:space="preserve">Hemati, S., Azizi-Jalilian, F., Pakzad, I., Taherikalani, M., Maleki, A., Karimi, S., &amp; Sadeghifard, N. (2014). The correlation between the presence of quorum sensing, toxin-antitoxin system genes and MIC values with ability of biofilm formation in clinical isolates of </w:t>
      </w:r>
      <w:r>
        <w:rPr>
          <w:rStyle w:val="Vurgu"/>
        </w:rPr>
        <w:t>Pseudomonas aeruginosa</w:t>
      </w:r>
      <w:r>
        <w:t xml:space="preserve">. </w:t>
      </w:r>
      <w:r>
        <w:rPr>
          <w:rStyle w:val="Vurgu"/>
        </w:rPr>
        <w:t>Iranian Journal of Microbiology, 6</w:t>
      </w:r>
      <w:r>
        <w:t>(3), 133–140.</w:t>
      </w:r>
    </w:p>
    <w:p w14:paraId="31250488" w14:textId="77777777" w:rsidR="009E6DA0" w:rsidRDefault="009E6DA0" w:rsidP="009E6DA0">
      <w:pPr>
        <w:pStyle w:val="NormalWeb"/>
        <w:spacing w:after="0"/>
        <w:ind w:left="709" w:hanging="709"/>
      </w:pPr>
      <w:r>
        <w:t xml:space="preserve">Jeevanandam, J., Barhoum, A., Chan, Y. S., Dufresne, A., &amp; Danquah, M. K. (2018). Review on nanoparticles and nanostructured materials: History, sources, toxicity and regulations. </w:t>
      </w:r>
      <w:r>
        <w:rPr>
          <w:rStyle w:val="Vurgu"/>
        </w:rPr>
        <w:t>Beilstein Journal of Nanotechnology, 9</w:t>
      </w:r>
      <w:r>
        <w:t xml:space="preserve">(1), 1050–1074. </w:t>
      </w:r>
      <w:hyperlink r:id="rId69" w:tgtFrame="_new" w:history="1">
        <w:r>
          <w:rPr>
            <w:rStyle w:val="Kpr"/>
          </w:rPr>
          <w:t>https://doi.org/10.3762/bjnano.9.98</w:t>
        </w:r>
      </w:hyperlink>
    </w:p>
    <w:p w14:paraId="742B9086" w14:textId="77777777" w:rsidR="009E6DA0" w:rsidRDefault="009E6DA0" w:rsidP="009E6DA0">
      <w:pPr>
        <w:pStyle w:val="NormalWeb"/>
        <w:spacing w:after="0"/>
        <w:ind w:left="709" w:hanging="709"/>
      </w:pPr>
      <w:r>
        <w:t xml:space="preserve">Kalia, V. C., &amp; Purohit, H. J. (2011). Quenching the quorum sensing system: Potential antibacterial drug targets. </w:t>
      </w:r>
      <w:r>
        <w:rPr>
          <w:rStyle w:val="Vurgu"/>
        </w:rPr>
        <w:t>Critical Reviews in Microbiology, 37</w:t>
      </w:r>
      <w:r>
        <w:t xml:space="preserve">(2), 121–140. </w:t>
      </w:r>
      <w:hyperlink r:id="rId70" w:tgtFrame="_new" w:history="1">
        <w:r>
          <w:rPr>
            <w:rStyle w:val="Kpr"/>
          </w:rPr>
          <w:t>https://doi.org/10.3109/1040841X.2010.491407</w:t>
        </w:r>
      </w:hyperlink>
    </w:p>
    <w:p w14:paraId="46544A95" w14:textId="77777777" w:rsidR="009E6DA0" w:rsidRDefault="009E6DA0" w:rsidP="009E6DA0">
      <w:pPr>
        <w:pStyle w:val="NormalWeb"/>
        <w:spacing w:after="0"/>
        <w:ind w:left="709" w:hanging="709"/>
      </w:pPr>
      <w:r>
        <w:t xml:space="preserve">Lee, J. H., Kim, Y. G., Cho, M. H., &amp; Lee, J. (2014). ZnO nanoparticles inhibit </w:t>
      </w:r>
      <w:r>
        <w:rPr>
          <w:rStyle w:val="Vurgu"/>
        </w:rPr>
        <w:t>Pseudomonas aeruginosa</w:t>
      </w:r>
      <w:r>
        <w:t xml:space="preserve"> biofilm formation and virulence factor production. </w:t>
      </w:r>
      <w:r>
        <w:rPr>
          <w:rStyle w:val="Vurgu"/>
        </w:rPr>
        <w:t>Microbiological Research, 169</w:t>
      </w:r>
      <w:r>
        <w:t xml:space="preserve">(12), 888–896. </w:t>
      </w:r>
      <w:hyperlink r:id="rId71" w:tgtFrame="_new" w:history="1">
        <w:r>
          <w:rPr>
            <w:rStyle w:val="Kpr"/>
          </w:rPr>
          <w:t>https://doi.org/10.1016/j.micres.2014.07.008</w:t>
        </w:r>
      </w:hyperlink>
    </w:p>
    <w:p w14:paraId="2ABE112B" w14:textId="77777777" w:rsidR="009E6DA0" w:rsidRDefault="009E6DA0" w:rsidP="009E6DA0">
      <w:pPr>
        <w:pStyle w:val="NormalWeb"/>
        <w:spacing w:after="0"/>
        <w:ind w:left="709" w:hanging="709"/>
      </w:pPr>
      <w:r>
        <w:t xml:space="preserve">Rutherford, S. T., &amp; Bassler, B. L. (2012). Bacterial quorum sensing: Its role in virulence and possibilities for its control. </w:t>
      </w:r>
      <w:r>
        <w:rPr>
          <w:rStyle w:val="Vurgu"/>
        </w:rPr>
        <w:t>Cold Spring Harbor Perspectives in Medicine, 2</w:t>
      </w:r>
      <w:r>
        <w:t xml:space="preserve">(11), a012427. </w:t>
      </w:r>
      <w:hyperlink r:id="rId72" w:tgtFrame="_new" w:history="1">
        <w:r>
          <w:rPr>
            <w:rStyle w:val="Kpr"/>
          </w:rPr>
          <w:t>https://doi.org/10.1101/cshperspect.a012427</w:t>
        </w:r>
      </w:hyperlink>
    </w:p>
    <w:p w14:paraId="58A56CB2" w14:textId="77777777" w:rsidR="009E6DA0" w:rsidRDefault="009E6DA0" w:rsidP="009E6DA0">
      <w:pPr>
        <w:pStyle w:val="NormalWeb"/>
        <w:spacing w:after="0"/>
        <w:ind w:left="709" w:hanging="709"/>
      </w:pPr>
      <w:r>
        <w:t xml:space="preserve">Saleh, M. M., Refa’t, A. S., Latif, H. K. A., Abbas, H. A., &amp; Askoura, M. (2019). Zinc oxide nanoparticles inhibit quorum sensing and virulence in </w:t>
      </w:r>
      <w:r>
        <w:rPr>
          <w:rStyle w:val="Vurgu"/>
        </w:rPr>
        <w:t>Pseudomonas aeruginosa</w:t>
      </w:r>
      <w:r>
        <w:t xml:space="preserve">. </w:t>
      </w:r>
      <w:r>
        <w:rPr>
          <w:rStyle w:val="Vurgu"/>
        </w:rPr>
        <w:t>African Health Sciences, 19</w:t>
      </w:r>
      <w:r>
        <w:t xml:space="preserve">(2), 2043–2055. </w:t>
      </w:r>
      <w:hyperlink r:id="rId73" w:tgtFrame="_new" w:history="1">
        <w:r>
          <w:rPr>
            <w:rStyle w:val="Kpr"/>
          </w:rPr>
          <w:t>https://doi.org/10.4314/ahs.v19i2.42</w:t>
        </w:r>
      </w:hyperlink>
    </w:p>
    <w:p w14:paraId="5D47CCD7" w14:textId="77777777" w:rsidR="009E6DA0" w:rsidRDefault="009E6DA0" w:rsidP="009E6DA0">
      <w:pPr>
        <w:pStyle w:val="NormalWeb"/>
        <w:spacing w:after="0"/>
        <w:ind w:left="709" w:hanging="709"/>
      </w:pPr>
      <w:r>
        <w:t xml:space="preserve">Tseng, B. S., Reichhardt, C., Merrihew, G. E., Araujo-Hernandez, S. A., Harrison, J. J., MacCoss, M. J., &amp; Parsek, M. R. (2018). A biofilm matrix-associated protease inhibitor protects </w:t>
      </w:r>
      <w:r>
        <w:rPr>
          <w:rStyle w:val="Vurgu"/>
        </w:rPr>
        <w:t>Pseudomonas aeruginosa</w:t>
      </w:r>
      <w:r>
        <w:t xml:space="preserve"> from proteolytic attack. </w:t>
      </w:r>
      <w:r>
        <w:rPr>
          <w:rStyle w:val="Vurgu"/>
        </w:rPr>
        <w:t>MBio, 9</w:t>
      </w:r>
      <w:r>
        <w:t xml:space="preserve">(2), e00262-18. </w:t>
      </w:r>
      <w:hyperlink r:id="rId74" w:tgtFrame="_new" w:history="1">
        <w:r>
          <w:rPr>
            <w:rStyle w:val="Kpr"/>
          </w:rPr>
          <w:t>https://doi.org/10.1128/mBio.00262-18</w:t>
        </w:r>
      </w:hyperlink>
    </w:p>
    <w:p w14:paraId="4DF1890C" w14:textId="2FE531A2" w:rsidR="00A01F7C" w:rsidRPr="00521BCC" w:rsidRDefault="00A01F7C" w:rsidP="00E7409D">
      <w:pPr>
        <w:tabs>
          <w:tab w:val="left" w:pos="284"/>
        </w:tabs>
        <w:kinsoku w:val="0"/>
        <w:overflowPunct w:val="0"/>
        <w:ind w:left="709" w:hanging="709"/>
        <w:rPr>
          <w:rFonts w:cs="Times New Roman"/>
          <w:szCs w:val="24"/>
          <w:shd w:val="clear" w:color="auto" w:fill="FFFFFF"/>
          <w:lang w:val="en-US"/>
        </w:rPr>
      </w:pPr>
    </w:p>
    <w:p w14:paraId="03FAC6E0" w14:textId="299082E9" w:rsidR="0022088B" w:rsidRPr="00521BCC" w:rsidRDefault="0022088B">
      <w:pPr>
        <w:pBdr>
          <w:top w:val="nil"/>
          <w:left w:val="nil"/>
          <w:bottom w:val="nil"/>
          <w:right w:val="nil"/>
          <w:between w:val="nil"/>
        </w:pBdr>
        <w:spacing w:after="200" w:line="240" w:lineRule="auto"/>
        <w:ind w:left="567" w:hanging="567"/>
        <w:rPr>
          <w:rFonts w:eastAsia="Times New Roman" w:cs="Times New Roman"/>
          <w:color w:val="000000"/>
          <w:szCs w:val="24"/>
          <w:lang w:val="en-US"/>
        </w:rPr>
        <w:sectPr w:rsidR="0022088B" w:rsidRPr="00521BCC" w:rsidSect="00E7409D">
          <w:headerReference w:type="even" r:id="rId75"/>
          <w:headerReference w:type="default" r:id="rId76"/>
          <w:headerReference w:type="first" r:id="rId77"/>
          <w:pgSz w:w="11906" w:h="16838"/>
          <w:pgMar w:top="1418" w:right="1418" w:bottom="1418" w:left="1985" w:header="708" w:footer="708" w:gutter="0"/>
          <w:cols w:space="708"/>
          <w:docGrid w:linePitch="326"/>
        </w:sectPr>
      </w:pPr>
    </w:p>
    <w:p w14:paraId="3A11EA3E" w14:textId="77777777" w:rsidR="009E6DA0" w:rsidRDefault="009E6DA0" w:rsidP="009E6DA0">
      <w:pPr>
        <w:pStyle w:val="Balk1"/>
        <w:numPr>
          <w:ilvl w:val="0"/>
          <w:numId w:val="0"/>
        </w:numPr>
        <w:jc w:val="left"/>
      </w:pPr>
      <w:r w:rsidRPr="009E6DA0">
        <w:t>APPENDİCES</w:t>
      </w:r>
    </w:p>
    <w:p w14:paraId="6A9FBB1A" w14:textId="77777777" w:rsidR="009E6DA0" w:rsidRDefault="009E6DA0" w:rsidP="009E6DA0">
      <w:pPr>
        <w:pStyle w:val="Balk1"/>
        <w:numPr>
          <w:ilvl w:val="0"/>
          <w:numId w:val="0"/>
        </w:numPr>
        <w:jc w:val="left"/>
        <w:rPr>
          <w:lang w:val="en-US"/>
        </w:rPr>
      </w:pPr>
    </w:p>
    <w:p w14:paraId="4FA18BD4" w14:textId="77777777" w:rsidR="009E6DA0" w:rsidRDefault="009E6DA0" w:rsidP="009E6DA0">
      <w:pPr>
        <w:pStyle w:val="Balk1"/>
        <w:numPr>
          <w:ilvl w:val="0"/>
          <w:numId w:val="0"/>
        </w:numPr>
        <w:jc w:val="left"/>
      </w:pPr>
      <w:r>
        <w:t xml:space="preserve">Appendix 1 </w:t>
      </w:r>
    </w:p>
    <w:p w14:paraId="38D88FB8" w14:textId="77777777" w:rsidR="009E6DA0" w:rsidRDefault="009E6DA0" w:rsidP="009E6DA0">
      <w:pPr>
        <w:pStyle w:val="Balk1"/>
        <w:numPr>
          <w:ilvl w:val="0"/>
          <w:numId w:val="0"/>
        </w:numPr>
        <w:jc w:val="left"/>
      </w:pPr>
    </w:p>
    <w:p w14:paraId="63385D04" w14:textId="1DBE607F" w:rsidR="00695C97" w:rsidRPr="009E6DA0" w:rsidRDefault="009E6DA0" w:rsidP="009E6DA0">
      <w:pPr>
        <w:pStyle w:val="Balk1"/>
        <w:numPr>
          <w:ilvl w:val="0"/>
          <w:numId w:val="0"/>
        </w:numPr>
        <w:jc w:val="left"/>
        <w:rPr>
          <w:lang w:val="en-US"/>
        </w:rPr>
      </w:pPr>
      <w:r>
        <w:rPr>
          <w:rStyle w:val="Gl"/>
        </w:rPr>
        <w:t>Conference Participation Certificate</w:t>
      </w:r>
      <w:r>
        <w:t xml:space="preserve">    /   </w:t>
      </w:r>
      <w:r w:rsidRPr="009E6DA0">
        <w:rPr>
          <w:rStyle w:val="Gl"/>
        </w:rPr>
        <w:t>First Page of the Article</w:t>
      </w:r>
      <w:r w:rsidR="00695C97" w:rsidRPr="009E6DA0">
        <w:rPr>
          <w:lang w:val="en-US"/>
        </w:rPr>
        <w:br w:type="page"/>
      </w:r>
    </w:p>
    <w:p w14:paraId="4FB70A05" w14:textId="250F9E4B" w:rsidR="00763B62" w:rsidRPr="00521BCC" w:rsidRDefault="009227A6" w:rsidP="00074322">
      <w:pPr>
        <w:pStyle w:val="Balk1"/>
        <w:numPr>
          <w:ilvl w:val="0"/>
          <w:numId w:val="0"/>
        </w:numPr>
        <w:rPr>
          <w:lang w:val="en-US"/>
        </w:rPr>
      </w:pPr>
      <w:bookmarkStart w:id="76" w:name="_Toc149568354"/>
      <w:r w:rsidRPr="00521BCC">
        <w:rPr>
          <w:lang w:val="en-US"/>
        </w:rPr>
        <w:t>CURRICULUM VITAE</w:t>
      </w:r>
      <w:bookmarkEnd w:id="76"/>
    </w:p>
    <w:tbl>
      <w:tblPr>
        <w:tblStyle w:val="TabloKlavuzu20"/>
        <w:tblW w:w="0" w:type="auto"/>
        <w:shd w:val="clear" w:color="auto" w:fill="FFFFFF" w:themeFill="background1"/>
        <w:tblLook w:val="04A0" w:firstRow="1" w:lastRow="0" w:firstColumn="1" w:lastColumn="0" w:noHBand="0" w:noVBand="1"/>
      </w:tblPr>
      <w:tblGrid>
        <w:gridCol w:w="2731"/>
        <w:gridCol w:w="5762"/>
      </w:tblGrid>
      <w:tr w:rsidR="00763B62" w:rsidRPr="00521BCC" w14:paraId="220AF789" w14:textId="77777777" w:rsidTr="00C755E3">
        <w:trPr>
          <w:trHeight w:val="133"/>
        </w:trPr>
        <w:tc>
          <w:tcPr>
            <w:tcW w:w="8493" w:type="dxa"/>
            <w:gridSpan w:val="2"/>
            <w:shd w:val="clear" w:color="auto" w:fill="FFFFFF" w:themeFill="background1"/>
          </w:tcPr>
          <w:p w14:paraId="3C0835F6" w14:textId="0C9F222E" w:rsidR="00763B62" w:rsidRPr="00521BCC" w:rsidRDefault="009227A6" w:rsidP="00763B62">
            <w:pPr>
              <w:tabs>
                <w:tab w:val="left" w:pos="284"/>
              </w:tabs>
              <w:spacing w:line="240" w:lineRule="auto"/>
              <w:ind w:firstLine="0"/>
              <w:jc w:val="center"/>
              <w:rPr>
                <w:b/>
                <w:color w:val="000000"/>
                <w:szCs w:val="24"/>
                <w:lang w:val="en-US"/>
              </w:rPr>
            </w:pPr>
            <w:r w:rsidRPr="00521BCC">
              <w:rPr>
                <w:b/>
                <w:color w:val="000000"/>
                <w:szCs w:val="24"/>
                <w:lang w:val="en-US"/>
              </w:rPr>
              <w:t>Student Information</w:t>
            </w:r>
          </w:p>
        </w:tc>
      </w:tr>
      <w:tr w:rsidR="00763B62" w:rsidRPr="00521BCC" w14:paraId="044DAAD0" w14:textId="77777777" w:rsidTr="00C755E3">
        <w:trPr>
          <w:trHeight w:val="133"/>
        </w:trPr>
        <w:tc>
          <w:tcPr>
            <w:tcW w:w="2731" w:type="dxa"/>
            <w:shd w:val="clear" w:color="auto" w:fill="FFFFFF" w:themeFill="background1"/>
          </w:tcPr>
          <w:p w14:paraId="19C6FC18" w14:textId="7BCAAF31"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Name/Surname</w:t>
            </w:r>
          </w:p>
        </w:tc>
        <w:tc>
          <w:tcPr>
            <w:tcW w:w="5762" w:type="dxa"/>
            <w:shd w:val="clear" w:color="auto" w:fill="FFFFFF" w:themeFill="background1"/>
          </w:tcPr>
          <w:p w14:paraId="01C1D67A" w14:textId="6878177E" w:rsidR="00763B62" w:rsidRPr="00521BCC" w:rsidRDefault="009E6DA0" w:rsidP="00763B62">
            <w:pPr>
              <w:tabs>
                <w:tab w:val="left" w:pos="284"/>
              </w:tabs>
              <w:spacing w:line="240" w:lineRule="auto"/>
              <w:ind w:firstLine="0"/>
              <w:rPr>
                <w:color w:val="000000"/>
                <w:szCs w:val="24"/>
                <w:lang w:val="en-US"/>
              </w:rPr>
            </w:pPr>
            <w:r w:rsidRPr="00521BCC">
              <w:rPr>
                <w:color w:val="000000"/>
                <w:szCs w:val="24"/>
                <w:lang w:val="en-US"/>
              </w:rPr>
              <w:t xml:space="preserve">Ali Sultan </w:t>
            </w:r>
            <w:r w:rsidR="00DF5BD8" w:rsidRPr="00521BCC">
              <w:rPr>
                <w:color w:val="000000"/>
                <w:szCs w:val="24"/>
                <w:lang w:val="en-US"/>
              </w:rPr>
              <w:t>MAALA AL-SHAMMARI</w:t>
            </w:r>
          </w:p>
        </w:tc>
      </w:tr>
      <w:tr w:rsidR="00C755E3" w:rsidRPr="00521BCC" w14:paraId="79329304" w14:textId="77777777" w:rsidTr="00C755E3">
        <w:trPr>
          <w:trHeight w:val="133"/>
        </w:trPr>
        <w:tc>
          <w:tcPr>
            <w:tcW w:w="2731" w:type="dxa"/>
            <w:shd w:val="clear" w:color="auto" w:fill="FFFFFF" w:themeFill="background1"/>
          </w:tcPr>
          <w:p w14:paraId="2A403ED5" w14:textId="0AB2EF7B" w:rsidR="00C755E3"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Nationality</w:t>
            </w:r>
          </w:p>
        </w:tc>
        <w:tc>
          <w:tcPr>
            <w:tcW w:w="5762" w:type="dxa"/>
            <w:shd w:val="clear" w:color="auto" w:fill="FFFFFF" w:themeFill="background1"/>
          </w:tcPr>
          <w:p w14:paraId="7DB739D5" w14:textId="0A1660C2" w:rsidR="00C755E3" w:rsidRPr="00521BCC" w:rsidRDefault="00DF5BD8" w:rsidP="00763B62">
            <w:pPr>
              <w:tabs>
                <w:tab w:val="left" w:pos="284"/>
              </w:tabs>
              <w:spacing w:line="240" w:lineRule="auto"/>
              <w:ind w:firstLine="0"/>
              <w:rPr>
                <w:color w:val="000000"/>
                <w:szCs w:val="24"/>
                <w:lang w:val="en-US"/>
              </w:rPr>
            </w:pPr>
            <w:r w:rsidRPr="00521BCC">
              <w:rPr>
                <w:color w:val="000000"/>
                <w:szCs w:val="24"/>
                <w:lang w:val="en-US"/>
              </w:rPr>
              <w:t>IRAQ</w:t>
            </w:r>
          </w:p>
        </w:tc>
      </w:tr>
      <w:tr w:rsidR="00C755E3" w:rsidRPr="00521BCC" w14:paraId="09DBF4F3" w14:textId="77777777" w:rsidTr="00C755E3">
        <w:trPr>
          <w:trHeight w:val="133"/>
        </w:trPr>
        <w:tc>
          <w:tcPr>
            <w:tcW w:w="2731" w:type="dxa"/>
            <w:shd w:val="clear" w:color="auto" w:fill="FFFFFF" w:themeFill="background1"/>
          </w:tcPr>
          <w:p w14:paraId="1D0AA8A5" w14:textId="66FDE375" w:rsidR="00C755E3" w:rsidRPr="00521BCC" w:rsidRDefault="00C755E3" w:rsidP="00C755E3">
            <w:pPr>
              <w:tabs>
                <w:tab w:val="left" w:pos="284"/>
              </w:tabs>
              <w:spacing w:line="240" w:lineRule="auto"/>
              <w:ind w:firstLine="0"/>
              <w:rPr>
                <w:b/>
                <w:color w:val="000000"/>
                <w:szCs w:val="24"/>
                <w:lang w:val="en-US"/>
              </w:rPr>
            </w:pPr>
            <w:r w:rsidRPr="00521BCC">
              <w:rPr>
                <w:b/>
                <w:color w:val="000000"/>
                <w:szCs w:val="24"/>
                <w:lang w:val="en-US"/>
              </w:rPr>
              <w:t>Orcid N</w:t>
            </w:r>
            <w:r w:rsidR="009227A6" w:rsidRPr="00521BCC">
              <w:rPr>
                <w:b/>
                <w:color w:val="000000"/>
                <w:szCs w:val="24"/>
                <w:lang w:val="en-US"/>
              </w:rPr>
              <w:t>o</w:t>
            </w:r>
          </w:p>
        </w:tc>
        <w:tc>
          <w:tcPr>
            <w:tcW w:w="5762" w:type="dxa"/>
            <w:shd w:val="clear" w:color="auto" w:fill="FFFFFF" w:themeFill="background1"/>
          </w:tcPr>
          <w:p w14:paraId="3CF4793D" w14:textId="24C73D24" w:rsidR="00C755E3" w:rsidRPr="00521BCC" w:rsidRDefault="00D76D95" w:rsidP="00763B62">
            <w:pPr>
              <w:tabs>
                <w:tab w:val="left" w:pos="284"/>
              </w:tabs>
              <w:spacing w:line="240" w:lineRule="auto"/>
              <w:ind w:firstLine="0"/>
              <w:rPr>
                <w:color w:val="000000"/>
                <w:szCs w:val="24"/>
                <w:lang w:val="en-US"/>
              </w:rPr>
            </w:pPr>
            <w:r w:rsidRPr="00521BCC">
              <w:rPr>
                <w:color w:val="000000"/>
                <w:szCs w:val="24"/>
                <w:lang w:val="en-US"/>
              </w:rPr>
              <w:t>0009-0008-4434-5314</w:t>
            </w:r>
          </w:p>
        </w:tc>
      </w:tr>
    </w:tbl>
    <w:p w14:paraId="329EB2A6" w14:textId="77777777" w:rsidR="00763B62" w:rsidRPr="00521BCC" w:rsidRDefault="00763B62" w:rsidP="00763B62">
      <w:pPr>
        <w:spacing w:after="200"/>
        <w:ind w:firstLine="0"/>
        <w:rPr>
          <w:rFonts w:cs="Times New Roman"/>
          <w:color w:val="000000"/>
          <w:lang w:val="en-US" w:eastAsia="en-US"/>
        </w:rPr>
      </w:pPr>
    </w:p>
    <w:tbl>
      <w:tblPr>
        <w:tblStyle w:val="TabloKlavuzu20"/>
        <w:tblW w:w="0" w:type="auto"/>
        <w:tblLook w:val="04A0" w:firstRow="1" w:lastRow="0" w:firstColumn="1" w:lastColumn="0" w:noHBand="0" w:noVBand="1"/>
      </w:tblPr>
      <w:tblGrid>
        <w:gridCol w:w="2759"/>
        <w:gridCol w:w="5734"/>
      </w:tblGrid>
      <w:tr w:rsidR="00763B62" w:rsidRPr="00521BCC" w14:paraId="47D0B05B" w14:textId="77777777" w:rsidTr="009227A6">
        <w:trPr>
          <w:trHeight w:val="303"/>
        </w:trPr>
        <w:tc>
          <w:tcPr>
            <w:tcW w:w="8493" w:type="dxa"/>
            <w:gridSpan w:val="2"/>
            <w:shd w:val="clear" w:color="auto" w:fill="FFFFFF" w:themeFill="background1"/>
          </w:tcPr>
          <w:p w14:paraId="0D3866E9" w14:textId="3E2A0F7F" w:rsidR="00763B62" w:rsidRPr="00521BCC" w:rsidRDefault="009227A6" w:rsidP="00763B62">
            <w:pPr>
              <w:tabs>
                <w:tab w:val="left" w:pos="284"/>
              </w:tabs>
              <w:spacing w:line="240" w:lineRule="auto"/>
              <w:ind w:firstLine="0"/>
              <w:jc w:val="center"/>
              <w:rPr>
                <w:b/>
                <w:color w:val="000000"/>
                <w:szCs w:val="24"/>
                <w:lang w:val="en-US"/>
              </w:rPr>
            </w:pPr>
            <w:r w:rsidRPr="00521BCC">
              <w:rPr>
                <w:b/>
                <w:color w:val="000000"/>
                <w:szCs w:val="24"/>
                <w:lang w:val="en-US"/>
              </w:rPr>
              <w:t>School</w:t>
            </w:r>
            <w:r w:rsidR="00763B62" w:rsidRPr="00521BCC">
              <w:rPr>
                <w:b/>
                <w:color w:val="000000"/>
                <w:szCs w:val="24"/>
                <w:lang w:val="en-US"/>
              </w:rPr>
              <w:t xml:space="preserve"> </w:t>
            </w:r>
            <w:r w:rsidRPr="00521BCC">
              <w:rPr>
                <w:b/>
                <w:color w:val="000000"/>
                <w:szCs w:val="24"/>
                <w:lang w:val="en-US"/>
              </w:rPr>
              <w:t>Information</w:t>
            </w:r>
          </w:p>
        </w:tc>
      </w:tr>
      <w:tr w:rsidR="00763B62" w:rsidRPr="00521BCC" w14:paraId="2469F313" w14:textId="77777777" w:rsidTr="009227A6">
        <w:trPr>
          <w:trHeight w:val="303"/>
        </w:trPr>
        <w:tc>
          <w:tcPr>
            <w:tcW w:w="8493" w:type="dxa"/>
            <w:gridSpan w:val="2"/>
            <w:shd w:val="clear" w:color="auto" w:fill="FFFFFF" w:themeFill="background1"/>
          </w:tcPr>
          <w:p w14:paraId="2C0A5BA1" w14:textId="4F894AE1" w:rsidR="00763B62" w:rsidRPr="00521BCC" w:rsidRDefault="009227A6" w:rsidP="00763B62">
            <w:pPr>
              <w:tabs>
                <w:tab w:val="left" w:pos="284"/>
              </w:tabs>
              <w:spacing w:line="240" w:lineRule="auto"/>
              <w:ind w:firstLine="0"/>
              <w:jc w:val="center"/>
              <w:rPr>
                <w:b/>
                <w:color w:val="000000"/>
                <w:szCs w:val="24"/>
                <w:lang w:val="en-US"/>
              </w:rPr>
            </w:pPr>
            <w:r w:rsidRPr="00521BCC">
              <w:rPr>
                <w:b/>
                <w:color w:val="000000"/>
                <w:szCs w:val="24"/>
                <w:lang w:val="en-US"/>
              </w:rPr>
              <w:t>Undergraduate Study</w:t>
            </w:r>
          </w:p>
        </w:tc>
      </w:tr>
      <w:tr w:rsidR="00763B62" w:rsidRPr="00521BCC" w14:paraId="303BFE05" w14:textId="77777777" w:rsidTr="009227A6">
        <w:trPr>
          <w:trHeight w:val="290"/>
        </w:trPr>
        <w:tc>
          <w:tcPr>
            <w:tcW w:w="2759" w:type="dxa"/>
          </w:tcPr>
          <w:p w14:paraId="0F9EF39A" w14:textId="5CE4EB2A"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University</w:t>
            </w:r>
          </w:p>
        </w:tc>
        <w:tc>
          <w:tcPr>
            <w:tcW w:w="5734" w:type="dxa"/>
          </w:tcPr>
          <w:p w14:paraId="5FF40A4C" w14:textId="0F8E4913" w:rsidR="00763B62" w:rsidRPr="00521BCC" w:rsidRDefault="00F67220" w:rsidP="00763B62">
            <w:pPr>
              <w:tabs>
                <w:tab w:val="left" w:pos="284"/>
              </w:tabs>
              <w:spacing w:line="240" w:lineRule="auto"/>
              <w:ind w:firstLine="0"/>
              <w:rPr>
                <w:color w:val="000000"/>
                <w:szCs w:val="24"/>
                <w:lang w:val="en-US"/>
              </w:rPr>
            </w:pPr>
            <w:r w:rsidRPr="00521BCC">
              <w:rPr>
                <w:color w:val="000000"/>
                <w:szCs w:val="24"/>
                <w:lang w:val="en-US"/>
              </w:rPr>
              <w:t>Mustansiriyah University</w:t>
            </w:r>
          </w:p>
        </w:tc>
      </w:tr>
      <w:tr w:rsidR="00763B62" w:rsidRPr="00521BCC" w14:paraId="5F534393" w14:textId="77777777" w:rsidTr="009227A6">
        <w:trPr>
          <w:trHeight w:val="303"/>
        </w:trPr>
        <w:tc>
          <w:tcPr>
            <w:tcW w:w="2759" w:type="dxa"/>
          </w:tcPr>
          <w:p w14:paraId="088CDBB0" w14:textId="668ED837"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Faculty</w:t>
            </w:r>
          </w:p>
        </w:tc>
        <w:tc>
          <w:tcPr>
            <w:tcW w:w="5734" w:type="dxa"/>
          </w:tcPr>
          <w:p w14:paraId="1ED4A88F" w14:textId="7A6FED86" w:rsidR="00763B62" w:rsidRPr="00521BCC" w:rsidRDefault="00F67220" w:rsidP="00763B62">
            <w:pPr>
              <w:tabs>
                <w:tab w:val="left" w:pos="284"/>
              </w:tabs>
              <w:spacing w:line="240" w:lineRule="auto"/>
              <w:ind w:firstLine="0"/>
              <w:rPr>
                <w:color w:val="000000"/>
                <w:szCs w:val="24"/>
                <w:lang w:val="en-US"/>
              </w:rPr>
            </w:pPr>
            <w:r w:rsidRPr="00521BCC">
              <w:rPr>
                <w:color w:val="000000"/>
                <w:szCs w:val="24"/>
                <w:lang w:val="en-US"/>
              </w:rPr>
              <w:t>College Of Science</w:t>
            </w:r>
          </w:p>
        </w:tc>
      </w:tr>
      <w:tr w:rsidR="00763B62" w:rsidRPr="00521BCC" w14:paraId="0E49978B" w14:textId="77777777" w:rsidTr="009227A6">
        <w:trPr>
          <w:trHeight w:val="303"/>
        </w:trPr>
        <w:tc>
          <w:tcPr>
            <w:tcW w:w="2759" w:type="dxa"/>
          </w:tcPr>
          <w:p w14:paraId="18543F23" w14:textId="789F0326"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Department</w:t>
            </w:r>
          </w:p>
        </w:tc>
        <w:tc>
          <w:tcPr>
            <w:tcW w:w="5734" w:type="dxa"/>
          </w:tcPr>
          <w:p w14:paraId="6B0A897E" w14:textId="767243EE" w:rsidR="00763B62" w:rsidRPr="00521BCC" w:rsidRDefault="00F67220" w:rsidP="00763B62">
            <w:pPr>
              <w:tabs>
                <w:tab w:val="left" w:pos="284"/>
              </w:tabs>
              <w:spacing w:line="240" w:lineRule="auto"/>
              <w:ind w:firstLine="0"/>
              <w:rPr>
                <w:color w:val="000000"/>
                <w:szCs w:val="24"/>
                <w:lang w:val="en-US"/>
              </w:rPr>
            </w:pPr>
            <w:r w:rsidRPr="00521BCC">
              <w:rPr>
                <w:color w:val="000000"/>
                <w:szCs w:val="24"/>
                <w:lang w:val="en-US"/>
              </w:rPr>
              <w:t>Biology</w:t>
            </w:r>
          </w:p>
        </w:tc>
      </w:tr>
      <w:tr w:rsidR="00763B62" w:rsidRPr="00521BCC" w14:paraId="46FCAE9B" w14:textId="77777777" w:rsidTr="009227A6">
        <w:trPr>
          <w:trHeight w:val="303"/>
        </w:trPr>
        <w:tc>
          <w:tcPr>
            <w:tcW w:w="2759" w:type="dxa"/>
          </w:tcPr>
          <w:p w14:paraId="38477136" w14:textId="64C246A9" w:rsidR="00763B62" w:rsidRPr="00521BCC" w:rsidRDefault="009227A6" w:rsidP="00763B62">
            <w:pPr>
              <w:tabs>
                <w:tab w:val="left" w:pos="284"/>
              </w:tabs>
              <w:spacing w:line="240" w:lineRule="auto"/>
              <w:ind w:firstLine="0"/>
              <w:rPr>
                <w:b/>
                <w:color w:val="000000"/>
                <w:szCs w:val="24"/>
                <w:lang w:val="en-US"/>
              </w:rPr>
            </w:pPr>
            <w:r w:rsidRPr="00521BCC">
              <w:rPr>
                <w:b/>
                <w:color w:val="000000"/>
                <w:szCs w:val="24"/>
                <w:lang w:val="en-US"/>
              </w:rPr>
              <w:t>Graduation Year</w:t>
            </w:r>
          </w:p>
        </w:tc>
        <w:tc>
          <w:tcPr>
            <w:tcW w:w="5734" w:type="dxa"/>
          </w:tcPr>
          <w:p w14:paraId="27CEE38F" w14:textId="0CEEA1E4" w:rsidR="00763B62" w:rsidRPr="00521BCC" w:rsidRDefault="00D76D95" w:rsidP="00763B62">
            <w:pPr>
              <w:tabs>
                <w:tab w:val="left" w:pos="284"/>
              </w:tabs>
              <w:spacing w:line="240" w:lineRule="auto"/>
              <w:ind w:firstLine="0"/>
              <w:rPr>
                <w:color w:val="000000"/>
                <w:szCs w:val="24"/>
                <w:lang w:val="en-US"/>
              </w:rPr>
            </w:pPr>
            <w:r w:rsidRPr="00521BCC">
              <w:rPr>
                <w:color w:val="000000"/>
                <w:szCs w:val="24"/>
                <w:lang w:val="en-US"/>
              </w:rPr>
              <w:t>2007</w:t>
            </w:r>
          </w:p>
        </w:tc>
      </w:tr>
      <w:tr w:rsidR="00763B62" w:rsidRPr="00521BCC" w14:paraId="1E4519C0" w14:textId="77777777" w:rsidTr="009227A6">
        <w:trPr>
          <w:trHeight w:val="332"/>
        </w:trPr>
        <w:tc>
          <w:tcPr>
            <w:tcW w:w="8493" w:type="dxa"/>
            <w:gridSpan w:val="2"/>
            <w:shd w:val="clear" w:color="auto" w:fill="FFFFFF" w:themeFill="background1"/>
          </w:tcPr>
          <w:p w14:paraId="6A6E2317" w14:textId="00BC36A7" w:rsidR="00763B62" w:rsidRPr="00521BCC" w:rsidRDefault="009227A6" w:rsidP="00C755E3">
            <w:pPr>
              <w:shd w:val="clear" w:color="auto" w:fill="FFFFFF" w:themeFill="background1"/>
              <w:tabs>
                <w:tab w:val="left" w:pos="284"/>
              </w:tabs>
              <w:spacing w:line="240" w:lineRule="auto"/>
              <w:ind w:firstLine="0"/>
              <w:jc w:val="center"/>
              <w:rPr>
                <w:b/>
                <w:color w:val="000000"/>
                <w:szCs w:val="24"/>
                <w:lang w:val="en-US"/>
              </w:rPr>
            </w:pPr>
            <w:r w:rsidRPr="00521BCC">
              <w:rPr>
                <w:b/>
                <w:color w:val="000000"/>
                <w:szCs w:val="24"/>
                <w:lang w:val="en-US"/>
              </w:rPr>
              <w:t>Graduate Study</w:t>
            </w:r>
          </w:p>
        </w:tc>
      </w:tr>
      <w:tr w:rsidR="009227A6" w:rsidRPr="00521BCC" w14:paraId="32F5A89C" w14:textId="77777777" w:rsidTr="009227A6">
        <w:trPr>
          <w:trHeight w:val="332"/>
        </w:trPr>
        <w:tc>
          <w:tcPr>
            <w:tcW w:w="2759" w:type="dxa"/>
          </w:tcPr>
          <w:p w14:paraId="5BF99FE8" w14:textId="6C100106" w:rsidR="009227A6" w:rsidRPr="00521BCC" w:rsidRDefault="009227A6" w:rsidP="009227A6">
            <w:pPr>
              <w:shd w:val="clear" w:color="auto" w:fill="FFFFFF" w:themeFill="background1"/>
              <w:tabs>
                <w:tab w:val="left" w:pos="284"/>
              </w:tabs>
              <w:spacing w:line="240" w:lineRule="auto"/>
              <w:ind w:firstLine="0"/>
              <w:rPr>
                <w:b/>
                <w:color w:val="000000"/>
                <w:szCs w:val="24"/>
                <w:lang w:val="en-US"/>
              </w:rPr>
            </w:pPr>
            <w:r w:rsidRPr="00521BCC">
              <w:rPr>
                <w:b/>
                <w:color w:val="000000"/>
                <w:szCs w:val="24"/>
                <w:lang w:val="en-US"/>
              </w:rPr>
              <w:t>University</w:t>
            </w:r>
          </w:p>
        </w:tc>
        <w:tc>
          <w:tcPr>
            <w:tcW w:w="5734" w:type="dxa"/>
          </w:tcPr>
          <w:p w14:paraId="12787A39" w14:textId="3703A49C" w:rsidR="009227A6" w:rsidRPr="00521BCC" w:rsidRDefault="009E6DA0" w:rsidP="009227A6">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Kirşehir Ahi Evran University</w:t>
            </w:r>
          </w:p>
        </w:tc>
      </w:tr>
      <w:tr w:rsidR="009227A6" w:rsidRPr="00521BCC" w14:paraId="6B88E69E" w14:textId="77777777" w:rsidTr="009227A6">
        <w:trPr>
          <w:trHeight w:val="317"/>
        </w:trPr>
        <w:tc>
          <w:tcPr>
            <w:tcW w:w="2759" w:type="dxa"/>
          </w:tcPr>
          <w:p w14:paraId="15524297" w14:textId="1D5A79AA" w:rsidR="009227A6" w:rsidRPr="00521BCC" w:rsidRDefault="009227A6" w:rsidP="009227A6">
            <w:pPr>
              <w:shd w:val="clear" w:color="auto" w:fill="FFFFFF" w:themeFill="background1"/>
              <w:tabs>
                <w:tab w:val="left" w:pos="284"/>
              </w:tabs>
              <w:spacing w:line="240" w:lineRule="auto"/>
              <w:ind w:firstLine="0"/>
              <w:rPr>
                <w:b/>
                <w:color w:val="000000"/>
                <w:szCs w:val="24"/>
                <w:lang w:val="en-US"/>
              </w:rPr>
            </w:pPr>
            <w:r w:rsidRPr="00521BCC">
              <w:rPr>
                <w:b/>
                <w:color w:val="000000"/>
                <w:szCs w:val="24"/>
                <w:lang w:val="en-US"/>
              </w:rPr>
              <w:t>Institute</w:t>
            </w:r>
          </w:p>
        </w:tc>
        <w:tc>
          <w:tcPr>
            <w:tcW w:w="5734" w:type="dxa"/>
          </w:tcPr>
          <w:p w14:paraId="0FD14D23" w14:textId="161EF1F1" w:rsidR="009227A6" w:rsidRPr="00521BCC" w:rsidRDefault="009E6DA0" w:rsidP="00DF5BD8">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 xml:space="preserve">Institute Of Natural And Applied Sciences </w:t>
            </w:r>
          </w:p>
        </w:tc>
      </w:tr>
      <w:tr w:rsidR="009227A6" w:rsidRPr="00521BCC" w14:paraId="43CEDF22" w14:textId="77777777" w:rsidTr="009227A6">
        <w:trPr>
          <w:trHeight w:val="332"/>
        </w:trPr>
        <w:tc>
          <w:tcPr>
            <w:tcW w:w="2759" w:type="dxa"/>
          </w:tcPr>
          <w:p w14:paraId="7E04305C" w14:textId="545A96FC" w:rsidR="009227A6" w:rsidRPr="00521BCC" w:rsidRDefault="009227A6" w:rsidP="009227A6">
            <w:pPr>
              <w:shd w:val="clear" w:color="auto" w:fill="FFFFFF" w:themeFill="background1"/>
              <w:tabs>
                <w:tab w:val="left" w:pos="284"/>
              </w:tabs>
              <w:spacing w:line="240" w:lineRule="auto"/>
              <w:ind w:firstLine="0"/>
              <w:rPr>
                <w:b/>
                <w:color w:val="000000"/>
                <w:szCs w:val="24"/>
                <w:lang w:val="en-US"/>
              </w:rPr>
            </w:pPr>
            <w:r w:rsidRPr="00521BCC">
              <w:rPr>
                <w:b/>
                <w:color w:val="000000"/>
                <w:szCs w:val="24"/>
                <w:lang w:val="en-US"/>
              </w:rPr>
              <w:t>Department</w:t>
            </w:r>
          </w:p>
        </w:tc>
        <w:tc>
          <w:tcPr>
            <w:tcW w:w="5734" w:type="dxa"/>
          </w:tcPr>
          <w:p w14:paraId="185B6518" w14:textId="27EBAFD7" w:rsidR="00DF5BD8" w:rsidRPr="00521BCC" w:rsidRDefault="009E6DA0" w:rsidP="00DF5BD8">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 xml:space="preserve">Department Of Molecular </w:t>
            </w:r>
          </w:p>
          <w:p w14:paraId="01C02818" w14:textId="1230B94B" w:rsidR="009227A6" w:rsidRPr="00521BCC" w:rsidRDefault="009E6DA0" w:rsidP="00DF5BD8">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Biology And Genetics</w:t>
            </w:r>
          </w:p>
        </w:tc>
      </w:tr>
      <w:tr w:rsidR="009227A6" w:rsidRPr="00521BCC" w14:paraId="612CA6A0" w14:textId="77777777" w:rsidTr="009227A6">
        <w:trPr>
          <w:trHeight w:val="332"/>
        </w:trPr>
        <w:tc>
          <w:tcPr>
            <w:tcW w:w="2759" w:type="dxa"/>
          </w:tcPr>
          <w:p w14:paraId="725300F4" w14:textId="06F7E7A4" w:rsidR="009227A6" w:rsidRPr="00521BCC" w:rsidRDefault="009227A6" w:rsidP="009227A6">
            <w:pPr>
              <w:shd w:val="clear" w:color="auto" w:fill="FFFFFF" w:themeFill="background1"/>
              <w:tabs>
                <w:tab w:val="left" w:pos="284"/>
              </w:tabs>
              <w:spacing w:line="240" w:lineRule="auto"/>
              <w:ind w:firstLine="0"/>
              <w:rPr>
                <w:b/>
                <w:color w:val="000000"/>
                <w:szCs w:val="24"/>
                <w:lang w:val="en-US"/>
              </w:rPr>
            </w:pPr>
            <w:r w:rsidRPr="00521BCC">
              <w:rPr>
                <w:b/>
                <w:color w:val="000000"/>
                <w:szCs w:val="24"/>
                <w:lang w:val="en-US"/>
              </w:rPr>
              <w:t>Graduation Year</w:t>
            </w:r>
          </w:p>
        </w:tc>
        <w:tc>
          <w:tcPr>
            <w:tcW w:w="5734" w:type="dxa"/>
          </w:tcPr>
          <w:p w14:paraId="75588D2B" w14:textId="1A49D97C" w:rsidR="009227A6" w:rsidRPr="00521BCC" w:rsidRDefault="00DF5BD8" w:rsidP="009227A6">
            <w:pPr>
              <w:shd w:val="clear" w:color="auto" w:fill="FFFFFF" w:themeFill="background1"/>
              <w:tabs>
                <w:tab w:val="left" w:pos="284"/>
              </w:tabs>
              <w:spacing w:line="240" w:lineRule="auto"/>
              <w:ind w:firstLine="0"/>
              <w:rPr>
                <w:color w:val="000000"/>
                <w:szCs w:val="24"/>
                <w:lang w:val="en-US"/>
              </w:rPr>
            </w:pPr>
            <w:r w:rsidRPr="00521BCC">
              <w:rPr>
                <w:color w:val="000000"/>
                <w:szCs w:val="24"/>
                <w:lang w:val="en-US"/>
              </w:rPr>
              <w:t>2023</w:t>
            </w:r>
          </w:p>
        </w:tc>
      </w:tr>
    </w:tbl>
    <w:tbl>
      <w:tblPr>
        <w:tblStyle w:val="TabloKlavuzu20"/>
        <w:tblpPr w:leftFromText="141" w:rightFromText="141" w:vertAnchor="text" w:horzAnchor="margin" w:tblpY="464"/>
        <w:tblW w:w="0" w:type="auto"/>
        <w:tblLook w:val="04A0" w:firstRow="1" w:lastRow="0" w:firstColumn="1" w:lastColumn="0" w:noHBand="0" w:noVBand="1"/>
      </w:tblPr>
      <w:tblGrid>
        <w:gridCol w:w="8493"/>
      </w:tblGrid>
      <w:tr w:rsidR="00763B62" w:rsidRPr="00521BCC" w14:paraId="7FD542F3" w14:textId="77777777" w:rsidTr="009227A6">
        <w:trPr>
          <w:trHeight w:val="332"/>
        </w:trPr>
        <w:tc>
          <w:tcPr>
            <w:tcW w:w="8493" w:type="dxa"/>
            <w:shd w:val="clear" w:color="auto" w:fill="FFFFFF" w:themeFill="background1"/>
          </w:tcPr>
          <w:p w14:paraId="0A83DD81" w14:textId="5B42BB47" w:rsidR="00763B62" w:rsidRPr="00521BCC" w:rsidRDefault="009227A6" w:rsidP="00C755E3">
            <w:pPr>
              <w:shd w:val="clear" w:color="auto" w:fill="FFFFFF" w:themeFill="background1"/>
              <w:tabs>
                <w:tab w:val="left" w:pos="284"/>
              </w:tabs>
              <w:spacing w:line="240" w:lineRule="auto"/>
              <w:ind w:firstLine="0"/>
              <w:jc w:val="center"/>
              <w:rPr>
                <w:b/>
                <w:color w:val="000000"/>
                <w:szCs w:val="24"/>
                <w:highlight w:val="red"/>
                <w:lang w:val="en-US"/>
              </w:rPr>
            </w:pPr>
            <w:r w:rsidRPr="00521BCC">
              <w:rPr>
                <w:b/>
                <w:color w:val="000000"/>
                <w:szCs w:val="24"/>
                <w:lang w:val="en-US"/>
              </w:rPr>
              <w:t>Articles and Papers Produced from the Thesis</w:t>
            </w:r>
          </w:p>
        </w:tc>
      </w:tr>
      <w:tr w:rsidR="00763B62" w:rsidRPr="00521BCC" w14:paraId="5F783A53" w14:textId="77777777" w:rsidTr="009227A6">
        <w:trPr>
          <w:trHeight w:val="784"/>
        </w:trPr>
        <w:tc>
          <w:tcPr>
            <w:tcW w:w="8493" w:type="dxa"/>
          </w:tcPr>
          <w:p w14:paraId="7EC0FE6E" w14:textId="77777777" w:rsidR="00F67220" w:rsidRDefault="00F67220" w:rsidP="00F67220">
            <w:pPr>
              <w:shd w:val="clear" w:color="auto" w:fill="FFFFFF" w:themeFill="background1"/>
              <w:tabs>
                <w:tab w:val="left" w:pos="284"/>
              </w:tabs>
              <w:spacing w:line="240" w:lineRule="auto"/>
              <w:ind w:left="709" w:hanging="709"/>
              <w:rPr>
                <w:rFonts w:cs="Calibri"/>
                <w:szCs w:val="22"/>
              </w:rPr>
            </w:pPr>
          </w:p>
          <w:p w14:paraId="7639516A" w14:textId="5278C8ED" w:rsidR="00763B62" w:rsidRDefault="00F67220" w:rsidP="00F67220">
            <w:pPr>
              <w:shd w:val="clear" w:color="auto" w:fill="FFFFFF" w:themeFill="background1"/>
              <w:tabs>
                <w:tab w:val="left" w:pos="284"/>
              </w:tabs>
              <w:spacing w:line="240" w:lineRule="auto"/>
              <w:ind w:left="709" w:hanging="709"/>
              <w:rPr>
                <w:rFonts w:cs="Calibri"/>
                <w:szCs w:val="22"/>
              </w:rPr>
            </w:pPr>
            <w:r w:rsidRPr="00F67220">
              <w:rPr>
                <w:rFonts w:cs="Calibri"/>
                <w:szCs w:val="22"/>
              </w:rPr>
              <w:t xml:space="preserve">Malaa, A. S., &amp; Tutar, L. (2023, May). Effect of nanoparticles on the gene expression of virulence factors of </w:t>
            </w:r>
            <w:r w:rsidRPr="00F67220">
              <w:rPr>
                <w:rFonts w:cs="Calibri"/>
                <w:i/>
                <w:iCs/>
                <w:szCs w:val="22"/>
              </w:rPr>
              <w:t>Pseudomonas aeruginosa</w:t>
            </w:r>
            <w:r w:rsidRPr="00F67220">
              <w:rPr>
                <w:rFonts w:cs="Calibri"/>
                <w:szCs w:val="22"/>
              </w:rPr>
              <w:t xml:space="preserve"> [Oral presentation]. </w:t>
            </w:r>
            <w:r w:rsidRPr="00F67220">
              <w:rPr>
                <w:rFonts w:cs="Calibri"/>
                <w:i/>
                <w:iCs/>
                <w:szCs w:val="22"/>
              </w:rPr>
              <w:t>6th International Scientific Research and Innovation Congress</w:t>
            </w:r>
            <w:r w:rsidRPr="00F67220">
              <w:rPr>
                <w:rFonts w:cs="Calibri"/>
                <w:szCs w:val="22"/>
              </w:rPr>
              <w:t>.</w:t>
            </w:r>
          </w:p>
          <w:p w14:paraId="3376611C" w14:textId="43E65435" w:rsidR="00F67220" w:rsidRPr="00521BCC" w:rsidRDefault="00F67220" w:rsidP="00F67220">
            <w:pPr>
              <w:shd w:val="clear" w:color="auto" w:fill="FFFFFF" w:themeFill="background1"/>
              <w:tabs>
                <w:tab w:val="left" w:pos="284"/>
              </w:tabs>
              <w:spacing w:line="240" w:lineRule="auto"/>
              <w:ind w:left="709" w:hanging="709"/>
              <w:rPr>
                <w:i/>
                <w:iCs/>
                <w:color w:val="000000"/>
                <w:szCs w:val="24"/>
                <w:highlight w:val="red"/>
                <w:lang w:val="en-US"/>
              </w:rPr>
            </w:pPr>
          </w:p>
        </w:tc>
      </w:tr>
    </w:tbl>
    <w:p w14:paraId="0C979501" w14:textId="77777777" w:rsidR="0022088B" w:rsidRPr="00521BCC" w:rsidRDefault="0022088B" w:rsidP="00706364">
      <w:pPr>
        <w:rPr>
          <w:lang w:val="en-US"/>
        </w:rPr>
      </w:pPr>
    </w:p>
    <w:sectPr w:rsidR="0022088B" w:rsidRPr="00521BCC" w:rsidSect="00706364">
      <w:headerReference w:type="even" r:id="rId78"/>
      <w:headerReference w:type="default" r:id="rId79"/>
      <w:headerReference w:type="first" r:id="rId80"/>
      <w:pgSz w:w="11906" w:h="16838"/>
      <w:pgMar w:top="1418" w:right="1418" w:bottom="1418" w:left="198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CB2A4" w14:textId="77777777" w:rsidR="005B371B" w:rsidRDefault="005B371B">
      <w:pPr>
        <w:spacing w:line="240" w:lineRule="auto"/>
      </w:pPr>
      <w:r>
        <w:separator/>
      </w:r>
    </w:p>
  </w:endnote>
  <w:endnote w:type="continuationSeparator" w:id="0">
    <w:p w14:paraId="6341FA66" w14:textId="77777777" w:rsidR="005B371B" w:rsidRDefault="005B37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1]">
    <w:altName w:val="Times New Roman"/>
    <w:charset w:val="00"/>
    <w:family w:val="auto"/>
    <w:pitch w:val="default"/>
  </w:font>
  <w:font w:name="Noto Sans Symbols">
    <w:altName w:val="Calibri"/>
    <w:charset w:val="00"/>
    <w:family w:val="auto"/>
    <w:pitch w:val="default"/>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58612"/>
      <w:docPartObj>
        <w:docPartGallery w:val="Page Numbers (Bottom of Page)"/>
        <w:docPartUnique/>
      </w:docPartObj>
    </w:sdtPr>
    <w:sdtEndPr>
      <w:rPr>
        <w:b/>
        <w:bCs/>
      </w:rPr>
    </w:sdtEndPr>
    <w:sdtContent>
      <w:p w14:paraId="2D090CFD" w14:textId="77777777" w:rsidR="005D48BB" w:rsidRPr="004C2DE8" w:rsidRDefault="005D48BB">
        <w:pPr>
          <w:pStyle w:val="AltBilgi"/>
          <w:jc w:val="center"/>
          <w:rPr>
            <w:b/>
            <w:bCs/>
          </w:rPr>
        </w:pPr>
        <w:r w:rsidRPr="004C2DE8">
          <w:rPr>
            <w:b/>
            <w:bCs/>
          </w:rPr>
          <w:fldChar w:fldCharType="begin"/>
        </w:r>
        <w:r w:rsidRPr="004C2DE8">
          <w:rPr>
            <w:b/>
            <w:bCs/>
          </w:rPr>
          <w:instrText>PAGE   \* MERGEFORMAT</w:instrText>
        </w:r>
        <w:r w:rsidRPr="004C2DE8">
          <w:rPr>
            <w:b/>
            <w:bCs/>
          </w:rPr>
          <w:fldChar w:fldCharType="separate"/>
        </w:r>
        <w:r w:rsidRPr="004C2DE8">
          <w:rPr>
            <w:b/>
            <w:bCs/>
          </w:rPr>
          <w:t>2</w:t>
        </w:r>
        <w:r w:rsidRPr="004C2DE8">
          <w:rPr>
            <w:b/>
            <w:bCs/>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2C1BB" w14:textId="77777777" w:rsidR="005D48BB" w:rsidRDefault="005D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VII</w:t>
    </w:r>
    <w:r>
      <w:rPr>
        <w:rFonts w:eastAsia="Times New Roman" w:cs="Times New Roman"/>
        <w:b/>
        <w:color w:val="000000"/>
        <w:szCs w:val="24"/>
      </w:rPr>
      <w:fldChar w:fldCharType="end"/>
    </w:r>
  </w:p>
  <w:p w14:paraId="022F0E16" w14:textId="77777777" w:rsidR="005D48BB" w:rsidRDefault="005D48BB">
    <w:pPr>
      <w:pBdr>
        <w:top w:val="nil"/>
        <w:left w:val="nil"/>
        <w:bottom w:val="nil"/>
        <w:right w:val="nil"/>
        <w:between w:val="nil"/>
      </w:pBdr>
      <w:tabs>
        <w:tab w:val="center" w:pos="4536"/>
        <w:tab w:val="right" w:pos="9072"/>
      </w:tabs>
      <w:spacing w:line="240" w:lineRule="auto"/>
      <w:jc w:val="center"/>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804C4" w14:textId="62F14640" w:rsidR="005D48BB" w:rsidRDefault="005D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V</w:t>
    </w:r>
    <w:r>
      <w:rPr>
        <w:rFonts w:eastAsia="Times New Roman" w:cs="Times New Roman"/>
        <w:b/>
        <w:color w:val="000000"/>
        <w:szCs w:val="24"/>
      </w:rPr>
      <w:fldChar w:fldCharType="end"/>
    </w:r>
  </w:p>
  <w:p w14:paraId="681B9896" w14:textId="77777777" w:rsidR="005D48BB" w:rsidRDefault="005D48BB">
    <w:pPr>
      <w:pBdr>
        <w:top w:val="nil"/>
        <w:left w:val="nil"/>
        <w:bottom w:val="nil"/>
        <w:right w:val="nil"/>
        <w:between w:val="nil"/>
      </w:pBdr>
      <w:tabs>
        <w:tab w:val="center" w:pos="4536"/>
        <w:tab w:val="right" w:pos="9072"/>
      </w:tabs>
      <w:spacing w:line="240" w:lineRule="auto"/>
      <w:jc w:val="center"/>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67699"/>
      <w:docPartObj>
        <w:docPartGallery w:val="Page Numbers (Bottom of Page)"/>
        <w:docPartUnique/>
      </w:docPartObj>
    </w:sdtPr>
    <w:sdtEndPr>
      <w:rPr>
        <w:b/>
        <w:bCs/>
      </w:rPr>
    </w:sdtEndPr>
    <w:sdtContent>
      <w:p w14:paraId="28292E79" w14:textId="7465E845" w:rsidR="005D48BB" w:rsidRPr="00707E6C" w:rsidRDefault="005D48BB">
        <w:pPr>
          <w:pStyle w:val="AltBilgi"/>
          <w:jc w:val="center"/>
          <w:rPr>
            <w:b/>
            <w:bCs/>
          </w:rPr>
        </w:pPr>
        <w:r w:rsidRPr="00707E6C">
          <w:rPr>
            <w:b/>
            <w:bCs/>
          </w:rPr>
          <w:fldChar w:fldCharType="begin"/>
        </w:r>
        <w:r w:rsidRPr="00707E6C">
          <w:rPr>
            <w:b/>
            <w:bCs/>
          </w:rPr>
          <w:instrText>PAGE   \* MERGEFORMAT</w:instrText>
        </w:r>
        <w:r w:rsidRPr="00707E6C">
          <w:rPr>
            <w:b/>
            <w:bCs/>
          </w:rPr>
          <w:fldChar w:fldCharType="separate"/>
        </w:r>
        <w:r w:rsidR="00F811EE">
          <w:rPr>
            <w:b/>
            <w:bCs/>
            <w:noProof/>
          </w:rPr>
          <w:t>V</w:t>
        </w:r>
        <w:r w:rsidRPr="00707E6C">
          <w:rPr>
            <w:b/>
            <w:bCs/>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9EB2" w14:textId="11948C76" w:rsidR="005D48BB" w:rsidRDefault="005D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V</w:t>
    </w:r>
    <w:r>
      <w:rPr>
        <w:rFonts w:eastAsia="Times New Roman" w:cs="Times New Roman"/>
        <w:b/>
        <w:color w:val="000000"/>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19032" w14:textId="77777777" w:rsidR="005D48BB" w:rsidRDefault="005D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4</w:t>
    </w:r>
    <w:r>
      <w:rPr>
        <w:rFonts w:eastAsia="Times New Roman" w:cs="Times New Roman"/>
        <w:b/>
        <w:color w:val="000000"/>
        <w:szCs w:val="24"/>
      </w:rPr>
      <w:fldChar w:fldCharType="end"/>
    </w:r>
  </w:p>
  <w:p w14:paraId="6EB59412" w14:textId="77777777" w:rsidR="005D48BB" w:rsidRDefault="005D48BB">
    <w:pPr>
      <w:pBdr>
        <w:top w:val="nil"/>
        <w:left w:val="nil"/>
        <w:bottom w:val="nil"/>
        <w:right w:val="nil"/>
        <w:between w:val="nil"/>
      </w:pBdr>
      <w:tabs>
        <w:tab w:val="center" w:pos="4536"/>
        <w:tab w:val="right" w:pos="9072"/>
      </w:tabs>
      <w:spacing w:line="240" w:lineRule="auto"/>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5B4D1" w14:textId="49BE3BF8" w:rsidR="005D48BB" w:rsidRPr="006E6F7D" w:rsidRDefault="005D48BB" w:rsidP="006E6F7D">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F811EE">
      <w:rPr>
        <w:rFonts w:eastAsia="Times New Roman" w:cs="Times New Roman"/>
        <w:b/>
        <w:noProof/>
        <w:color w:val="000000"/>
        <w:szCs w:val="24"/>
      </w:rPr>
      <w:t>7</w:t>
    </w:r>
    <w:r>
      <w:rPr>
        <w:rFonts w:eastAsia="Times New Roman" w:cs="Times New Roman"/>
        <w:b/>
        <w:color w:val="000000"/>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80BD" w14:textId="193215DD" w:rsidR="005D48BB" w:rsidRDefault="005D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F811EE">
      <w:rPr>
        <w:rFonts w:eastAsia="Times New Roman" w:cs="Times New Roman"/>
        <w:b/>
        <w:noProof/>
        <w:color w:val="000000"/>
        <w:szCs w:val="24"/>
      </w:rPr>
      <w:t>1</w:t>
    </w:r>
    <w:r>
      <w:rPr>
        <w:rFonts w:eastAsia="Times New Roman" w:cs="Times New Roman"/>
        <w:b/>
        <w:color w:val="00000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43D9" w14:textId="77777777" w:rsidR="005D48BB" w:rsidRDefault="005D48B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5AC54" w14:textId="77777777" w:rsidR="005D48BB" w:rsidRDefault="005D48BB">
    <w:pPr>
      <w:pBdr>
        <w:top w:val="nil"/>
        <w:left w:val="nil"/>
        <w:bottom w:val="nil"/>
        <w:right w:val="nil"/>
        <w:between w:val="nil"/>
      </w:pBdr>
      <w:tabs>
        <w:tab w:val="center" w:pos="4536"/>
        <w:tab w:val="right" w:pos="9072"/>
      </w:tabs>
      <w:spacing w:line="240" w:lineRule="auto"/>
      <w:jc w:val="center"/>
      <w:rPr>
        <w:color w:val="000000"/>
      </w:rPr>
    </w:pPr>
  </w:p>
  <w:p w14:paraId="2CA0D906" w14:textId="77777777" w:rsidR="005D48BB" w:rsidRDefault="005D48BB">
    <w:pPr>
      <w:pBdr>
        <w:top w:val="nil"/>
        <w:left w:val="nil"/>
        <w:bottom w:val="nil"/>
        <w:right w:val="nil"/>
        <w:between w:val="nil"/>
      </w:pBdr>
      <w:tabs>
        <w:tab w:val="center" w:pos="4536"/>
        <w:tab w:val="right" w:pos="9072"/>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591006"/>
      <w:docPartObj>
        <w:docPartGallery w:val="Page Numbers (Bottom of Page)"/>
        <w:docPartUnique/>
      </w:docPartObj>
    </w:sdtPr>
    <w:sdtEndPr>
      <w:rPr>
        <w:rFonts w:eastAsia="Times New Roman" w:cs="Times New Roman"/>
        <w:b/>
        <w:noProof/>
        <w:color w:val="000000"/>
        <w:szCs w:val="24"/>
      </w:rPr>
    </w:sdtEndPr>
    <w:sdtContent>
      <w:p w14:paraId="50366906" w14:textId="46C18099" w:rsidR="005D48BB" w:rsidRPr="007D7F68" w:rsidRDefault="005D48BB">
        <w:pPr>
          <w:pStyle w:val="AltBilgi"/>
          <w:jc w:val="center"/>
          <w:rPr>
            <w:rFonts w:eastAsia="Times New Roman" w:cs="Times New Roman"/>
            <w:b/>
            <w:noProof/>
            <w:color w:val="000000"/>
            <w:szCs w:val="24"/>
          </w:rPr>
        </w:pPr>
        <w:r w:rsidRPr="007D7F68">
          <w:rPr>
            <w:rFonts w:eastAsia="Times New Roman" w:cs="Times New Roman"/>
            <w:b/>
            <w:noProof/>
            <w:color w:val="000000"/>
            <w:szCs w:val="24"/>
          </w:rPr>
          <w:fldChar w:fldCharType="begin"/>
        </w:r>
        <w:r w:rsidRPr="007D7F68">
          <w:rPr>
            <w:rFonts w:eastAsia="Times New Roman" w:cs="Times New Roman"/>
            <w:b/>
            <w:noProof/>
            <w:color w:val="000000"/>
            <w:szCs w:val="24"/>
          </w:rPr>
          <w:instrText>PAGE   \* MERGEFORMAT</w:instrText>
        </w:r>
        <w:r w:rsidRPr="007D7F68">
          <w:rPr>
            <w:rFonts w:eastAsia="Times New Roman" w:cs="Times New Roman"/>
            <w:b/>
            <w:noProof/>
            <w:color w:val="000000"/>
            <w:szCs w:val="24"/>
          </w:rPr>
          <w:fldChar w:fldCharType="separate"/>
        </w:r>
        <w:r w:rsidR="00F811EE">
          <w:rPr>
            <w:rFonts w:eastAsia="Times New Roman" w:cs="Times New Roman"/>
            <w:b/>
            <w:noProof/>
            <w:color w:val="000000"/>
            <w:szCs w:val="24"/>
          </w:rPr>
          <w:t>8</w:t>
        </w:r>
        <w:r w:rsidRPr="007D7F68">
          <w:rPr>
            <w:rFonts w:eastAsia="Times New Roman" w:cs="Times New Roman"/>
            <w:b/>
            <w:noProof/>
            <w:color w:val="000000"/>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63CFF" w14:textId="77777777" w:rsidR="005D48BB" w:rsidRDefault="005D48BB">
    <w:pPr>
      <w:pBdr>
        <w:top w:val="nil"/>
        <w:left w:val="nil"/>
        <w:bottom w:val="nil"/>
        <w:right w:val="nil"/>
        <w:between w:val="nil"/>
      </w:pBdr>
      <w:tabs>
        <w:tab w:val="center" w:pos="4536"/>
        <w:tab w:val="right" w:pos="9072"/>
      </w:tabs>
      <w:spacing w:line="240" w:lineRule="auto"/>
      <w:jc w:val="center"/>
      <w:rPr>
        <w:color w:val="000000"/>
      </w:rPr>
    </w:pPr>
  </w:p>
  <w:p w14:paraId="25CF03AA" w14:textId="77777777" w:rsidR="005D48BB" w:rsidRDefault="005D48BB">
    <w:pPr>
      <w:pBdr>
        <w:top w:val="nil"/>
        <w:left w:val="nil"/>
        <w:bottom w:val="nil"/>
        <w:right w:val="nil"/>
        <w:between w:val="nil"/>
      </w:pBdr>
      <w:tabs>
        <w:tab w:val="center" w:pos="4536"/>
        <w:tab w:val="right" w:pos="9072"/>
      </w:tabs>
      <w:spacing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4FEA3" w14:textId="77777777" w:rsidR="005D48BB" w:rsidRDefault="005D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p>
  <w:p w14:paraId="03A99AD8" w14:textId="77777777" w:rsidR="005D48BB" w:rsidRDefault="005D48BB">
    <w:pPr>
      <w:pBdr>
        <w:top w:val="nil"/>
        <w:left w:val="nil"/>
        <w:bottom w:val="nil"/>
        <w:right w:val="nil"/>
        <w:between w:val="nil"/>
      </w:pBdr>
      <w:tabs>
        <w:tab w:val="center" w:pos="4536"/>
        <w:tab w:val="right" w:pos="9072"/>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DE9C0" w14:textId="77777777" w:rsidR="005D48BB" w:rsidRDefault="005D48BB">
    <w:pPr>
      <w:pBdr>
        <w:top w:val="nil"/>
        <w:left w:val="nil"/>
        <w:bottom w:val="nil"/>
        <w:right w:val="nil"/>
        <w:between w:val="nil"/>
      </w:pBdr>
      <w:tabs>
        <w:tab w:val="center" w:pos="4536"/>
        <w:tab w:val="right" w:pos="9072"/>
      </w:tabs>
      <w:spacing w:line="240" w:lineRule="auto"/>
      <w:jc w:val="center"/>
      <w:rPr>
        <w:color w:val="000000"/>
      </w:rPr>
    </w:pPr>
  </w:p>
  <w:p w14:paraId="312D4B09" w14:textId="77777777" w:rsidR="005D48BB" w:rsidRDefault="005D48BB">
    <w:pPr>
      <w:pBdr>
        <w:top w:val="nil"/>
        <w:left w:val="nil"/>
        <w:bottom w:val="nil"/>
        <w:right w:val="nil"/>
        <w:between w:val="nil"/>
      </w:pBdr>
      <w:tabs>
        <w:tab w:val="center" w:pos="4536"/>
        <w:tab w:val="right" w:pos="9072"/>
      </w:tabs>
      <w:spacing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A68B6" w14:textId="61FC6F42" w:rsidR="005D48BB" w:rsidRDefault="005D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F811EE">
      <w:rPr>
        <w:rFonts w:eastAsia="Times New Roman" w:cs="Times New Roman"/>
        <w:b/>
        <w:noProof/>
        <w:color w:val="000000"/>
        <w:szCs w:val="24"/>
      </w:rPr>
      <w:t>III</w:t>
    </w:r>
    <w:r>
      <w:rPr>
        <w:rFonts w:eastAsia="Times New Roman" w:cs="Times New Roman"/>
        <w:b/>
        <w:color w:val="000000"/>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62B4B" w14:textId="42312DE4" w:rsidR="005D48BB" w:rsidRDefault="005D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6F11B2">
      <w:rPr>
        <w:rFonts w:eastAsia="Times New Roman" w:cs="Times New Roman"/>
        <w:b/>
        <w:noProof/>
        <w:color w:val="000000"/>
        <w:szCs w:val="24"/>
      </w:rPr>
      <w:t>IV</w:t>
    </w:r>
    <w:r>
      <w:rPr>
        <w:rFonts w:eastAsia="Times New Roman" w:cs="Times New Roman"/>
        <w:b/>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ABC45" w14:textId="77777777" w:rsidR="005B371B" w:rsidRDefault="005B371B">
      <w:pPr>
        <w:spacing w:line="240" w:lineRule="auto"/>
      </w:pPr>
      <w:r>
        <w:separator/>
      </w:r>
    </w:p>
  </w:footnote>
  <w:footnote w:type="continuationSeparator" w:id="0">
    <w:p w14:paraId="18E4B39A" w14:textId="77777777" w:rsidR="005B371B" w:rsidRDefault="005B37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733BE" w14:textId="36372341" w:rsidR="005D48BB" w:rsidRDefault="005B371B">
    <w:pPr>
      <w:pStyle w:val="stBilgi"/>
    </w:pPr>
    <w:r>
      <w:rPr>
        <w:noProof/>
      </w:rPr>
      <w:pict w14:anchorId="4FDB9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79" o:spid="_x0000_s2050" type="#_x0000_t136" style="position:absolute;left:0;text-align:left;margin-left:0;margin-top:0;width:559.4pt;height:79.9pt;rotation:315;z-index:-25165516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6D2D" w14:textId="75B17F2E" w:rsidR="005D48BB" w:rsidRDefault="005B371B">
    <w:pPr>
      <w:pStyle w:val="stBilgi"/>
    </w:pPr>
    <w:r>
      <w:rPr>
        <w:noProof/>
      </w:rPr>
      <w:pict w14:anchorId="0D043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8" o:spid="_x0000_s2059" type="#_x0000_t136" style="position:absolute;left:0;text-align:left;margin-left:0;margin-top:0;width:559.4pt;height:79.9pt;rotation:315;z-index:-25163673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7DCBD" w14:textId="21E09B03" w:rsidR="005D48BB" w:rsidRPr="00215B44" w:rsidRDefault="005B371B" w:rsidP="00215B44">
    <w:pPr>
      <w:pStyle w:val="stBilgi"/>
    </w:pPr>
    <w:r>
      <w:rPr>
        <w:noProof/>
      </w:rPr>
      <w:pict w14:anchorId="59C62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9" o:spid="_x0000_s2060" type="#_x0000_t136" style="position:absolute;left:0;text-align:left;margin-left:0;margin-top:0;width:559.4pt;height:79.9pt;rotation:315;z-index:-25163468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922F" w14:textId="3D859935" w:rsidR="005D48BB" w:rsidRDefault="005B371B">
    <w:pPr>
      <w:pBdr>
        <w:top w:val="nil"/>
        <w:left w:val="nil"/>
        <w:bottom w:val="nil"/>
        <w:right w:val="nil"/>
        <w:between w:val="nil"/>
      </w:pBdr>
      <w:tabs>
        <w:tab w:val="center" w:pos="4536"/>
        <w:tab w:val="right" w:pos="9072"/>
      </w:tabs>
      <w:spacing w:line="240" w:lineRule="auto"/>
      <w:rPr>
        <w:color w:val="000000"/>
      </w:rPr>
    </w:pPr>
    <w:r>
      <w:rPr>
        <w:noProof/>
      </w:rPr>
      <w:pict w14:anchorId="3801F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7" o:spid="_x0000_s2058" type="#_x0000_t136" style="position:absolute;left:0;text-align:left;margin-left:0;margin-top:0;width:559.4pt;height:79.9pt;rotation:315;z-index:-25163878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4B08E" w14:textId="24CFDD6E" w:rsidR="005D48BB" w:rsidRDefault="005B371B">
    <w:pPr>
      <w:pStyle w:val="stBilgi"/>
    </w:pPr>
    <w:r>
      <w:rPr>
        <w:noProof/>
      </w:rPr>
      <w:pict w14:anchorId="1C027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1" o:spid="_x0000_s2062" type="#_x0000_t136" style="position:absolute;left:0;text-align:left;margin-left:0;margin-top:0;width:559.4pt;height:79.9pt;rotation:315;z-index:-25163059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37508" w14:textId="7681EAF1" w:rsidR="005D48BB" w:rsidRPr="005C64E7" w:rsidRDefault="005B371B" w:rsidP="005C64E7">
    <w:pPr>
      <w:pStyle w:val="stBilgi"/>
    </w:pPr>
    <w:r>
      <w:rPr>
        <w:noProof/>
      </w:rPr>
      <w:pict w14:anchorId="3EE87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2" o:spid="_x0000_s2063" type="#_x0000_t136" style="position:absolute;left:0;text-align:left;margin-left:0;margin-top:0;width:559.4pt;height:79.9pt;rotation:315;z-index:-25162854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57E2F" w14:textId="0D9DF007" w:rsidR="005D48BB" w:rsidRDefault="005B371B" w:rsidP="0019779A">
    <w:pPr>
      <w:pBdr>
        <w:top w:val="nil"/>
        <w:left w:val="nil"/>
        <w:bottom w:val="nil"/>
        <w:right w:val="nil"/>
        <w:between w:val="nil"/>
      </w:pBdr>
      <w:tabs>
        <w:tab w:val="center" w:pos="4536"/>
        <w:tab w:val="right" w:pos="9072"/>
      </w:tabs>
      <w:spacing w:line="240" w:lineRule="auto"/>
      <w:ind w:firstLine="0"/>
      <w:rPr>
        <w:rFonts w:eastAsia="Times New Roman" w:cs="Times New Roman"/>
        <w:b/>
        <w:color w:val="000000"/>
      </w:rPr>
    </w:pPr>
    <w:r>
      <w:rPr>
        <w:noProof/>
      </w:rPr>
      <w:pict w14:anchorId="64D65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0" o:spid="_x0000_s2061" type="#_x0000_t136" style="position:absolute;left:0;text-align:left;margin-left:0;margin-top:0;width:559.4pt;height:79.9pt;rotation:315;z-index:-25163264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43E7F" w14:textId="77777777" w:rsidR="005D48BB" w:rsidRDefault="005B371B">
    <w:pPr>
      <w:pStyle w:val="stBilgi"/>
    </w:pPr>
    <w:r>
      <w:rPr>
        <w:noProof/>
      </w:rPr>
      <w:pict w14:anchorId="394B3B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7" o:spid="_x0000_s2092" type="#_x0000_t136" style="position:absolute;left:0;text-align:left;margin-left:0;margin-top:0;width:559.4pt;height:79.9pt;rotation:315;z-index:-25157017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2BCA" w14:textId="77777777" w:rsidR="005D48BB" w:rsidRPr="00FF76CC" w:rsidRDefault="005B371B" w:rsidP="00FF76CC">
    <w:pPr>
      <w:pStyle w:val="stBilgi"/>
    </w:pPr>
    <w:r>
      <w:rPr>
        <w:noProof/>
      </w:rPr>
      <w:pict w14:anchorId="1628D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8" o:spid="_x0000_s2093" type="#_x0000_t136" style="position:absolute;left:0;text-align:left;margin-left:0;margin-top:0;width:559.4pt;height:79.9pt;rotation:315;z-index:-25156915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ABF15" w14:textId="77777777" w:rsidR="005D48BB" w:rsidRPr="00CB1BAB" w:rsidRDefault="005B371B" w:rsidP="00CB1BAB">
    <w:pPr>
      <w:pStyle w:val="stBilgi"/>
    </w:pPr>
    <w:r>
      <w:rPr>
        <w:noProof/>
      </w:rPr>
      <w:pict w14:anchorId="3747E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6" o:spid="_x0000_s2091" type="#_x0000_t136" style="position:absolute;left:0;text-align:left;margin-left:0;margin-top:0;width:559.4pt;height:79.9pt;rotation:315;z-index:-25157120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16A56" w14:textId="2AFE2434" w:rsidR="005D48BB" w:rsidRDefault="005B371B">
    <w:pPr>
      <w:pStyle w:val="stBilgi"/>
    </w:pPr>
    <w:r>
      <w:rPr>
        <w:noProof/>
      </w:rPr>
      <w:pict w14:anchorId="703B3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4" o:spid="_x0000_s2065" type="#_x0000_t136" style="position:absolute;left:0;text-align:left;margin-left:0;margin-top:0;width:559.4pt;height:79.9pt;rotation:315;z-index:-25162444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DCDD" w14:textId="30BC4218" w:rsidR="005D48BB" w:rsidRDefault="005B371B">
    <w:pPr>
      <w:pStyle w:val="stBilgi"/>
    </w:pPr>
    <w:r>
      <w:rPr>
        <w:noProof/>
      </w:rPr>
      <w:pict w14:anchorId="70315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0" o:spid="_x0000_s2051" type="#_x0000_t136" style="position:absolute;left:0;text-align:left;margin-left:0;margin-top:0;width:559.4pt;height:79.9pt;rotation:315;z-index:-25165312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EA644" w14:textId="22C337CF" w:rsidR="005D48BB" w:rsidRPr="005C64E7" w:rsidRDefault="005B371B" w:rsidP="005C64E7">
    <w:pPr>
      <w:pStyle w:val="stBilgi"/>
    </w:pPr>
    <w:r>
      <w:rPr>
        <w:noProof/>
      </w:rPr>
      <w:pict w14:anchorId="5990C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5" o:spid="_x0000_s2066" type="#_x0000_t136" style="position:absolute;left:0;text-align:left;margin-left:0;margin-top:0;width:559.4pt;height:79.9pt;rotation:315;z-index:-25162240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E9D5C" w14:textId="39E12ADD" w:rsidR="005D48BB" w:rsidRPr="005C64E7" w:rsidRDefault="005B371B" w:rsidP="005C64E7">
    <w:pPr>
      <w:pStyle w:val="stBilgi"/>
    </w:pPr>
    <w:r>
      <w:rPr>
        <w:noProof/>
      </w:rPr>
      <w:pict w14:anchorId="3879F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3" o:spid="_x0000_s2064" type="#_x0000_t136" style="position:absolute;left:0;text-align:left;margin-left:0;margin-top:0;width:559.4pt;height:79.9pt;rotation:315;z-index:-25162649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DF1C4" w14:textId="369271C8" w:rsidR="005D48BB" w:rsidRDefault="005B371B">
    <w:pPr>
      <w:pStyle w:val="stBilgi"/>
    </w:pPr>
    <w:r>
      <w:rPr>
        <w:noProof/>
      </w:rPr>
      <w:pict w14:anchorId="24DC6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0" o:spid="_x0000_s2071" type="#_x0000_t136" style="position:absolute;left:0;text-align:left;margin-left:0;margin-top:0;width:559.4pt;height:79.9pt;rotation:315;z-index:-25161216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057A" w14:textId="64EE4A17" w:rsidR="005D48BB" w:rsidRDefault="005B371B">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8767E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1" o:spid="_x0000_s2072" type="#_x0000_t136" style="position:absolute;left:0;text-align:left;margin-left:0;margin-top:0;width:559.4pt;height:79.9pt;rotation:315;z-index:-25161011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04715" w14:textId="26CB90E9" w:rsidR="005D48BB" w:rsidRDefault="005B371B" w:rsidP="00CB1BAB">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0C36A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99" o:spid="_x0000_s2070" type="#_x0000_t136" style="position:absolute;left:0;text-align:left;margin-left:0;margin-top:0;width:559.4pt;height:79.9pt;rotation:315;z-index:-25161420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r w:rsidR="005D48BB">
      <w:rPr>
        <w:rFonts w:eastAsia="Times New Roman" w:cs="Times New Roman"/>
        <w:b/>
        <w:color w:val="000000"/>
      </w:rPr>
      <w:t>EK-10 TABLOLAR DİZİNİ ÖRNEĞİ</w:t>
    </w:r>
  </w:p>
  <w:p w14:paraId="77C3E07E" w14:textId="77777777" w:rsidR="005D48BB" w:rsidRPr="00CB1BAB" w:rsidRDefault="005D48BB" w:rsidP="00CB1BAB">
    <w:pPr>
      <w:pStyle w:val="stBilgi"/>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65A83" w14:textId="0B06C5D1" w:rsidR="005D48BB" w:rsidRDefault="005B371B">
    <w:pPr>
      <w:pStyle w:val="stBilgi"/>
    </w:pPr>
    <w:r>
      <w:rPr>
        <w:noProof/>
      </w:rPr>
      <w:pict w14:anchorId="2EE7B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3" o:spid="_x0000_s2074" type="#_x0000_t136" style="position:absolute;left:0;text-align:left;margin-left:0;margin-top:0;width:559.4pt;height:79.9pt;rotation:315;z-index:-25160601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5CDAA" w14:textId="1E2B80FF" w:rsidR="005D48BB" w:rsidRDefault="005B371B" w:rsidP="001F1909">
    <w:pPr>
      <w:pBdr>
        <w:top w:val="nil"/>
        <w:left w:val="nil"/>
        <w:bottom w:val="nil"/>
        <w:right w:val="nil"/>
        <w:between w:val="nil"/>
      </w:pBdr>
      <w:tabs>
        <w:tab w:val="center" w:pos="4536"/>
        <w:tab w:val="right" w:pos="9072"/>
      </w:tabs>
      <w:spacing w:line="240" w:lineRule="auto"/>
      <w:ind w:firstLine="0"/>
      <w:rPr>
        <w:rFonts w:eastAsia="Times New Roman" w:cs="Times New Roman"/>
        <w:b/>
        <w:color w:val="000000"/>
      </w:rPr>
    </w:pPr>
    <w:r>
      <w:rPr>
        <w:noProof/>
      </w:rPr>
      <w:pict w14:anchorId="5D79A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4" o:spid="_x0000_s2075" type="#_x0000_t136" style="position:absolute;left:0;text-align:left;margin-left:0;margin-top:0;width:559.4pt;height:79.9pt;rotation:315;z-index:-25160396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0726" w14:textId="3B4C1D6F" w:rsidR="005D48BB" w:rsidRPr="00CB1BAB" w:rsidRDefault="005B371B" w:rsidP="007D14E7">
    <w:pPr>
      <w:pStyle w:val="stBilgi"/>
      <w:ind w:firstLine="0"/>
    </w:pPr>
    <w:r>
      <w:rPr>
        <w:noProof/>
      </w:rPr>
      <w:pict w14:anchorId="2A4F3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2" o:spid="_x0000_s2073" type="#_x0000_t136" style="position:absolute;left:0;text-align:left;margin-left:0;margin-top:0;width:559.4pt;height:79.9pt;rotation:315;z-index:-25160806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ABB9" w14:textId="3D7CDFDD" w:rsidR="005D48BB" w:rsidRDefault="005B371B">
    <w:pPr>
      <w:pStyle w:val="stBilgi"/>
    </w:pPr>
    <w:r>
      <w:rPr>
        <w:noProof/>
      </w:rPr>
      <w:pict w14:anchorId="759A5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6" o:spid="_x0000_s2077" type="#_x0000_t136" style="position:absolute;left:0;text-align:left;margin-left:0;margin-top:0;width:559.4pt;height:79.9pt;rotation:315;z-index:-25159987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FA9FC" w14:textId="1ACE0D1C" w:rsidR="005D48BB" w:rsidRDefault="005B371B">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0F99D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7" o:spid="_x0000_s2078" type="#_x0000_t136" style="position:absolute;left:0;text-align:left;margin-left:0;margin-top:0;width:559.4pt;height:79.9pt;rotation:315;z-index:-25159782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D617D" w14:textId="14FF3C9F" w:rsidR="005D48BB" w:rsidRDefault="005B371B">
    <w:pPr>
      <w:pStyle w:val="stBilgi"/>
    </w:pPr>
    <w:r>
      <w:rPr>
        <w:noProof/>
      </w:rPr>
      <w:pict w14:anchorId="727531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78" o:spid="_x0000_s2049" type="#_x0000_t136" style="position:absolute;left:0;text-align:left;margin-left:0;margin-top:0;width:559.4pt;height:79.9pt;rotation:315;z-index:-25165721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F12" w14:textId="4D91DE9B" w:rsidR="005D48BB" w:rsidRDefault="005B371B">
    <w:pPr>
      <w:pStyle w:val="stBilgi"/>
    </w:pPr>
    <w:r>
      <w:rPr>
        <w:noProof/>
      </w:rPr>
      <w:pict w14:anchorId="6657B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05" o:spid="_x0000_s2076" type="#_x0000_t136" style="position:absolute;left:0;text-align:left;margin-left:0;margin-top:0;width:559.4pt;height:79.9pt;rotation:315;z-index:-25160192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5DEB2" w14:textId="3A47CBB9" w:rsidR="005D48BB" w:rsidRDefault="005B371B">
    <w:pPr>
      <w:pStyle w:val="stBilgi"/>
    </w:pPr>
    <w:r>
      <w:rPr>
        <w:noProof/>
      </w:rPr>
      <w:pict w14:anchorId="5EE2B5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2" o:spid="_x0000_s2083" type="#_x0000_t136" style="position:absolute;left:0;text-align:left;margin-left:0;margin-top:0;width:559.4pt;height:79.9pt;rotation:315;z-index:-25158758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6065B" w14:textId="127FF1DC" w:rsidR="005D48BB" w:rsidRDefault="005B371B">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0C72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3" o:spid="_x0000_s2084" type="#_x0000_t136" style="position:absolute;left:0;text-align:left;margin-left:0;margin-top:0;width:559.4pt;height:79.9pt;rotation:315;z-index:-25158553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39E6F" w14:textId="5BF93478" w:rsidR="005D48BB" w:rsidRDefault="005B371B">
    <w:pPr>
      <w:pStyle w:val="stBilgi"/>
    </w:pPr>
    <w:r>
      <w:rPr>
        <w:noProof/>
      </w:rPr>
      <w:pict w14:anchorId="403F6B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1" o:spid="_x0000_s2082" type="#_x0000_t136" style="position:absolute;left:0;text-align:left;margin-left:0;margin-top:0;width:559.4pt;height:79.9pt;rotation:315;z-index:-25158963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B8F1D" w14:textId="29C83D6C" w:rsidR="005D48BB" w:rsidRDefault="005B371B">
    <w:pPr>
      <w:pStyle w:val="stBilgi"/>
    </w:pPr>
    <w:r>
      <w:rPr>
        <w:noProof/>
      </w:rPr>
      <w:pict w14:anchorId="25863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5" o:spid="_x0000_s2086" type="#_x0000_t136" style="position:absolute;left:0;text-align:left;margin-left:0;margin-top:0;width:559.4pt;height:79.9pt;rotation:315;z-index:-25158144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B6DA" w14:textId="7742F96D" w:rsidR="005D48BB" w:rsidRPr="00E7409D" w:rsidRDefault="005B371B" w:rsidP="00E7409D">
    <w:pPr>
      <w:pStyle w:val="stBilgi"/>
    </w:pPr>
    <w:r>
      <w:rPr>
        <w:noProof/>
      </w:rPr>
      <w:pict w14:anchorId="62DDE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6" o:spid="_x0000_s2087" type="#_x0000_t136" style="position:absolute;left:0;text-align:left;margin-left:0;margin-top:0;width:559.4pt;height:79.9pt;rotation:315;z-index:-25157939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FD43" w14:textId="3CBA4980" w:rsidR="005D48BB" w:rsidRDefault="005B371B">
    <w:pPr>
      <w:pStyle w:val="stBilgi"/>
    </w:pPr>
    <w:r>
      <w:rPr>
        <w:noProof/>
      </w:rPr>
      <w:pict w14:anchorId="19B12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4" o:spid="_x0000_s2085" type="#_x0000_t136" style="position:absolute;left:0;text-align:left;margin-left:0;margin-top:0;width:559.4pt;height:79.9pt;rotation:315;z-index:-25158348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28882" w14:textId="6CA323DF" w:rsidR="005D48BB" w:rsidRDefault="005B371B">
    <w:pPr>
      <w:pStyle w:val="stBilgi"/>
    </w:pPr>
    <w:r>
      <w:rPr>
        <w:noProof/>
      </w:rPr>
      <w:pict w14:anchorId="4E7B5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8" o:spid="_x0000_s2089" type="#_x0000_t136" style="position:absolute;left:0;text-align:left;margin-left:0;margin-top:0;width:559.4pt;height:79.9pt;rotation:315;z-index:-25157529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753EC" w14:textId="2C36BCF1" w:rsidR="005D48BB" w:rsidRPr="00763B62" w:rsidRDefault="005B371B" w:rsidP="00763B62">
    <w:pPr>
      <w:pStyle w:val="stBilgi"/>
    </w:pPr>
    <w:r>
      <w:rPr>
        <w:noProof/>
      </w:rPr>
      <w:pict w14:anchorId="767CC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9" o:spid="_x0000_s2090" type="#_x0000_t136" style="position:absolute;left:0;text-align:left;margin-left:0;margin-top:0;width:559.4pt;height:79.9pt;rotation:315;z-index:-25157324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CAC6" w14:textId="52040160" w:rsidR="005D48BB" w:rsidRDefault="005B371B">
    <w:pPr>
      <w:pStyle w:val="stBilgi"/>
    </w:pPr>
    <w:r>
      <w:rPr>
        <w:noProof/>
      </w:rPr>
      <w:pict w14:anchorId="4525B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117" o:spid="_x0000_s2088" type="#_x0000_t136" style="position:absolute;left:0;text-align:left;margin-left:0;margin-top:0;width:559.4pt;height:79.9pt;rotation:315;z-index:-25157734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59518" w14:textId="4AAF617A" w:rsidR="005D48BB" w:rsidRDefault="005B371B">
    <w:pPr>
      <w:pStyle w:val="stBilgi"/>
    </w:pPr>
    <w:r>
      <w:rPr>
        <w:noProof/>
      </w:rPr>
      <w:pict w14:anchorId="342D5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2" o:spid="_x0000_s2053" type="#_x0000_t136" style="position:absolute;left:0;text-align:left;margin-left:0;margin-top:0;width:559.4pt;height:79.9pt;rotation:315;z-index:-251649024;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20A9E" w14:textId="12649A0E" w:rsidR="005D48BB" w:rsidRDefault="005B371B">
    <w:pPr>
      <w:pStyle w:val="stBilgi"/>
    </w:pPr>
    <w:r>
      <w:rPr>
        <w:noProof/>
      </w:rPr>
      <w:pict w14:anchorId="2B450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3" o:spid="_x0000_s2054" type="#_x0000_t136" style="position:absolute;left:0;text-align:left;margin-left:0;margin-top:0;width:559.4pt;height:79.9pt;rotation:315;z-index:-251646976;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6F53" w14:textId="1DABC89A" w:rsidR="005D48BB" w:rsidRDefault="005B371B">
    <w:pPr>
      <w:pBdr>
        <w:top w:val="nil"/>
        <w:left w:val="nil"/>
        <w:bottom w:val="nil"/>
        <w:right w:val="nil"/>
        <w:between w:val="nil"/>
      </w:pBdr>
      <w:tabs>
        <w:tab w:val="center" w:pos="4536"/>
        <w:tab w:val="right" w:pos="9072"/>
      </w:tabs>
      <w:spacing w:line="240" w:lineRule="auto"/>
      <w:rPr>
        <w:color w:val="000000"/>
      </w:rPr>
    </w:pPr>
    <w:r>
      <w:rPr>
        <w:noProof/>
      </w:rPr>
      <w:pict w14:anchorId="48CA8D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1" o:spid="_x0000_s2052" type="#_x0000_t136" style="position:absolute;left:0;text-align:left;margin-left:0;margin-top:0;width:559.4pt;height:79.9pt;rotation:315;z-index:-25165107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4C5D3" w14:textId="5B213136" w:rsidR="005D48BB" w:rsidRDefault="005B371B">
    <w:pPr>
      <w:pStyle w:val="stBilgi"/>
    </w:pPr>
    <w:r>
      <w:rPr>
        <w:noProof/>
      </w:rPr>
      <w:pict w14:anchorId="67950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5" o:spid="_x0000_s2056" type="#_x0000_t136" style="position:absolute;left:0;text-align:left;margin-left:0;margin-top:0;width:559.4pt;height:79.9pt;rotation:315;z-index:-251642880;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104EB" w14:textId="677E1332" w:rsidR="005D48BB" w:rsidRDefault="005B371B">
    <w:pPr>
      <w:pStyle w:val="stBilgi"/>
    </w:pPr>
    <w:r>
      <w:rPr>
        <w:noProof/>
      </w:rPr>
      <w:pict w14:anchorId="6B103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6" o:spid="_x0000_s2057" type="#_x0000_t136" style="position:absolute;left:0;text-align:left;margin-left:0;margin-top:0;width:559.4pt;height:79.9pt;rotation:315;z-index:-251640832;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76800" w14:textId="7EB9F281" w:rsidR="005D48BB" w:rsidRDefault="005B371B">
    <w:pPr>
      <w:pStyle w:val="stBilgi"/>
    </w:pPr>
    <w:r>
      <w:rPr>
        <w:noProof/>
      </w:rPr>
      <w:pict w14:anchorId="374F7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97084" o:spid="_x0000_s2055" type="#_x0000_t136" style="position:absolute;left:0;text-align:left;margin-left:0;margin-top:0;width:559.4pt;height:79.9pt;rotation:315;z-index:-251644928;mso-position-horizontal:center;mso-position-horizontal-relative:margin;mso-position-vertical:center;mso-position-vertical-relative:margin" o:allowincell="f" fillcolor="black" stroked="f">
          <v:fill opacity=".5"/>
          <v:textpath style="font-family:&quot;Times New Roman&quot;;font-size:1pt" string="SAMPLE THESI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1860"/>
    <w:multiLevelType w:val="hybridMultilevel"/>
    <w:tmpl w:val="5238A76E"/>
    <w:lvl w:ilvl="0" w:tplc="D7B84746">
      <w:start w:val="1"/>
      <w:numFmt w:val="decimal"/>
      <w:lvlText w:val="%1."/>
      <w:lvlJc w:val="left"/>
      <w:pPr>
        <w:ind w:left="720" w:hanging="360"/>
      </w:pPr>
      <w:rPr>
        <w:rFonts w:hint="default"/>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526706"/>
    <w:multiLevelType w:val="hybridMultilevel"/>
    <w:tmpl w:val="3BA82B1A"/>
    <w:lvl w:ilvl="0" w:tplc="48762D7A">
      <w:start w:val="4"/>
      <w:numFmt w:val="bullet"/>
      <w:lvlText w:val="-"/>
      <w:lvlJc w:val="left"/>
      <w:pPr>
        <w:ind w:left="1493" w:hanging="360"/>
      </w:pPr>
      <w:rPr>
        <w:rFonts w:ascii="Times New Roman" w:eastAsiaTheme="minorHAnsi" w:hAnsi="Times New Roman" w:cs="Times New Roman" w:hint="default"/>
      </w:rPr>
    </w:lvl>
    <w:lvl w:ilvl="1" w:tplc="041F0003" w:tentative="1">
      <w:start w:val="1"/>
      <w:numFmt w:val="bullet"/>
      <w:lvlText w:val="o"/>
      <w:lvlJc w:val="left"/>
      <w:pPr>
        <w:ind w:left="2213" w:hanging="360"/>
      </w:pPr>
      <w:rPr>
        <w:rFonts w:ascii="Courier New" w:hAnsi="Courier New" w:cs="Courier New" w:hint="default"/>
      </w:rPr>
    </w:lvl>
    <w:lvl w:ilvl="2" w:tplc="041F0005" w:tentative="1">
      <w:start w:val="1"/>
      <w:numFmt w:val="bullet"/>
      <w:lvlText w:val=""/>
      <w:lvlJc w:val="left"/>
      <w:pPr>
        <w:ind w:left="2933" w:hanging="360"/>
      </w:pPr>
      <w:rPr>
        <w:rFonts w:ascii="Wingdings" w:hAnsi="Wingdings" w:hint="default"/>
      </w:rPr>
    </w:lvl>
    <w:lvl w:ilvl="3" w:tplc="041F0001" w:tentative="1">
      <w:start w:val="1"/>
      <w:numFmt w:val="bullet"/>
      <w:lvlText w:val=""/>
      <w:lvlJc w:val="left"/>
      <w:pPr>
        <w:ind w:left="3653" w:hanging="360"/>
      </w:pPr>
      <w:rPr>
        <w:rFonts w:ascii="Symbol" w:hAnsi="Symbol" w:hint="default"/>
      </w:rPr>
    </w:lvl>
    <w:lvl w:ilvl="4" w:tplc="041F0003" w:tentative="1">
      <w:start w:val="1"/>
      <w:numFmt w:val="bullet"/>
      <w:lvlText w:val="o"/>
      <w:lvlJc w:val="left"/>
      <w:pPr>
        <w:ind w:left="4373" w:hanging="360"/>
      </w:pPr>
      <w:rPr>
        <w:rFonts w:ascii="Courier New" w:hAnsi="Courier New" w:cs="Courier New" w:hint="default"/>
      </w:rPr>
    </w:lvl>
    <w:lvl w:ilvl="5" w:tplc="041F0005" w:tentative="1">
      <w:start w:val="1"/>
      <w:numFmt w:val="bullet"/>
      <w:lvlText w:val=""/>
      <w:lvlJc w:val="left"/>
      <w:pPr>
        <w:ind w:left="5093" w:hanging="360"/>
      </w:pPr>
      <w:rPr>
        <w:rFonts w:ascii="Wingdings" w:hAnsi="Wingdings" w:hint="default"/>
      </w:rPr>
    </w:lvl>
    <w:lvl w:ilvl="6" w:tplc="041F0001" w:tentative="1">
      <w:start w:val="1"/>
      <w:numFmt w:val="bullet"/>
      <w:lvlText w:val=""/>
      <w:lvlJc w:val="left"/>
      <w:pPr>
        <w:ind w:left="5813" w:hanging="360"/>
      </w:pPr>
      <w:rPr>
        <w:rFonts w:ascii="Symbol" w:hAnsi="Symbol" w:hint="default"/>
      </w:rPr>
    </w:lvl>
    <w:lvl w:ilvl="7" w:tplc="041F0003" w:tentative="1">
      <w:start w:val="1"/>
      <w:numFmt w:val="bullet"/>
      <w:lvlText w:val="o"/>
      <w:lvlJc w:val="left"/>
      <w:pPr>
        <w:ind w:left="6533" w:hanging="360"/>
      </w:pPr>
      <w:rPr>
        <w:rFonts w:ascii="Courier New" w:hAnsi="Courier New" w:cs="Courier New" w:hint="default"/>
      </w:rPr>
    </w:lvl>
    <w:lvl w:ilvl="8" w:tplc="041F0005" w:tentative="1">
      <w:start w:val="1"/>
      <w:numFmt w:val="bullet"/>
      <w:lvlText w:val=""/>
      <w:lvlJc w:val="left"/>
      <w:pPr>
        <w:ind w:left="7253" w:hanging="360"/>
      </w:pPr>
      <w:rPr>
        <w:rFonts w:ascii="Wingdings" w:hAnsi="Wingdings" w:hint="default"/>
      </w:rPr>
    </w:lvl>
  </w:abstractNum>
  <w:abstractNum w:abstractNumId="2" w15:restartNumberingAfterBreak="0">
    <w:nsid w:val="0E8E0627"/>
    <w:multiLevelType w:val="hybridMultilevel"/>
    <w:tmpl w:val="26D8A9B4"/>
    <w:lvl w:ilvl="0" w:tplc="D2A8FBEA">
      <w:start w:val="1"/>
      <w:numFmt w:val="decimal"/>
      <w:lvlText w:val="%1."/>
      <w:lvlJc w:val="left"/>
      <w:pPr>
        <w:ind w:left="720" w:hanging="360"/>
      </w:pPr>
      <w:rPr>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BED1751"/>
    <w:multiLevelType w:val="hybridMultilevel"/>
    <w:tmpl w:val="77A2FF28"/>
    <w:lvl w:ilvl="0" w:tplc="40346382">
      <w:start w:val="2"/>
      <w:numFmt w:val="bullet"/>
      <w:lvlText w:val="•"/>
      <w:lvlJc w:val="left"/>
      <w:pPr>
        <w:ind w:left="1429" w:hanging="360"/>
      </w:pPr>
      <w:rPr>
        <w:rFonts w:ascii="Times New Roman" w:eastAsiaTheme="minorHAnsi" w:hAnsi="Times New Roman"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0D843B6"/>
    <w:multiLevelType w:val="hybridMultilevel"/>
    <w:tmpl w:val="C4BAC590"/>
    <w:lvl w:ilvl="0" w:tplc="B7049E70">
      <w:start w:val="1"/>
      <w:numFmt w:val="lowerLetter"/>
      <w:lvlText w:val="%1."/>
      <w:lvlJc w:val="left"/>
      <w:pPr>
        <w:ind w:left="720" w:hanging="360"/>
      </w:pPr>
      <w:rPr>
        <w:b/>
        <w:bCs/>
        <w:i/>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AF1B65"/>
    <w:multiLevelType w:val="hybridMultilevel"/>
    <w:tmpl w:val="4DA63D26"/>
    <w:lvl w:ilvl="0" w:tplc="48762D7A">
      <w:start w:val="4"/>
      <w:numFmt w:val="bullet"/>
      <w:lvlText w:val="-"/>
      <w:lvlJc w:val="left"/>
      <w:pPr>
        <w:ind w:left="1429" w:hanging="360"/>
      </w:pPr>
      <w:rPr>
        <w:rFonts w:ascii="Times New Roman" w:eastAsiaTheme="minorHAnsi" w:hAnsi="Times New Roman"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25E90A7B"/>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4C7B95"/>
    <w:multiLevelType w:val="multilevel"/>
    <w:tmpl w:val="80F264B2"/>
    <w:styleLink w:val="GeerliList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74" w:hanging="113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17E4761"/>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63933BD"/>
    <w:multiLevelType w:val="hybridMultilevel"/>
    <w:tmpl w:val="3D2077E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486769C2"/>
    <w:multiLevelType w:val="multilevel"/>
    <w:tmpl w:val="F8600C2A"/>
    <w:lvl w:ilvl="0">
      <w:start w:val="1"/>
      <w:numFmt w:val="decimal"/>
      <w:lvlText w:val="[%1]"/>
      <w:lvlJc w:val="left"/>
      <w:pPr>
        <w:ind w:left="720" w:hanging="360"/>
      </w:pPr>
      <w:rPr>
        <w:rFonts w:ascii="[1]" w:eastAsia="[1]" w:hAnsi="[1]" w:cs="[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Balk1"/>
      <w:lvlText w:val="%4."/>
      <w:lvlJc w:val="left"/>
      <w:pPr>
        <w:ind w:left="567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045942"/>
    <w:multiLevelType w:val="multilevel"/>
    <w:tmpl w:val="EE46B3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5F047669"/>
    <w:multiLevelType w:val="multilevel"/>
    <w:tmpl w:val="6AA24FD6"/>
    <w:styleLink w:val="GeerliListe11"/>
    <w:lvl w:ilvl="0">
      <w:start w:val="1"/>
      <w:numFmt w:val="decimal"/>
      <w:lvlText w:val="%1."/>
      <w:lvlJc w:val="left"/>
      <w:pPr>
        <w:ind w:left="0" w:firstLine="0"/>
      </w:pPr>
      <w:rPr>
        <w:rFonts w:hint="default"/>
        <w:sz w:val="24"/>
        <w:szCs w:val="24"/>
      </w:rPr>
    </w:lvl>
    <w:lvl w:ilvl="1">
      <w:start w:val="1"/>
      <w:numFmt w:val="decimal"/>
      <w:lvlText w:val="%1.%2."/>
      <w:lvlJc w:val="left"/>
      <w:pPr>
        <w:ind w:left="576" w:hanging="576"/>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020037C"/>
    <w:multiLevelType w:val="hybridMultilevel"/>
    <w:tmpl w:val="D57CAD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12755A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18167E3"/>
    <w:multiLevelType w:val="hybridMultilevel"/>
    <w:tmpl w:val="6298E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6FF0757"/>
    <w:multiLevelType w:val="multilevel"/>
    <w:tmpl w:val="54162E84"/>
    <w:lvl w:ilvl="0">
      <w:start w:val="1"/>
      <w:numFmt w:val="decimal"/>
      <w:pStyle w:val="1derece"/>
      <w:lvlText w:val="%1."/>
      <w:lvlJc w:val="left"/>
      <w:pPr>
        <w:ind w:left="720" w:hanging="360"/>
      </w:p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pStyle w:val="1derece"/>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8" w15:restartNumberingAfterBreak="0">
    <w:nsid w:val="69BD508B"/>
    <w:multiLevelType w:val="multilevel"/>
    <w:tmpl w:val="3DD457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37936AC"/>
    <w:multiLevelType w:val="hybridMultilevel"/>
    <w:tmpl w:val="0D00106A"/>
    <w:lvl w:ilvl="0" w:tplc="0A6067CA">
      <w:start w:val="1"/>
      <w:numFmt w:val="lowerLetter"/>
      <w:lvlText w:val="%1."/>
      <w:lvlJc w:val="left"/>
      <w:pPr>
        <w:ind w:left="720" w:hanging="360"/>
      </w:pPr>
      <w:rPr>
        <w:b/>
        <w:bCs/>
        <w:i/>
        <w:i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45C30E0"/>
    <w:multiLevelType w:val="hybridMultilevel"/>
    <w:tmpl w:val="5C825F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1"/>
  </w:num>
  <w:num w:numId="3">
    <w:abstractNumId w:val="18"/>
  </w:num>
  <w:num w:numId="4">
    <w:abstractNumId w:val="16"/>
  </w:num>
  <w:num w:numId="5">
    <w:abstractNumId w:val="4"/>
  </w:num>
  <w:num w:numId="6">
    <w:abstractNumId w:val="9"/>
  </w:num>
  <w:num w:numId="7">
    <w:abstractNumId w:val="7"/>
  </w:num>
  <w:num w:numId="8">
    <w:abstractNumId w:val="15"/>
  </w:num>
  <w:num w:numId="9">
    <w:abstractNumId w:val="17"/>
  </w:num>
  <w:num w:numId="10">
    <w:abstractNumId w:val="8"/>
  </w:num>
  <w:num w:numId="11">
    <w:abstractNumId w:val="0"/>
  </w:num>
  <w:num w:numId="12">
    <w:abstractNumId w:val="19"/>
  </w:num>
  <w:num w:numId="13">
    <w:abstractNumId w:val="2"/>
  </w:num>
  <w:num w:numId="14">
    <w:abstractNumId w:val="5"/>
  </w:num>
  <w:num w:numId="15">
    <w:abstractNumId w:val="20"/>
  </w:num>
  <w:num w:numId="16">
    <w:abstractNumId w:val="13"/>
    <w:lvlOverride w:ilvl="0">
      <w:startOverride w:val="2"/>
    </w:lvlOverride>
    <w:lvlOverride w:ilvl="1">
      <w:startOverride w:val="2"/>
    </w:lvlOverride>
  </w:num>
  <w:num w:numId="17">
    <w:abstractNumId w:val="13"/>
  </w:num>
  <w:num w:numId="18">
    <w:abstractNumId w:val="6"/>
  </w:num>
  <w:num w:numId="19">
    <w:abstractNumId w:val="3"/>
  </w:num>
  <w:num w:numId="20">
    <w:abstractNumId w:val="14"/>
  </w:num>
  <w:num w:numId="21">
    <w:abstractNumId w:val="1"/>
  </w:num>
  <w:num w:numId="22">
    <w:abstractNumId w:val="11"/>
  </w:num>
  <w:num w:numId="2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hyphenationZone w:val="425"/>
  <w:evenAndOddHeaders/>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U0MLA0MDQ3NTE0sTRS0lEKTi0uzszPAykwqgUA7jN3HiwAAAA="/>
  </w:docVars>
  <w:rsids>
    <w:rsidRoot w:val="0022088B"/>
    <w:rsid w:val="00002271"/>
    <w:rsid w:val="00004D22"/>
    <w:rsid w:val="000060FD"/>
    <w:rsid w:val="00006CEE"/>
    <w:rsid w:val="0001158C"/>
    <w:rsid w:val="00017C8B"/>
    <w:rsid w:val="000215CE"/>
    <w:rsid w:val="000258DA"/>
    <w:rsid w:val="00027861"/>
    <w:rsid w:val="000322CD"/>
    <w:rsid w:val="00036EDB"/>
    <w:rsid w:val="00037A1A"/>
    <w:rsid w:val="0004064D"/>
    <w:rsid w:val="000434FE"/>
    <w:rsid w:val="00074322"/>
    <w:rsid w:val="000759C3"/>
    <w:rsid w:val="0007609A"/>
    <w:rsid w:val="00082FFD"/>
    <w:rsid w:val="0008538C"/>
    <w:rsid w:val="00092040"/>
    <w:rsid w:val="000A2C9B"/>
    <w:rsid w:val="000A3277"/>
    <w:rsid w:val="000B1EC5"/>
    <w:rsid w:val="000B3466"/>
    <w:rsid w:val="000B3684"/>
    <w:rsid w:val="000C6D6A"/>
    <w:rsid w:val="000D7183"/>
    <w:rsid w:val="000E3CCC"/>
    <w:rsid w:val="000F2425"/>
    <w:rsid w:val="000F4C68"/>
    <w:rsid w:val="000F57E1"/>
    <w:rsid w:val="001009DE"/>
    <w:rsid w:val="00102627"/>
    <w:rsid w:val="00105CD4"/>
    <w:rsid w:val="001067E4"/>
    <w:rsid w:val="00110725"/>
    <w:rsid w:val="00116BD5"/>
    <w:rsid w:val="00126133"/>
    <w:rsid w:val="00140094"/>
    <w:rsid w:val="00144051"/>
    <w:rsid w:val="0014614F"/>
    <w:rsid w:val="00147135"/>
    <w:rsid w:val="00161270"/>
    <w:rsid w:val="00170C1E"/>
    <w:rsid w:val="001712F9"/>
    <w:rsid w:val="0019779A"/>
    <w:rsid w:val="001B3FA2"/>
    <w:rsid w:val="001C79A7"/>
    <w:rsid w:val="001D1CBD"/>
    <w:rsid w:val="001D3CCD"/>
    <w:rsid w:val="001D6D1C"/>
    <w:rsid w:val="001E2DC1"/>
    <w:rsid w:val="001E60FD"/>
    <w:rsid w:val="001F015B"/>
    <w:rsid w:val="001F1909"/>
    <w:rsid w:val="001F2B15"/>
    <w:rsid w:val="001F2B44"/>
    <w:rsid w:val="00201081"/>
    <w:rsid w:val="00214C5B"/>
    <w:rsid w:val="00215B44"/>
    <w:rsid w:val="00217240"/>
    <w:rsid w:val="0022088B"/>
    <w:rsid w:val="00224B78"/>
    <w:rsid w:val="00226DF8"/>
    <w:rsid w:val="00227E40"/>
    <w:rsid w:val="00234EF7"/>
    <w:rsid w:val="0023540C"/>
    <w:rsid w:val="00237414"/>
    <w:rsid w:val="0024092D"/>
    <w:rsid w:val="002437D9"/>
    <w:rsid w:val="00254E69"/>
    <w:rsid w:val="00270653"/>
    <w:rsid w:val="00272AF6"/>
    <w:rsid w:val="002736C6"/>
    <w:rsid w:val="00280039"/>
    <w:rsid w:val="002916A9"/>
    <w:rsid w:val="00292584"/>
    <w:rsid w:val="0029757D"/>
    <w:rsid w:val="002A0A05"/>
    <w:rsid w:val="002B65CE"/>
    <w:rsid w:val="002C0508"/>
    <w:rsid w:val="002C66C0"/>
    <w:rsid w:val="002D422D"/>
    <w:rsid w:val="002D7A8D"/>
    <w:rsid w:val="002E71C7"/>
    <w:rsid w:val="002F5D90"/>
    <w:rsid w:val="00301BC3"/>
    <w:rsid w:val="0030633D"/>
    <w:rsid w:val="003079C4"/>
    <w:rsid w:val="00313B6D"/>
    <w:rsid w:val="00314CAA"/>
    <w:rsid w:val="003312BD"/>
    <w:rsid w:val="0034011F"/>
    <w:rsid w:val="0034078A"/>
    <w:rsid w:val="00342A21"/>
    <w:rsid w:val="0036588B"/>
    <w:rsid w:val="00374CEB"/>
    <w:rsid w:val="00376676"/>
    <w:rsid w:val="00376E87"/>
    <w:rsid w:val="00382C05"/>
    <w:rsid w:val="00386BBA"/>
    <w:rsid w:val="0039384F"/>
    <w:rsid w:val="0039387C"/>
    <w:rsid w:val="00397C01"/>
    <w:rsid w:val="003A7C26"/>
    <w:rsid w:val="003B1CF9"/>
    <w:rsid w:val="003C39C8"/>
    <w:rsid w:val="003D00D5"/>
    <w:rsid w:val="003D60A0"/>
    <w:rsid w:val="003D6B3B"/>
    <w:rsid w:val="003E0AD7"/>
    <w:rsid w:val="003E209B"/>
    <w:rsid w:val="003E2943"/>
    <w:rsid w:val="003E635D"/>
    <w:rsid w:val="003E7A0D"/>
    <w:rsid w:val="003E7B2E"/>
    <w:rsid w:val="003F48B3"/>
    <w:rsid w:val="003F65C3"/>
    <w:rsid w:val="003F6E3D"/>
    <w:rsid w:val="00400949"/>
    <w:rsid w:val="00412BF3"/>
    <w:rsid w:val="00421300"/>
    <w:rsid w:val="00425F9D"/>
    <w:rsid w:val="004310DB"/>
    <w:rsid w:val="00431721"/>
    <w:rsid w:val="0043266E"/>
    <w:rsid w:val="004364B4"/>
    <w:rsid w:val="0044008E"/>
    <w:rsid w:val="00440C1A"/>
    <w:rsid w:val="004434D3"/>
    <w:rsid w:val="00465956"/>
    <w:rsid w:val="0047026D"/>
    <w:rsid w:val="00471B8E"/>
    <w:rsid w:val="0047535E"/>
    <w:rsid w:val="004829C8"/>
    <w:rsid w:val="0048372E"/>
    <w:rsid w:val="0048630F"/>
    <w:rsid w:val="004A67B8"/>
    <w:rsid w:val="004A6A82"/>
    <w:rsid w:val="004B2B15"/>
    <w:rsid w:val="004B48E1"/>
    <w:rsid w:val="004B4F2E"/>
    <w:rsid w:val="004B739A"/>
    <w:rsid w:val="004B763C"/>
    <w:rsid w:val="004C08E9"/>
    <w:rsid w:val="004C2DE8"/>
    <w:rsid w:val="004C6FAD"/>
    <w:rsid w:val="004D40FE"/>
    <w:rsid w:val="004E2120"/>
    <w:rsid w:val="004E35F7"/>
    <w:rsid w:val="004E36A0"/>
    <w:rsid w:val="004F170E"/>
    <w:rsid w:val="004F20F7"/>
    <w:rsid w:val="00500965"/>
    <w:rsid w:val="005035C2"/>
    <w:rsid w:val="00512949"/>
    <w:rsid w:val="00516B26"/>
    <w:rsid w:val="00521BCC"/>
    <w:rsid w:val="00532A5C"/>
    <w:rsid w:val="00543B76"/>
    <w:rsid w:val="00550052"/>
    <w:rsid w:val="005621CE"/>
    <w:rsid w:val="005664A7"/>
    <w:rsid w:val="00575D06"/>
    <w:rsid w:val="00576C08"/>
    <w:rsid w:val="00583DAF"/>
    <w:rsid w:val="005A38FE"/>
    <w:rsid w:val="005B046B"/>
    <w:rsid w:val="005B2985"/>
    <w:rsid w:val="005B371B"/>
    <w:rsid w:val="005B6024"/>
    <w:rsid w:val="005C0CC2"/>
    <w:rsid w:val="005C64E7"/>
    <w:rsid w:val="005D48BB"/>
    <w:rsid w:val="005D5E4C"/>
    <w:rsid w:val="005F3D69"/>
    <w:rsid w:val="006003E3"/>
    <w:rsid w:val="00612347"/>
    <w:rsid w:val="00612398"/>
    <w:rsid w:val="006141BC"/>
    <w:rsid w:val="0062311E"/>
    <w:rsid w:val="00625E54"/>
    <w:rsid w:val="006366A5"/>
    <w:rsid w:val="006376B5"/>
    <w:rsid w:val="00640FAA"/>
    <w:rsid w:val="0064601D"/>
    <w:rsid w:val="006501A7"/>
    <w:rsid w:val="006556FB"/>
    <w:rsid w:val="00657314"/>
    <w:rsid w:val="00691017"/>
    <w:rsid w:val="00691937"/>
    <w:rsid w:val="0069289B"/>
    <w:rsid w:val="00695C97"/>
    <w:rsid w:val="006A0F88"/>
    <w:rsid w:val="006A414F"/>
    <w:rsid w:val="006B0029"/>
    <w:rsid w:val="006B6CE4"/>
    <w:rsid w:val="006C1540"/>
    <w:rsid w:val="006D1665"/>
    <w:rsid w:val="006D1E04"/>
    <w:rsid w:val="006D40BB"/>
    <w:rsid w:val="006D448F"/>
    <w:rsid w:val="006E59C5"/>
    <w:rsid w:val="006E6F7D"/>
    <w:rsid w:val="006F11B2"/>
    <w:rsid w:val="006F7F05"/>
    <w:rsid w:val="00703B28"/>
    <w:rsid w:val="00706364"/>
    <w:rsid w:val="00707E6C"/>
    <w:rsid w:val="0071002E"/>
    <w:rsid w:val="00713950"/>
    <w:rsid w:val="00713EC1"/>
    <w:rsid w:val="00721F62"/>
    <w:rsid w:val="00722B3A"/>
    <w:rsid w:val="007238BF"/>
    <w:rsid w:val="007343C9"/>
    <w:rsid w:val="00737635"/>
    <w:rsid w:val="0074055F"/>
    <w:rsid w:val="00741B7C"/>
    <w:rsid w:val="00746F48"/>
    <w:rsid w:val="00747995"/>
    <w:rsid w:val="00756A3C"/>
    <w:rsid w:val="00756AAA"/>
    <w:rsid w:val="00761C31"/>
    <w:rsid w:val="00763B62"/>
    <w:rsid w:val="007702DF"/>
    <w:rsid w:val="00781FE5"/>
    <w:rsid w:val="007820A6"/>
    <w:rsid w:val="007822C4"/>
    <w:rsid w:val="00784025"/>
    <w:rsid w:val="007847A1"/>
    <w:rsid w:val="00793444"/>
    <w:rsid w:val="00795492"/>
    <w:rsid w:val="007962CD"/>
    <w:rsid w:val="007A674E"/>
    <w:rsid w:val="007B2EFF"/>
    <w:rsid w:val="007C1D2F"/>
    <w:rsid w:val="007D0940"/>
    <w:rsid w:val="007D14E7"/>
    <w:rsid w:val="007D4C30"/>
    <w:rsid w:val="007D7F68"/>
    <w:rsid w:val="007E3D0C"/>
    <w:rsid w:val="008076B2"/>
    <w:rsid w:val="008152D5"/>
    <w:rsid w:val="008178E1"/>
    <w:rsid w:val="008227F9"/>
    <w:rsid w:val="00822E89"/>
    <w:rsid w:val="00841F0A"/>
    <w:rsid w:val="00847B0A"/>
    <w:rsid w:val="008514D1"/>
    <w:rsid w:val="008540FD"/>
    <w:rsid w:val="00856E94"/>
    <w:rsid w:val="0086242D"/>
    <w:rsid w:val="00862516"/>
    <w:rsid w:val="00863214"/>
    <w:rsid w:val="0086355F"/>
    <w:rsid w:val="00885815"/>
    <w:rsid w:val="0088709C"/>
    <w:rsid w:val="00893045"/>
    <w:rsid w:val="00893F99"/>
    <w:rsid w:val="008978D7"/>
    <w:rsid w:val="008A325F"/>
    <w:rsid w:val="008A39A9"/>
    <w:rsid w:val="008A4E3E"/>
    <w:rsid w:val="008B7404"/>
    <w:rsid w:val="008C044F"/>
    <w:rsid w:val="008C18D4"/>
    <w:rsid w:val="008C1CB7"/>
    <w:rsid w:val="008C4B53"/>
    <w:rsid w:val="008C7595"/>
    <w:rsid w:val="008D135C"/>
    <w:rsid w:val="008D52F8"/>
    <w:rsid w:val="008E5B2D"/>
    <w:rsid w:val="008F509B"/>
    <w:rsid w:val="008F713B"/>
    <w:rsid w:val="009070B2"/>
    <w:rsid w:val="0091438C"/>
    <w:rsid w:val="009227A6"/>
    <w:rsid w:val="00927404"/>
    <w:rsid w:val="00930101"/>
    <w:rsid w:val="0093116C"/>
    <w:rsid w:val="009420BF"/>
    <w:rsid w:val="009519CF"/>
    <w:rsid w:val="009610E6"/>
    <w:rsid w:val="00962BAE"/>
    <w:rsid w:val="0097009B"/>
    <w:rsid w:val="009718C7"/>
    <w:rsid w:val="00971DF8"/>
    <w:rsid w:val="0098079A"/>
    <w:rsid w:val="00984B8F"/>
    <w:rsid w:val="00985D0E"/>
    <w:rsid w:val="00990C1C"/>
    <w:rsid w:val="00991D85"/>
    <w:rsid w:val="009942F7"/>
    <w:rsid w:val="009A13D8"/>
    <w:rsid w:val="009A14CD"/>
    <w:rsid w:val="009A4B87"/>
    <w:rsid w:val="009A67FD"/>
    <w:rsid w:val="009B59DA"/>
    <w:rsid w:val="009B70A6"/>
    <w:rsid w:val="009C0BDC"/>
    <w:rsid w:val="009C34F0"/>
    <w:rsid w:val="009C6374"/>
    <w:rsid w:val="009C63C1"/>
    <w:rsid w:val="009C68F6"/>
    <w:rsid w:val="009D664B"/>
    <w:rsid w:val="009D7B7A"/>
    <w:rsid w:val="009E0538"/>
    <w:rsid w:val="009E475D"/>
    <w:rsid w:val="009E6DA0"/>
    <w:rsid w:val="009E7C4C"/>
    <w:rsid w:val="00A01F7C"/>
    <w:rsid w:val="00A06281"/>
    <w:rsid w:val="00A1046E"/>
    <w:rsid w:val="00A12454"/>
    <w:rsid w:val="00A2504C"/>
    <w:rsid w:val="00A46849"/>
    <w:rsid w:val="00A530C2"/>
    <w:rsid w:val="00A56426"/>
    <w:rsid w:val="00A63528"/>
    <w:rsid w:val="00A66682"/>
    <w:rsid w:val="00A76B06"/>
    <w:rsid w:val="00A80788"/>
    <w:rsid w:val="00A837D0"/>
    <w:rsid w:val="00A87CB3"/>
    <w:rsid w:val="00A90364"/>
    <w:rsid w:val="00AC111F"/>
    <w:rsid w:val="00AC380E"/>
    <w:rsid w:val="00AC5F26"/>
    <w:rsid w:val="00AD5E42"/>
    <w:rsid w:val="00AD77B5"/>
    <w:rsid w:val="00AF056E"/>
    <w:rsid w:val="00AF4527"/>
    <w:rsid w:val="00AF55DE"/>
    <w:rsid w:val="00B1411B"/>
    <w:rsid w:val="00B176CC"/>
    <w:rsid w:val="00B2117B"/>
    <w:rsid w:val="00B34213"/>
    <w:rsid w:val="00B44F51"/>
    <w:rsid w:val="00B4575D"/>
    <w:rsid w:val="00B53CB4"/>
    <w:rsid w:val="00B54EF5"/>
    <w:rsid w:val="00B60CFB"/>
    <w:rsid w:val="00B63F2D"/>
    <w:rsid w:val="00B774DB"/>
    <w:rsid w:val="00B86021"/>
    <w:rsid w:val="00B92CE6"/>
    <w:rsid w:val="00B93B5B"/>
    <w:rsid w:val="00B95615"/>
    <w:rsid w:val="00BA087A"/>
    <w:rsid w:val="00BA0CA7"/>
    <w:rsid w:val="00BC421C"/>
    <w:rsid w:val="00BC556C"/>
    <w:rsid w:val="00BD0F36"/>
    <w:rsid w:val="00BE3EE0"/>
    <w:rsid w:val="00C00514"/>
    <w:rsid w:val="00C074A3"/>
    <w:rsid w:val="00C1321A"/>
    <w:rsid w:val="00C14915"/>
    <w:rsid w:val="00C26AE6"/>
    <w:rsid w:val="00C344CD"/>
    <w:rsid w:val="00C3702D"/>
    <w:rsid w:val="00C41E01"/>
    <w:rsid w:val="00C434C5"/>
    <w:rsid w:val="00C43BB3"/>
    <w:rsid w:val="00C44422"/>
    <w:rsid w:val="00C511D8"/>
    <w:rsid w:val="00C51E05"/>
    <w:rsid w:val="00C6026F"/>
    <w:rsid w:val="00C72638"/>
    <w:rsid w:val="00C755E3"/>
    <w:rsid w:val="00C80A7F"/>
    <w:rsid w:val="00CA5F69"/>
    <w:rsid w:val="00CB1BAB"/>
    <w:rsid w:val="00CB33F7"/>
    <w:rsid w:val="00CC1EE3"/>
    <w:rsid w:val="00CC4FBB"/>
    <w:rsid w:val="00CC641C"/>
    <w:rsid w:val="00CD4773"/>
    <w:rsid w:val="00CD6B2E"/>
    <w:rsid w:val="00CD77AA"/>
    <w:rsid w:val="00CF04E2"/>
    <w:rsid w:val="00D04BC1"/>
    <w:rsid w:val="00D07B59"/>
    <w:rsid w:val="00D339B4"/>
    <w:rsid w:val="00D360F6"/>
    <w:rsid w:val="00D37997"/>
    <w:rsid w:val="00D41934"/>
    <w:rsid w:val="00D449B9"/>
    <w:rsid w:val="00D633AB"/>
    <w:rsid w:val="00D76D95"/>
    <w:rsid w:val="00D80205"/>
    <w:rsid w:val="00DA19E4"/>
    <w:rsid w:val="00DB122D"/>
    <w:rsid w:val="00DB1FDD"/>
    <w:rsid w:val="00DB6AD2"/>
    <w:rsid w:val="00DB7BF3"/>
    <w:rsid w:val="00DD0306"/>
    <w:rsid w:val="00DD2F96"/>
    <w:rsid w:val="00DE0C2C"/>
    <w:rsid w:val="00DE27B9"/>
    <w:rsid w:val="00DE7901"/>
    <w:rsid w:val="00DF5BD8"/>
    <w:rsid w:val="00DF627B"/>
    <w:rsid w:val="00E122DE"/>
    <w:rsid w:val="00E13E94"/>
    <w:rsid w:val="00E1533A"/>
    <w:rsid w:val="00E20957"/>
    <w:rsid w:val="00E34085"/>
    <w:rsid w:val="00E34F15"/>
    <w:rsid w:val="00E44258"/>
    <w:rsid w:val="00E44E01"/>
    <w:rsid w:val="00E5279F"/>
    <w:rsid w:val="00E57067"/>
    <w:rsid w:val="00E65272"/>
    <w:rsid w:val="00E7409D"/>
    <w:rsid w:val="00E76B43"/>
    <w:rsid w:val="00E7732D"/>
    <w:rsid w:val="00E7787B"/>
    <w:rsid w:val="00E80885"/>
    <w:rsid w:val="00E8579E"/>
    <w:rsid w:val="00E85827"/>
    <w:rsid w:val="00E9090A"/>
    <w:rsid w:val="00EB2612"/>
    <w:rsid w:val="00EB3EB3"/>
    <w:rsid w:val="00EB5BE3"/>
    <w:rsid w:val="00EB5D69"/>
    <w:rsid w:val="00EC363C"/>
    <w:rsid w:val="00EC62A6"/>
    <w:rsid w:val="00ED2847"/>
    <w:rsid w:val="00ED407F"/>
    <w:rsid w:val="00EF3792"/>
    <w:rsid w:val="00F0015C"/>
    <w:rsid w:val="00F02D58"/>
    <w:rsid w:val="00F07137"/>
    <w:rsid w:val="00F14414"/>
    <w:rsid w:val="00F17DA6"/>
    <w:rsid w:val="00F2191B"/>
    <w:rsid w:val="00F4097E"/>
    <w:rsid w:val="00F44D60"/>
    <w:rsid w:val="00F551AF"/>
    <w:rsid w:val="00F560B1"/>
    <w:rsid w:val="00F562E7"/>
    <w:rsid w:val="00F60D5B"/>
    <w:rsid w:val="00F61643"/>
    <w:rsid w:val="00F61CBE"/>
    <w:rsid w:val="00F63D01"/>
    <w:rsid w:val="00F63E38"/>
    <w:rsid w:val="00F67220"/>
    <w:rsid w:val="00F70BC1"/>
    <w:rsid w:val="00F737B7"/>
    <w:rsid w:val="00F760C6"/>
    <w:rsid w:val="00F811EE"/>
    <w:rsid w:val="00F8236B"/>
    <w:rsid w:val="00F97C22"/>
    <w:rsid w:val="00FB2CAA"/>
    <w:rsid w:val="00FB592A"/>
    <w:rsid w:val="00FC097F"/>
    <w:rsid w:val="00FC3868"/>
    <w:rsid w:val="00FC3F29"/>
    <w:rsid w:val="00FC537B"/>
    <w:rsid w:val="00FD0FD5"/>
    <w:rsid w:val="00FF0930"/>
    <w:rsid w:val="00FF4C0B"/>
    <w:rsid w:val="00FF76CC"/>
    <w:rsid w:val="00FF77D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29243296"/>
  <w15:docId w15:val="{7D2263BF-2A43-413F-B941-02FFEDD3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2CD"/>
    <w:pPr>
      <w:spacing w:after="0"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6F7F05"/>
    <w:pPr>
      <w:numPr>
        <w:ilvl w:val="3"/>
        <w:numId w:val="2"/>
      </w:numPr>
      <w:spacing w:line="240" w:lineRule="auto"/>
      <w:outlineLvl w:val="0"/>
    </w:pPr>
    <w:rPr>
      <w:rFonts w:cs="Times New Roman"/>
      <w:b/>
      <w:szCs w:val="28"/>
    </w:rPr>
  </w:style>
  <w:style w:type="paragraph" w:styleId="Balk2">
    <w:name w:val="heading 2"/>
    <w:basedOn w:val="Normal"/>
    <w:next w:val="Normal"/>
    <w:link w:val="Balk2Char"/>
    <w:uiPriority w:val="9"/>
    <w:unhideWhenUsed/>
    <w:qFormat/>
    <w:rsid w:val="006366A5"/>
    <w:pPr>
      <w:ind w:firstLine="0"/>
      <w:outlineLvl w:val="1"/>
    </w:pPr>
    <w:rPr>
      <w:rFonts w:cs="Times New Roman"/>
      <w:b/>
    </w:rPr>
  </w:style>
  <w:style w:type="paragraph" w:styleId="Balk3">
    <w:name w:val="heading 3"/>
    <w:basedOn w:val="Balk2"/>
    <w:next w:val="Normal"/>
    <w:link w:val="Balk3Char"/>
    <w:uiPriority w:val="9"/>
    <w:unhideWhenUsed/>
    <w:qFormat/>
    <w:rsid w:val="006366A5"/>
    <w:pPr>
      <w:outlineLvl w:val="2"/>
    </w:pPr>
  </w:style>
  <w:style w:type="paragraph" w:styleId="Balk4">
    <w:name w:val="heading 4"/>
    <w:basedOn w:val="Metin"/>
    <w:next w:val="Normal"/>
    <w:link w:val="Balk4Char"/>
    <w:uiPriority w:val="9"/>
    <w:qFormat/>
    <w:rsid w:val="000A2C9B"/>
    <w:pPr>
      <w:spacing w:after="0"/>
      <w:ind w:firstLine="0"/>
      <w:outlineLvl w:val="3"/>
    </w:pPr>
  </w:style>
  <w:style w:type="paragraph" w:styleId="Balk5">
    <w:name w:val="heading 5"/>
    <w:basedOn w:val="Normal"/>
    <w:next w:val="Normal"/>
    <w:link w:val="Balk5Char"/>
    <w:uiPriority w:val="9"/>
    <w:qFormat/>
    <w:pPr>
      <w:keepNext/>
      <w:keepLines/>
      <w:spacing w:before="220" w:after="40"/>
      <w:outlineLvl w:val="4"/>
    </w:pPr>
    <w:rPr>
      <w:b/>
    </w:rPr>
  </w:style>
  <w:style w:type="paragraph" w:styleId="Balk6">
    <w:name w:val="heading 6"/>
    <w:basedOn w:val="Normal"/>
    <w:next w:val="Normal"/>
    <w:link w:val="Balk6Char"/>
    <w:uiPriority w:val="9"/>
    <w:qFormat/>
    <w:pPr>
      <w:keepNext/>
      <w:keepLines/>
      <w:spacing w:before="200" w:after="40"/>
      <w:outlineLvl w:val="5"/>
    </w:pPr>
    <w:rPr>
      <w:b/>
      <w:sz w:val="20"/>
      <w:szCs w:val="20"/>
    </w:rPr>
  </w:style>
  <w:style w:type="paragraph" w:styleId="Balk7">
    <w:name w:val="heading 7"/>
    <w:basedOn w:val="Normal"/>
    <w:next w:val="Normal"/>
    <w:link w:val="Balk7Char"/>
    <w:uiPriority w:val="9"/>
    <w:semiHidden/>
    <w:unhideWhenUsed/>
    <w:qFormat/>
    <w:rsid w:val="009C68F6"/>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E34F15"/>
    <w:pPr>
      <w:keepNext/>
      <w:keepLines/>
      <w:spacing w:before="40" w:after="20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E34F15"/>
    <w:pPr>
      <w:keepNext/>
      <w:keepLines/>
      <w:spacing w:before="40" w:after="20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styleId="TabloKlavuzu">
    <w:name w:val="Table Grid"/>
    <w:basedOn w:val="NormalTablo"/>
    <w:uiPriority w:val="39"/>
    <w:rsid w:val="00057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84313"/>
    <w:pPr>
      <w:ind w:left="720"/>
      <w:contextualSpacing/>
    </w:pPr>
  </w:style>
  <w:style w:type="paragraph" w:styleId="stBilgi">
    <w:name w:val="header"/>
    <w:basedOn w:val="Normal"/>
    <w:link w:val="stBilgiChar"/>
    <w:uiPriority w:val="99"/>
    <w:unhideWhenUsed/>
    <w:rsid w:val="00BD3546"/>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D3546"/>
  </w:style>
  <w:style w:type="paragraph" w:styleId="AltBilgi">
    <w:name w:val="footer"/>
    <w:basedOn w:val="Normal"/>
    <w:link w:val="AltBilgiChar"/>
    <w:uiPriority w:val="99"/>
    <w:unhideWhenUsed/>
    <w:rsid w:val="00BD3546"/>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D3546"/>
  </w:style>
  <w:style w:type="character" w:customStyle="1" w:styleId="Balk1Char">
    <w:name w:val="Başlık 1 Char"/>
    <w:basedOn w:val="VarsaylanParagrafYazTipi"/>
    <w:link w:val="Balk1"/>
    <w:uiPriority w:val="9"/>
    <w:rsid w:val="006F7F05"/>
    <w:rPr>
      <w:rFonts w:ascii="Times New Roman" w:hAnsi="Times New Roman" w:cs="Times New Roman"/>
      <w:b/>
      <w:sz w:val="24"/>
      <w:szCs w:val="28"/>
    </w:rPr>
  </w:style>
  <w:style w:type="paragraph" w:customStyle="1" w:styleId="AnaMetin">
    <w:name w:val="AnaMetin"/>
    <w:basedOn w:val="Normal"/>
    <w:link w:val="AnaMetinChar"/>
    <w:qFormat/>
    <w:rsid w:val="00486A8C"/>
    <w:pPr>
      <w:spacing w:after="200"/>
    </w:pPr>
    <w:rPr>
      <w:rFonts w:cs="Times New Roman"/>
    </w:rPr>
  </w:style>
  <w:style w:type="character" w:customStyle="1" w:styleId="Balk2Char">
    <w:name w:val="Başlık 2 Char"/>
    <w:basedOn w:val="VarsaylanParagrafYazTipi"/>
    <w:link w:val="Balk2"/>
    <w:uiPriority w:val="9"/>
    <w:rsid w:val="006366A5"/>
    <w:rPr>
      <w:rFonts w:ascii="Times New Roman" w:hAnsi="Times New Roman" w:cs="Times New Roman"/>
      <w:b/>
      <w:sz w:val="24"/>
    </w:rPr>
  </w:style>
  <w:style w:type="character" w:customStyle="1" w:styleId="AnaMetinChar">
    <w:name w:val="AnaMetin Char"/>
    <w:basedOn w:val="VarsaylanParagrafYazTipi"/>
    <w:link w:val="AnaMetin"/>
    <w:rsid w:val="00486A8C"/>
    <w:rPr>
      <w:rFonts w:ascii="Times New Roman" w:hAnsi="Times New Roman" w:cs="Times New Roman"/>
      <w:sz w:val="24"/>
    </w:rPr>
  </w:style>
  <w:style w:type="character" w:customStyle="1" w:styleId="Gvdemetni">
    <w:name w:val="Gövde metni_"/>
    <w:basedOn w:val="VarsaylanParagrafYazTipi"/>
    <w:rsid w:val="00A35DB1"/>
    <w:rPr>
      <w:rFonts w:ascii="Times New Roman" w:eastAsia="Times New Roman" w:hAnsi="Times New Roman" w:cs="Times New Roman"/>
      <w:b w:val="0"/>
      <w:bCs w:val="0"/>
      <w:i w:val="0"/>
      <w:iCs w:val="0"/>
      <w:smallCaps w:val="0"/>
      <w:strike w:val="0"/>
      <w:sz w:val="22"/>
      <w:szCs w:val="22"/>
      <w:u w:val="none"/>
    </w:rPr>
  </w:style>
  <w:style w:type="character" w:customStyle="1" w:styleId="Gvdemetni3">
    <w:name w:val="Gövde metni (3)_"/>
    <w:basedOn w:val="VarsaylanParagrafYazTipi"/>
    <w:rsid w:val="00A35DB1"/>
    <w:rPr>
      <w:rFonts w:ascii="Times New Roman" w:eastAsia="Times New Roman" w:hAnsi="Times New Roman" w:cs="Times New Roman"/>
      <w:b w:val="0"/>
      <w:bCs w:val="0"/>
      <w:i/>
      <w:iCs/>
      <w:smallCaps w:val="0"/>
      <w:strike w:val="0"/>
      <w:sz w:val="22"/>
      <w:szCs w:val="22"/>
      <w:u w:val="none"/>
    </w:rPr>
  </w:style>
  <w:style w:type="character" w:customStyle="1" w:styleId="Gvdemetni0">
    <w:name w:val="Gövde metni"/>
    <w:basedOn w:val="Gvdemetni"/>
    <w:rsid w:val="00A35D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talik">
    <w:name w:val="Gövde metni + İtalik"/>
    <w:basedOn w:val="Gvdemetni"/>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customStyle="1" w:styleId="Gvdemetni30">
    <w:name w:val="Gövde metni (3)"/>
    <w:basedOn w:val="Gvdemetni3"/>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styleId="Kpr">
    <w:name w:val="Hyperlink"/>
    <w:basedOn w:val="VarsaylanParagrafYazTipi"/>
    <w:uiPriority w:val="99"/>
    <w:unhideWhenUsed/>
    <w:rsid w:val="00A35DB1"/>
    <w:rPr>
      <w:color w:val="0563C1" w:themeColor="hyperlink"/>
      <w:u w:val="single"/>
    </w:rPr>
  </w:style>
  <w:style w:type="paragraph" w:styleId="T1">
    <w:name w:val="toc 1"/>
    <w:basedOn w:val="Normal"/>
    <w:next w:val="Normal"/>
    <w:autoRedefine/>
    <w:uiPriority w:val="39"/>
    <w:unhideWhenUsed/>
    <w:rsid w:val="005D48BB"/>
    <w:pPr>
      <w:tabs>
        <w:tab w:val="right" w:leader="dot" w:pos="9072"/>
      </w:tabs>
      <w:spacing w:line="240" w:lineRule="auto"/>
      <w:ind w:left="567" w:hanging="283"/>
    </w:pPr>
    <w:rPr>
      <w:noProof/>
      <w:lang w:val="en-US"/>
    </w:rPr>
  </w:style>
  <w:style w:type="paragraph" w:styleId="T3">
    <w:name w:val="toc 3"/>
    <w:basedOn w:val="Normal"/>
    <w:next w:val="Normal"/>
    <w:autoRedefine/>
    <w:uiPriority w:val="39"/>
    <w:unhideWhenUsed/>
    <w:rsid w:val="005D48BB"/>
    <w:pPr>
      <w:tabs>
        <w:tab w:val="right" w:leader="dot" w:pos="9072"/>
      </w:tabs>
      <w:spacing w:line="240" w:lineRule="auto"/>
      <w:ind w:left="567" w:firstLine="0"/>
    </w:pPr>
  </w:style>
  <w:style w:type="paragraph" w:styleId="T4">
    <w:name w:val="toc 4"/>
    <w:basedOn w:val="Normal"/>
    <w:next w:val="Normal"/>
    <w:autoRedefine/>
    <w:uiPriority w:val="39"/>
    <w:unhideWhenUsed/>
    <w:rsid w:val="005A38FE"/>
    <w:pPr>
      <w:spacing w:line="240" w:lineRule="auto"/>
      <w:ind w:left="624" w:firstLine="0"/>
    </w:pPr>
  </w:style>
  <w:style w:type="paragraph" w:customStyle="1" w:styleId="Default">
    <w:name w:val="Default"/>
    <w:rsid w:val="0038259D"/>
    <w:pPr>
      <w:autoSpaceDE w:val="0"/>
      <w:autoSpaceDN w:val="0"/>
      <w:adjustRightInd w:val="0"/>
      <w:spacing w:after="0" w:line="240" w:lineRule="auto"/>
    </w:pPr>
    <w:rPr>
      <w:color w:val="000000"/>
      <w:sz w:val="24"/>
      <w:szCs w:val="24"/>
    </w:rPr>
  </w:style>
  <w:style w:type="paragraph" w:styleId="ResimYazs">
    <w:name w:val="caption"/>
    <w:basedOn w:val="Normal"/>
    <w:next w:val="Normal"/>
    <w:link w:val="ResimYazsChar"/>
    <w:autoRedefine/>
    <w:uiPriority w:val="35"/>
    <w:unhideWhenUsed/>
    <w:qFormat/>
    <w:rsid w:val="003D60A0"/>
    <w:pPr>
      <w:spacing w:line="276" w:lineRule="auto"/>
      <w:ind w:firstLine="0"/>
      <w:jc w:val="center"/>
    </w:pPr>
    <w:rPr>
      <w:bCs/>
      <w:iCs/>
      <w:szCs w:val="18"/>
    </w:rPr>
  </w:style>
  <w:style w:type="character" w:customStyle="1" w:styleId="Balk3Char">
    <w:name w:val="Başlık 3 Char"/>
    <w:basedOn w:val="VarsaylanParagrafYazTipi"/>
    <w:link w:val="Balk3"/>
    <w:uiPriority w:val="9"/>
    <w:rsid w:val="006366A5"/>
    <w:rPr>
      <w:rFonts w:ascii="Times New Roman" w:hAnsi="Times New Roman" w:cs="Times New Roman"/>
      <w:b/>
      <w:sz w:val="24"/>
    </w:rPr>
  </w:style>
  <w:style w:type="paragraph" w:styleId="BalonMetni">
    <w:name w:val="Balloon Text"/>
    <w:basedOn w:val="Normal"/>
    <w:link w:val="BalonMetniChar"/>
    <w:uiPriority w:val="99"/>
    <w:semiHidden/>
    <w:unhideWhenUsed/>
    <w:rsid w:val="00E666E2"/>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66E2"/>
    <w:rPr>
      <w:rFonts w:ascii="Segoe UI" w:hAnsi="Segoe UI" w:cs="Segoe UI"/>
      <w:sz w:val="18"/>
      <w:szCs w:val="18"/>
    </w:rPr>
  </w:style>
  <w:style w:type="character" w:styleId="AklamaBavurusu">
    <w:name w:val="annotation reference"/>
    <w:basedOn w:val="VarsaylanParagrafYazTipi"/>
    <w:uiPriority w:val="99"/>
    <w:semiHidden/>
    <w:unhideWhenUsed/>
    <w:rsid w:val="00A6286E"/>
    <w:rPr>
      <w:sz w:val="16"/>
      <w:szCs w:val="16"/>
    </w:rPr>
  </w:style>
  <w:style w:type="paragraph" w:styleId="AklamaMetni">
    <w:name w:val="annotation text"/>
    <w:basedOn w:val="Normal"/>
    <w:link w:val="AklamaMetniChar"/>
    <w:uiPriority w:val="99"/>
    <w:unhideWhenUsed/>
    <w:rsid w:val="00A6286E"/>
    <w:pPr>
      <w:spacing w:line="240" w:lineRule="auto"/>
    </w:pPr>
    <w:rPr>
      <w:sz w:val="20"/>
      <w:szCs w:val="20"/>
    </w:rPr>
  </w:style>
  <w:style w:type="character" w:customStyle="1" w:styleId="AklamaMetniChar">
    <w:name w:val="Açıklama Metni Char"/>
    <w:basedOn w:val="VarsaylanParagrafYazTipi"/>
    <w:link w:val="AklamaMetni"/>
    <w:uiPriority w:val="99"/>
    <w:rsid w:val="00A6286E"/>
    <w:rPr>
      <w:sz w:val="20"/>
      <w:szCs w:val="20"/>
    </w:rPr>
  </w:style>
  <w:style w:type="paragraph" w:styleId="AklamaKonusu">
    <w:name w:val="annotation subject"/>
    <w:basedOn w:val="AklamaMetni"/>
    <w:next w:val="AklamaMetni"/>
    <w:link w:val="AklamaKonusuChar"/>
    <w:uiPriority w:val="99"/>
    <w:semiHidden/>
    <w:unhideWhenUsed/>
    <w:rsid w:val="00A6286E"/>
    <w:rPr>
      <w:b/>
      <w:bCs/>
    </w:rPr>
  </w:style>
  <w:style w:type="character" w:customStyle="1" w:styleId="AklamaKonusuChar">
    <w:name w:val="Açıklama Konusu Char"/>
    <w:basedOn w:val="AklamaMetniChar"/>
    <w:link w:val="AklamaKonusu"/>
    <w:uiPriority w:val="99"/>
    <w:semiHidden/>
    <w:rsid w:val="00A6286E"/>
    <w:rPr>
      <w:b/>
      <w:bCs/>
      <w:sz w:val="20"/>
      <w:szCs w:val="20"/>
    </w:rPr>
  </w:style>
  <w:style w:type="paragraph" w:customStyle="1" w:styleId="TezMetni">
    <w:name w:val="Tez Metni"/>
    <w:basedOn w:val="Normal"/>
    <w:link w:val="TezMetniChar"/>
    <w:qFormat/>
    <w:rsid w:val="001961AC"/>
    <w:pPr>
      <w:autoSpaceDE w:val="0"/>
      <w:autoSpaceDN w:val="0"/>
      <w:adjustRightInd w:val="0"/>
    </w:pPr>
    <w:rPr>
      <w:rFonts w:eastAsia="TimesNewRoman" w:cs="Times New Roman"/>
      <w:color w:val="101010"/>
      <w:szCs w:val="24"/>
    </w:rPr>
  </w:style>
  <w:style w:type="character" w:customStyle="1" w:styleId="TezMetniChar">
    <w:name w:val="Tez Metni Char"/>
    <w:basedOn w:val="VarsaylanParagrafYazTipi"/>
    <w:link w:val="TezMetni"/>
    <w:rsid w:val="001961AC"/>
    <w:rPr>
      <w:rFonts w:ascii="Times New Roman" w:eastAsia="TimesNewRoman" w:hAnsi="Times New Roman" w:cs="Times New Roman"/>
      <w:color w:val="101010"/>
      <w:sz w:val="24"/>
      <w:szCs w:val="24"/>
      <w:lang w:eastAsia="tr-TR"/>
    </w:rPr>
  </w:style>
  <w:style w:type="paragraph" w:styleId="DipnotMetni">
    <w:name w:val="footnote text"/>
    <w:basedOn w:val="Normal"/>
    <w:link w:val="DipnotMetniChar"/>
    <w:uiPriority w:val="99"/>
    <w:semiHidden/>
    <w:unhideWhenUsed/>
    <w:rsid w:val="00D65D2A"/>
    <w:pPr>
      <w:spacing w:line="240" w:lineRule="auto"/>
    </w:pPr>
    <w:rPr>
      <w:sz w:val="20"/>
      <w:szCs w:val="20"/>
    </w:rPr>
  </w:style>
  <w:style w:type="character" w:customStyle="1" w:styleId="DipnotMetniChar">
    <w:name w:val="Dipnot Metni Char"/>
    <w:basedOn w:val="VarsaylanParagrafYazTipi"/>
    <w:link w:val="DipnotMetni"/>
    <w:uiPriority w:val="99"/>
    <w:semiHidden/>
    <w:rsid w:val="00D65D2A"/>
    <w:rPr>
      <w:sz w:val="20"/>
      <w:szCs w:val="20"/>
    </w:rPr>
  </w:style>
  <w:style w:type="character" w:styleId="DipnotBavurusu">
    <w:name w:val="footnote reference"/>
    <w:basedOn w:val="VarsaylanParagrafYazTipi"/>
    <w:uiPriority w:val="99"/>
    <w:semiHidden/>
    <w:unhideWhenUsed/>
    <w:rsid w:val="00D65D2A"/>
    <w:rPr>
      <w:vertAlign w:val="superscript"/>
    </w:rPr>
  </w:style>
  <w:style w:type="paragraph" w:styleId="SonnotMetni">
    <w:name w:val="endnote text"/>
    <w:basedOn w:val="Normal"/>
    <w:link w:val="SonnotMetniChar"/>
    <w:uiPriority w:val="99"/>
    <w:semiHidden/>
    <w:unhideWhenUsed/>
    <w:rsid w:val="00D65D2A"/>
    <w:pPr>
      <w:spacing w:line="240" w:lineRule="auto"/>
    </w:pPr>
    <w:rPr>
      <w:sz w:val="20"/>
      <w:szCs w:val="20"/>
    </w:rPr>
  </w:style>
  <w:style w:type="character" w:customStyle="1" w:styleId="SonnotMetniChar">
    <w:name w:val="Sonnot Metni Char"/>
    <w:basedOn w:val="VarsaylanParagrafYazTipi"/>
    <w:link w:val="SonnotMetni"/>
    <w:uiPriority w:val="99"/>
    <w:semiHidden/>
    <w:rsid w:val="00D65D2A"/>
    <w:rPr>
      <w:sz w:val="20"/>
      <w:szCs w:val="20"/>
    </w:rPr>
  </w:style>
  <w:style w:type="character" w:styleId="SonnotBavurusu">
    <w:name w:val="endnote reference"/>
    <w:basedOn w:val="VarsaylanParagrafYazTipi"/>
    <w:uiPriority w:val="99"/>
    <w:semiHidden/>
    <w:unhideWhenUsed/>
    <w:rsid w:val="00D65D2A"/>
    <w:rPr>
      <w:vertAlign w:val="superscript"/>
    </w:rPr>
  </w:style>
  <w:style w:type="character" w:styleId="YerTutucuMetni">
    <w:name w:val="Placeholder Text"/>
    <w:basedOn w:val="VarsaylanParagrafYazTipi"/>
    <w:uiPriority w:val="99"/>
    <w:semiHidden/>
    <w:rsid w:val="00CE4032"/>
    <w:rPr>
      <w:color w:val="808080"/>
    </w:rPr>
  </w:style>
  <w:style w:type="character" w:customStyle="1" w:styleId="zmlenmeyenBahsetme1">
    <w:name w:val="Çözümlenmeyen Bahsetme1"/>
    <w:basedOn w:val="VarsaylanParagrafYazTipi"/>
    <w:uiPriority w:val="99"/>
    <w:semiHidden/>
    <w:unhideWhenUsed/>
    <w:rsid w:val="0003263C"/>
    <w:rPr>
      <w:color w:val="605E5C"/>
      <w:shd w:val="clear" w:color="auto" w:fill="E1DFDD"/>
    </w:rPr>
  </w:style>
  <w:style w:type="character" w:styleId="zlenenKpr">
    <w:name w:val="FollowedHyperlink"/>
    <w:basedOn w:val="VarsaylanParagrafYazTipi"/>
    <w:uiPriority w:val="99"/>
    <w:semiHidden/>
    <w:unhideWhenUsed/>
    <w:rsid w:val="0003263C"/>
    <w:rPr>
      <w:color w:val="954F72" w:themeColor="followedHyperlink"/>
      <w:u w:val="single"/>
    </w:r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1"/>
    <w:pPr>
      <w:spacing w:after="0" w:line="240" w:lineRule="auto"/>
    </w:pPr>
    <w:tblPr>
      <w:tblStyleRowBandSize w:val="1"/>
      <w:tblStyleColBandSize w:val="1"/>
      <w:tblCellMar>
        <w:left w:w="108" w:type="dxa"/>
        <w:right w:w="108" w:type="dxa"/>
      </w:tblCellMar>
    </w:tblPr>
  </w:style>
  <w:style w:type="table" w:customStyle="1" w:styleId="13">
    <w:name w:val="13"/>
    <w:basedOn w:val="TableNormal1"/>
    <w:pPr>
      <w:spacing w:after="0" w:line="240" w:lineRule="auto"/>
    </w:pPr>
    <w:tblPr>
      <w:tblStyleRowBandSize w:val="1"/>
      <w:tblStyleColBandSize w:val="1"/>
      <w:tblCellMar>
        <w:left w:w="57" w:type="dxa"/>
        <w:right w:w="57" w:type="dxa"/>
      </w:tblCellMar>
    </w:tblPr>
  </w:style>
  <w:style w:type="table" w:customStyle="1" w:styleId="12">
    <w:name w:val="12"/>
    <w:basedOn w:val="TableNormal1"/>
    <w:pPr>
      <w:spacing w:after="0" w:line="240" w:lineRule="auto"/>
    </w:pPr>
    <w:tblPr>
      <w:tblStyleRowBandSize w:val="1"/>
      <w:tblStyleColBandSize w:val="1"/>
      <w:tblCellMar>
        <w:left w:w="108" w:type="dxa"/>
        <w:right w:w="108" w:type="dxa"/>
      </w:tblCellMar>
    </w:tblPr>
  </w:style>
  <w:style w:type="table" w:customStyle="1" w:styleId="11">
    <w:name w:val="11"/>
    <w:basedOn w:val="TableNormal1"/>
    <w:pPr>
      <w:spacing w:after="0" w:line="240" w:lineRule="auto"/>
    </w:pPr>
    <w:tblPr>
      <w:tblStyleRowBandSize w:val="1"/>
      <w:tblStyleColBandSize w:val="1"/>
      <w:tblCellMar>
        <w:left w:w="108" w:type="dxa"/>
        <w:right w:w="108" w:type="dxa"/>
      </w:tblCellMar>
    </w:tblPr>
  </w:style>
  <w:style w:type="table" w:customStyle="1" w:styleId="10">
    <w:name w:val="10"/>
    <w:basedOn w:val="TableNormal1"/>
    <w:pPr>
      <w:spacing w:after="0" w:line="240" w:lineRule="auto"/>
    </w:pPr>
    <w:tblPr>
      <w:tblStyleRowBandSize w:val="1"/>
      <w:tblStyleColBandSize w:val="1"/>
      <w:tblCellMar>
        <w:left w:w="108" w:type="dxa"/>
        <w:right w:w="108" w:type="dxa"/>
      </w:tblCellMar>
    </w:tblPr>
  </w:style>
  <w:style w:type="table" w:customStyle="1" w:styleId="9">
    <w:name w:val="9"/>
    <w:basedOn w:val="TableNormal1"/>
    <w:pPr>
      <w:spacing w:after="0" w:line="240" w:lineRule="auto"/>
    </w:pPr>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pPr>
      <w:spacing w:after="0" w:line="240" w:lineRule="auto"/>
    </w:pPr>
    <w:tblPr>
      <w:tblStyleRowBandSize w:val="1"/>
      <w:tblStyleColBandSize w:val="1"/>
      <w:tblCellMar>
        <w:left w:w="28" w:type="dxa"/>
        <w:right w:w="28" w:type="dxa"/>
      </w:tblCellMar>
    </w:tblPr>
  </w:style>
  <w:style w:type="table" w:customStyle="1" w:styleId="5">
    <w:name w:val="5"/>
    <w:basedOn w:val="TableNormal1"/>
    <w:pPr>
      <w:spacing w:after="0" w:line="240" w:lineRule="auto"/>
    </w:pPr>
    <w:tblPr>
      <w:tblStyleRowBandSize w:val="1"/>
      <w:tblStyleColBandSize w:val="1"/>
      <w:tblCellMar>
        <w:left w:w="28" w:type="dxa"/>
        <w:right w:w="28"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customStyle="1" w:styleId="zmlenmeyenBahsetme2">
    <w:name w:val="Çözümlenmeyen Bahsetme2"/>
    <w:basedOn w:val="VarsaylanParagrafYazTipi"/>
    <w:uiPriority w:val="99"/>
    <w:semiHidden/>
    <w:unhideWhenUsed/>
    <w:rsid w:val="00576C08"/>
    <w:rPr>
      <w:color w:val="605E5C"/>
      <w:shd w:val="clear" w:color="auto" w:fill="E1DFDD"/>
    </w:rPr>
  </w:style>
  <w:style w:type="table" w:customStyle="1" w:styleId="TableNormal">
    <w:name w:val="TableNormal"/>
    <w:qFormat/>
    <w:rsid w:val="0091438C"/>
    <w:pPr>
      <w:autoSpaceDE w:val="0"/>
      <w:autoSpaceDN w:val="0"/>
      <w:adjustRightInd w:val="0"/>
      <w:spacing w:after="180" w:line="276" w:lineRule="auto"/>
    </w:pPr>
    <w:rPr>
      <w:rFonts w:ascii="Verdana" w:eastAsia="Times New Roman" w:hAnsi="Verdana" w:cs="Times New Roman"/>
      <w:sz w:val="24"/>
      <w:szCs w:val="24"/>
      <w:lang w:val="en-US"/>
    </w:rPr>
    <w:tblPr>
      <w:tblCellMar>
        <w:top w:w="0" w:type="dxa"/>
        <w:left w:w="0" w:type="dxa"/>
        <w:bottom w:w="0" w:type="dxa"/>
        <w:right w:w="0" w:type="dxa"/>
      </w:tblCellMar>
    </w:tblPr>
  </w:style>
  <w:style w:type="paragraph" w:styleId="Dzeltme">
    <w:name w:val="Revision"/>
    <w:hidden/>
    <w:uiPriority w:val="99"/>
    <w:semiHidden/>
    <w:rsid w:val="00DF627B"/>
    <w:pPr>
      <w:spacing w:after="0" w:line="240" w:lineRule="auto"/>
    </w:pPr>
  </w:style>
  <w:style w:type="paragraph" w:styleId="TBal">
    <w:name w:val="TOC Heading"/>
    <w:basedOn w:val="Balk1"/>
    <w:next w:val="Normal"/>
    <w:uiPriority w:val="39"/>
    <w:unhideWhenUsed/>
    <w:qFormat/>
    <w:rsid w:val="00092040"/>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table" w:customStyle="1" w:styleId="TabloKlavuzu1">
    <w:name w:val="Tablo Kılavuzu1"/>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İçMetin"/>
    <w:basedOn w:val="Normal"/>
    <w:link w:val="MetinChar"/>
    <w:qFormat/>
    <w:rsid w:val="00FF76CC"/>
    <w:pPr>
      <w:spacing w:after="200"/>
    </w:pPr>
    <w:rPr>
      <w:rFonts w:eastAsiaTheme="minorHAnsi" w:cs="Times New Roman"/>
      <w:color w:val="000000" w:themeColor="text1"/>
      <w:szCs w:val="24"/>
    </w:rPr>
  </w:style>
  <w:style w:type="character" w:customStyle="1" w:styleId="MetinChar">
    <w:name w:val="İçMetin Char"/>
    <w:basedOn w:val="VarsaylanParagrafYazTipi"/>
    <w:link w:val="Metin"/>
    <w:rsid w:val="00FF76CC"/>
    <w:rPr>
      <w:rFonts w:ascii="Times New Roman" w:eastAsiaTheme="minorHAnsi" w:hAnsi="Times New Roman" w:cs="Times New Roman"/>
      <w:color w:val="000000" w:themeColor="text1"/>
      <w:sz w:val="24"/>
      <w:szCs w:val="24"/>
    </w:rPr>
  </w:style>
  <w:style w:type="table" w:customStyle="1" w:styleId="TabloKlavuzu3">
    <w:name w:val="Tablo Kılavuzu3"/>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7Char">
    <w:name w:val="Başlık 7 Char"/>
    <w:basedOn w:val="VarsaylanParagrafYazTipi"/>
    <w:link w:val="Balk7"/>
    <w:uiPriority w:val="9"/>
    <w:semiHidden/>
    <w:rsid w:val="009C68F6"/>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E34F15"/>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uiPriority w:val="9"/>
    <w:semiHidden/>
    <w:rsid w:val="00E34F15"/>
    <w:rPr>
      <w:rFonts w:asciiTheme="majorHAnsi" w:eastAsiaTheme="majorEastAsia" w:hAnsiTheme="majorHAnsi" w:cstheme="majorBidi"/>
      <w:i/>
      <w:iCs/>
      <w:color w:val="272727" w:themeColor="text1" w:themeTint="D8"/>
      <w:sz w:val="21"/>
      <w:szCs w:val="21"/>
      <w:lang w:eastAsia="en-US"/>
    </w:rPr>
  </w:style>
  <w:style w:type="table" w:customStyle="1" w:styleId="TabloKlavuzu4">
    <w:name w:val="Tablo Kılavuzu4"/>
    <w:basedOn w:val="NormalTablo"/>
    <w:next w:val="TabloKlavuzu"/>
    <w:uiPriority w:val="39"/>
    <w:rsid w:val="007962CD"/>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962CD"/>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0A2C9B"/>
    <w:rPr>
      <w:rFonts w:ascii="Times New Roman" w:eastAsiaTheme="minorHAnsi" w:hAnsi="Times New Roman" w:cs="Times New Roman"/>
      <w:color w:val="000000" w:themeColor="text1"/>
      <w:sz w:val="24"/>
      <w:szCs w:val="24"/>
    </w:rPr>
  </w:style>
  <w:style w:type="character" w:customStyle="1" w:styleId="Balk5Char">
    <w:name w:val="Başlık 5 Char"/>
    <w:basedOn w:val="VarsaylanParagrafYazTipi"/>
    <w:link w:val="Balk5"/>
    <w:uiPriority w:val="9"/>
    <w:rsid w:val="00147135"/>
    <w:rPr>
      <w:rFonts w:ascii="Times New Roman" w:hAnsi="Times New Roman"/>
      <w:b/>
      <w:sz w:val="24"/>
    </w:rPr>
  </w:style>
  <w:style w:type="character" w:customStyle="1" w:styleId="Balk6Char">
    <w:name w:val="Başlık 6 Char"/>
    <w:basedOn w:val="VarsaylanParagrafYazTipi"/>
    <w:link w:val="Balk6"/>
    <w:uiPriority w:val="9"/>
    <w:rsid w:val="00147135"/>
    <w:rPr>
      <w:rFonts w:ascii="Times New Roman" w:hAnsi="Times New Roman"/>
      <w:b/>
      <w:sz w:val="20"/>
      <w:szCs w:val="20"/>
    </w:rPr>
  </w:style>
  <w:style w:type="paragraph" w:styleId="AralkYok">
    <w:name w:val="No Spacing"/>
    <w:aliases w:val="tablo"/>
    <w:link w:val="AralkYokChar"/>
    <w:uiPriority w:val="1"/>
    <w:qFormat/>
    <w:rsid w:val="004829C8"/>
    <w:pPr>
      <w:spacing w:after="0" w:line="240" w:lineRule="auto"/>
      <w:jc w:val="both"/>
    </w:pPr>
    <w:rPr>
      <w:rFonts w:ascii="Times New Roman" w:eastAsiaTheme="minorHAnsi" w:hAnsi="Times New Roman" w:cstheme="minorBidi"/>
      <w:sz w:val="24"/>
      <w:lang w:eastAsia="en-US"/>
    </w:rPr>
  </w:style>
  <w:style w:type="paragraph" w:customStyle="1" w:styleId="ekil">
    <w:name w:val="Şekil"/>
    <w:basedOn w:val="Balk1"/>
    <w:link w:val="ekilChar"/>
    <w:qFormat/>
    <w:rsid w:val="00E5279F"/>
    <w:pPr>
      <w:keepNext/>
      <w:keepLines/>
      <w:ind w:firstLine="0"/>
      <w:jc w:val="center"/>
    </w:pPr>
    <w:rPr>
      <w:rFonts w:eastAsiaTheme="majorEastAsia"/>
      <w:b w:val="0"/>
      <w:color w:val="000000" w:themeColor="text1"/>
      <w:szCs w:val="32"/>
      <w:lang w:eastAsia="en-US"/>
    </w:rPr>
  </w:style>
  <w:style w:type="character" w:customStyle="1" w:styleId="AralkYokChar">
    <w:name w:val="Aralık Yok Char"/>
    <w:aliases w:val="tablo Char"/>
    <w:basedOn w:val="VarsaylanParagrafYazTipi"/>
    <w:link w:val="AralkYok"/>
    <w:uiPriority w:val="1"/>
    <w:rsid w:val="004829C8"/>
    <w:rPr>
      <w:rFonts w:ascii="Times New Roman" w:eastAsiaTheme="minorHAnsi" w:hAnsi="Times New Roman" w:cstheme="minorBidi"/>
      <w:sz w:val="24"/>
      <w:lang w:eastAsia="en-US"/>
    </w:rPr>
  </w:style>
  <w:style w:type="character" w:customStyle="1" w:styleId="ekilChar">
    <w:name w:val="Şekil Char"/>
    <w:basedOn w:val="AralkYokChar"/>
    <w:link w:val="ekil"/>
    <w:rsid w:val="00E5279F"/>
    <w:rPr>
      <w:rFonts w:ascii="Times New Roman" w:eastAsiaTheme="majorEastAsia" w:hAnsi="Times New Roman" w:cs="Times New Roman"/>
      <w:color w:val="000000" w:themeColor="text1"/>
      <w:sz w:val="24"/>
      <w:szCs w:val="32"/>
      <w:lang w:eastAsia="en-US"/>
    </w:rPr>
  </w:style>
  <w:style w:type="character" w:styleId="Vurgu">
    <w:name w:val="Emphasis"/>
    <w:basedOn w:val="VarsaylanParagrafYazTipi"/>
    <w:uiPriority w:val="20"/>
    <w:qFormat/>
    <w:rsid w:val="00147135"/>
    <w:rPr>
      <w:i/>
      <w:iCs/>
      <w:color w:val="70AD47" w:themeColor="accent6"/>
    </w:rPr>
  </w:style>
  <w:style w:type="paragraph" w:customStyle="1" w:styleId="1derece">
    <w:name w:val="1.derece"/>
    <w:basedOn w:val="Balk1"/>
    <w:rsid w:val="00147135"/>
    <w:pPr>
      <w:keepNext/>
      <w:keepLines/>
      <w:numPr>
        <w:numId w:val="9"/>
      </w:numPr>
      <w:spacing w:before="1200" w:after="480"/>
    </w:pPr>
    <w:rPr>
      <w:rFonts w:eastAsia="Times New Roman"/>
      <w:bCs/>
      <w:sz w:val="28"/>
      <w:lang w:eastAsia="en-US"/>
    </w:rPr>
  </w:style>
  <w:style w:type="character" w:customStyle="1" w:styleId="AltyazChar">
    <w:name w:val="Altyazı Char"/>
    <w:basedOn w:val="VarsaylanParagrafYazTipi"/>
    <w:link w:val="Altyaz"/>
    <w:uiPriority w:val="11"/>
    <w:rsid w:val="00147135"/>
    <w:rPr>
      <w:rFonts w:ascii="Georgia" w:eastAsia="Georgia" w:hAnsi="Georgia" w:cs="Georgia"/>
      <w:i/>
      <w:color w:val="666666"/>
      <w:sz w:val="48"/>
      <w:szCs w:val="48"/>
    </w:rPr>
  </w:style>
  <w:style w:type="paragraph" w:styleId="ekillerTablosu">
    <w:name w:val="table of figures"/>
    <w:aliases w:val="Tablo"/>
    <w:basedOn w:val="Normal"/>
    <w:next w:val="Normal"/>
    <w:uiPriority w:val="99"/>
    <w:unhideWhenUsed/>
    <w:rsid w:val="0030633D"/>
    <w:pPr>
      <w:spacing w:line="240" w:lineRule="auto"/>
      <w:ind w:right="397" w:firstLine="0"/>
    </w:pPr>
    <w:rPr>
      <w:rFonts w:eastAsiaTheme="minorHAnsi" w:cstheme="minorBidi"/>
      <w:bCs/>
      <w:color w:val="000000" w:themeColor="text1"/>
      <w:szCs w:val="20"/>
      <w:lang w:eastAsia="en-US"/>
    </w:rPr>
  </w:style>
  <w:style w:type="paragraph" w:customStyle="1" w:styleId="2derece">
    <w:name w:val="2.derece"/>
    <w:basedOn w:val="Normal"/>
    <w:link w:val="2dereceChar"/>
    <w:rsid w:val="00147135"/>
    <w:pPr>
      <w:spacing w:before="480" w:after="120"/>
      <w:ind w:firstLine="0"/>
      <w:jc w:val="center"/>
    </w:pPr>
    <w:rPr>
      <w:rFonts w:eastAsiaTheme="minorHAnsi" w:cs="Times New Roman"/>
      <w:b/>
      <w:bCs/>
      <w:color w:val="000000" w:themeColor="text1"/>
      <w:szCs w:val="32"/>
      <w:lang w:eastAsia="en-US"/>
    </w:rPr>
  </w:style>
  <w:style w:type="character" w:customStyle="1" w:styleId="2dereceChar">
    <w:name w:val="2.derece Char"/>
    <w:basedOn w:val="VarsaylanParagrafYazTipi"/>
    <w:link w:val="2derece"/>
    <w:rsid w:val="00147135"/>
    <w:rPr>
      <w:rFonts w:ascii="Times New Roman" w:eastAsiaTheme="minorHAnsi" w:hAnsi="Times New Roman" w:cs="Times New Roman"/>
      <w:b/>
      <w:bCs/>
      <w:color w:val="000000" w:themeColor="text1"/>
      <w:sz w:val="24"/>
      <w:szCs w:val="32"/>
      <w:lang w:eastAsia="en-US"/>
    </w:rPr>
  </w:style>
  <w:style w:type="paragraph" w:styleId="HTMLncedenBiimlendirilmi">
    <w:name w:val="HTML Preformatted"/>
    <w:basedOn w:val="Normal"/>
    <w:link w:val="HTMLncedenBiimlendirilmiChar"/>
    <w:uiPriority w:val="99"/>
    <w:unhideWhenUsed/>
    <w:rsid w:val="0014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ind w:firstLine="0"/>
      <w:jc w:val="left"/>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147135"/>
    <w:rPr>
      <w:rFonts w:ascii="Courier New" w:eastAsia="Times New Roman" w:hAnsi="Courier New" w:cs="Courier New"/>
      <w:sz w:val="20"/>
      <w:szCs w:val="20"/>
    </w:rPr>
  </w:style>
  <w:style w:type="character" w:customStyle="1" w:styleId="y2iqfc">
    <w:name w:val="y2iqfc"/>
    <w:basedOn w:val="VarsaylanParagrafYazTipi"/>
    <w:rsid w:val="00147135"/>
  </w:style>
  <w:style w:type="paragraph" w:customStyle="1" w:styleId="Gvde">
    <w:name w:val="Gövde"/>
    <w:rsid w:val="00147135"/>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bdr w:val="nil"/>
    </w:rPr>
  </w:style>
  <w:style w:type="table" w:customStyle="1" w:styleId="TabloKlavuzu5">
    <w:name w:val="Tablo Kılavuzu5"/>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3">
    <w:name w:val="my-3"/>
    <w:basedOn w:val="Normal"/>
    <w:rsid w:val="00147135"/>
    <w:pPr>
      <w:spacing w:before="100" w:beforeAutospacing="1" w:after="100" w:afterAutospacing="1" w:line="240" w:lineRule="auto"/>
      <w:ind w:firstLine="0"/>
      <w:jc w:val="left"/>
    </w:pPr>
    <w:rPr>
      <w:rFonts w:eastAsia="Times New Roman" w:cs="Times New Roman"/>
      <w:szCs w:val="24"/>
    </w:rPr>
  </w:style>
  <w:style w:type="table" w:customStyle="1" w:styleId="DzTablo21">
    <w:name w:val="Düz Tablo 2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mlenmeyenBahsetme3">
    <w:name w:val="Çözümlenmeyen Bahsetme3"/>
    <w:basedOn w:val="VarsaylanParagrafYazTipi"/>
    <w:uiPriority w:val="99"/>
    <w:semiHidden/>
    <w:unhideWhenUsed/>
    <w:rsid w:val="00147135"/>
    <w:rPr>
      <w:color w:val="605E5C"/>
      <w:shd w:val="clear" w:color="auto" w:fill="E1DFDD"/>
    </w:rPr>
  </w:style>
  <w:style w:type="paragraph" w:styleId="NormalWeb">
    <w:name w:val="Normal (Web)"/>
    <w:basedOn w:val="Normal"/>
    <w:uiPriority w:val="99"/>
    <w:semiHidden/>
    <w:unhideWhenUsed/>
    <w:rsid w:val="00147135"/>
    <w:pPr>
      <w:spacing w:after="200"/>
      <w:ind w:firstLine="0"/>
    </w:pPr>
    <w:rPr>
      <w:rFonts w:eastAsiaTheme="minorHAnsi" w:cs="Times New Roman"/>
      <w:color w:val="000000" w:themeColor="text1"/>
      <w:szCs w:val="24"/>
      <w:lang w:eastAsia="en-US"/>
    </w:rPr>
  </w:style>
  <w:style w:type="character" w:customStyle="1" w:styleId="zmlenmeyenBahsetme4">
    <w:name w:val="Çözümlenmeyen Bahsetme4"/>
    <w:basedOn w:val="VarsaylanParagrafYazTipi"/>
    <w:uiPriority w:val="99"/>
    <w:semiHidden/>
    <w:unhideWhenUsed/>
    <w:rsid w:val="00147135"/>
    <w:rPr>
      <w:color w:val="605E5C"/>
      <w:shd w:val="clear" w:color="auto" w:fill="E1DFDD"/>
    </w:rPr>
  </w:style>
  <w:style w:type="table" w:customStyle="1" w:styleId="TableNormal12">
    <w:name w:val="Table Normal12"/>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6">
    <w:name w:val="Tablo Kılavuzu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5">
    <w:name w:val="Çözümlenmeyen Bahsetme5"/>
    <w:basedOn w:val="VarsaylanParagrafYazTipi"/>
    <w:uiPriority w:val="99"/>
    <w:semiHidden/>
    <w:unhideWhenUsed/>
    <w:rsid w:val="00147135"/>
    <w:rPr>
      <w:color w:val="605E5C"/>
      <w:shd w:val="clear" w:color="auto" w:fill="E1DFDD"/>
    </w:rPr>
  </w:style>
  <w:style w:type="numbering" w:customStyle="1" w:styleId="ListeYok1">
    <w:name w:val="Liste Yok1"/>
    <w:next w:val="ListeYok"/>
    <w:uiPriority w:val="99"/>
    <w:semiHidden/>
    <w:unhideWhenUsed/>
    <w:rsid w:val="00147135"/>
  </w:style>
  <w:style w:type="table" w:customStyle="1" w:styleId="TabloKlavuzu19">
    <w:name w:val="Tablo Kılavuzu19"/>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1">
    <w:name w:val="Düz Tablo 21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1">
    <w:name w:val="Table Normal1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110">
    <w:name w:val="Tablo Kılavuzu1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6">
    <w:name w:val="Çözümlenmeyen Bahsetme6"/>
    <w:basedOn w:val="VarsaylanParagrafYazTipi"/>
    <w:uiPriority w:val="99"/>
    <w:semiHidden/>
    <w:unhideWhenUsed/>
    <w:rsid w:val="00147135"/>
    <w:rPr>
      <w:color w:val="605E5C"/>
      <w:shd w:val="clear" w:color="auto" w:fill="E1DFDD"/>
    </w:rPr>
  </w:style>
  <w:style w:type="character" w:customStyle="1" w:styleId="ff9">
    <w:name w:val="ff9"/>
    <w:basedOn w:val="VarsaylanParagrafYazTipi"/>
    <w:rsid w:val="00147135"/>
  </w:style>
  <w:style w:type="character" w:customStyle="1" w:styleId="ffb">
    <w:name w:val="ffb"/>
    <w:basedOn w:val="VarsaylanParagrafYazTipi"/>
    <w:rsid w:val="00147135"/>
  </w:style>
  <w:style w:type="character" w:customStyle="1" w:styleId="zmlenmeyenBahsetme7">
    <w:name w:val="Çözümlenmeyen Bahsetme7"/>
    <w:basedOn w:val="VarsaylanParagrafYazTipi"/>
    <w:uiPriority w:val="99"/>
    <w:semiHidden/>
    <w:unhideWhenUsed/>
    <w:rsid w:val="00147135"/>
    <w:rPr>
      <w:color w:val="605E5C"/>
      <w:shd w:val="clear" w:color="auto" w:fill="E1DFDD"/>
    </w:rPr>
  </w:style>
  <w:style w:type="numbering" w:customStyle="1" w:styleId="GeerliListe1">
    <w:name w:val="Geçerli Liste1"/>
    <w:uiPriority w:val="99"/>
    <w:rsid w:val="00147135"/>
    <w:pPr>
      <w:numPr>
        <w:numId w:val="10"/>
      </w:numPr>
    </w:pPr>
  </w:style>
  <w:style w:type="numbering" w:customStyle="1" w:styleId="ListeYok2">
    <w:name w:val="Liste Yok2"/>
    <w:next w:val="ListeYok"/>
    <w:uiPriority w:val="99"/>
    <w:semiHidden/>
    <w:unhideWhenUsed/>
    <w:rsid w:val="00763B62"/>
  </w:style>
  <w:style w:type="table" w:customStyle="1" w:styleId="TabloKlavuzu20">
    <w:name w:val="Tablo Kılavuzu20"/>
    <w:basedOn w:val="NormalTablo"/>
    <w:next w:val="TabloKlavuzu"/>
    <w:uiPriority w:val="39"/>
    <w:rsid w:val="00763B62"/>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763B62"/>
  </w:style>
  <w:style w:type="numbering" w:customStyle="1" w:styleId="GeerliListe11">
    <w:name w:val="Geçerli Liste11"/>
    <w:uiPriority w:val="99"/>
    <w:rsid w:val="00763B62"/>
    <w:pPr>
      <w:numPr>
        <w:numId w:val="17"/>
      </w:numPr>
    </w:pPr>
  </w:style>
  <w:style w:type="character" w:customStyle="1" w:styleId="zmlenmeyenBahsetme8">
    <w:name w:val="Çözümlenmeyen Bahsetme8"/>
    <w:basedOn w:val="VarsaylanParagrafYazTipi"/>
    <w:uiPriority w:val="99"/>
    <w:semiHidden/>
    <w:unhideWhenUsed/>
    <w:rsid w:val="007238BF"/>
    <w:rPr>
      <w:color w:val="605E5C"/>
      <w:shd w:val="clear" w:color="auto" w:fill="E1DFDD"/>
    </w:rPr>
  </w:style>
  <w:style w:type="paragraph" w:customStyle="1" w:styleId="TabloYazs">
    <w:name w:val="Tablo Yazısı"/>
    <w:basedOn w:val="ResimYazs"/>
    <w:link w:val="TabloYazsChar"/>
    <w:qFormat/>
    <w:rsid w:val="001F1909"/>
  </w:style>
  <w:style w:type="character" w:customStyle="1" w:styleId="ResimYazsChar">
    <w:name w:val="Resim Yazısı Char"/>
    <w:basedOn w:val="VarsaylanParagrafYazTipi"/>
    <w:link w:val="ResimYazs"/>
    <w:uiPriority w:val="35"/>
    <w:rsid w:val="003D60A0"/>
    <w:rPr>
      <w:rFonts w:ascii="Times New Roman" w:hAnsi="Times New Roman"/>
      <w:bCs/>
      <w:iCs/>
      <w:sz w:val="24"/>
      <w:szCs w:val="18"/>
    </w:rPr>
  </w:style>
  <w:style w:type="character" w:customStyle="1" w:styleId="TabloYazsChar">
    <w:name w:val="Tablo Yazısı Char"/>
    <w:basedOn w:val="ResimYazsChar"/>
    <w:link w:val="TabloYazs"/>
    <w:rsid w:val="001F1909"/>
    <w:rPr>
      <w:rFonts w:ascii="Times New Roman" w:hAnsi="Times New Roman"/>
      <w:bCs/>
      <w:iCs/>
      <w:sz w:val="24"/>
      <w:szCs w:val="18"/>
    </w:rPr>
  </w:style>
  <w:style w:type="paragraph" w:customStyle="1" w:styleId="TableParagraph">
    <w:name w:val="Table Paragraph"/>
    <w:basedOn w:val="Normal"/>
    <w:uiPriority w:val="1"/>
    <w:qFormat/>
    <w:rsid w:val="00FC537B"/>
    <w:pPr>
      <w:widowControl w:val="0"/>
      <w:spacing w:line="240" w:lineRule="auto"/>
      <w:ind w:firstLine="0"/>
      <w:jc w:val="left"/>
    </w:pPr>
    <w:rPr>
      <w:rFonts w:asciiTheme="minorHAnsi" w:eastAsiaTheme="minorHAnsi" w:hAnsiTheme="minorHAnsi" w:cstheme="minorBidi"/>
      <w:sz w:val="22"/>
      <w:lang w:val="en-US" w:eastAsia="en-US"/>
    </w:rPr>
  </w:style>
  <w:style w:type="paragraph" w:styleId="GvdeMetni1">
    <w:name w:val="Body Text"/>
    <w:basedOn w:val="Normal"/>
    <w:link w:val="GvdeMetniChar"/>
    <w:uiPriority w:val="1"/>
    <w:qFormat/>
    <w:rsid w:val="00E65272"/>
    <w:pPr>
      <w:widowControl w:val="0"/>
      <w:spacing w:before="53" w:line="240" w:lineRule="auto"/>
      <w:ind w:left="276" w:firstLine="0"/>
      <w:jc w:val="left"/>
    </w:pPr>
    <w:rPr>
      <w:rFonts w:eastAsia="Times New Roman" w:cstheme="minorBidi"/>
      <w:sz w:val="19"/>
      <w:szCs w:val="19"/>
      <w:lang w:val="en-US" w:eastAsia="en-US"/>
    </w:rPr>
  </w:style>
  <w:style w:type="character" w:customStyle="1" w:styleId="GvdeMetniChar">
    <w:name w:val="Gövde Metni Char"/>
    <w:basedOn w:val="VarsaylanParagrafYazTipi"/>
    <w:link w:val="GvdeMetni1"/>
    <w:uiPriority w:val="1"/>
    <w:rsid w:val="00E65272"/>
    <w:rPr>
      <w:rFonts w:ascii="Times New Roman" w:eastAsia="Times New Roman" w:hAnsi="Times New Roman" w:cstheme="minorBidi"/>
      <w:sz w:val="19"/>
      <w:szCs w:val="19"/>
      <w:lang w:val="en-US" w:eastAsia="en-US"/>
    </w:rPr>
  </w:style>
  <w:style w:type="character" w:styleId="Gl">
    <w:name w:val="Strong"/>
    <w:basedOn w:val="VarsaylanParagrafYazTipi"/>
    <w:uiPriority w:val="22"/>
    <w:qFormat/>
    <w:rsid w:val="003D60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8960">
      <w:bodyDiv w:val="1"/>
      <w:marLeft w:val="0"/>
      <w:marRight w:val="0"/>
      <w:marTop w:val="0"/>
      <w:marBottom w:val="0"/>
      <w:divBdr>
        <w:top w:val="none" w:sz="0" w:space="0" w:color="auto"/>
        <w:left w:val="none" w:sz="0" w:space="0" w:color="auto"/>
        <w:bottom w:val="none" w:sz="0" w:space="0" w:color="auto"/>
        <w:right w:val="none" w:sz="0" w:space="0" w:color="auto"/>
      </w:divBdr>
    </w:div>
    <w:div w:id="62141955">
      <w:bodyDiv w:val="1"/>
      <w:marLeft w:val="0"/>
      <w:marRight w:val="0"/>
      <w:marTop w:val="0"/>
      <w:marBottom w:val="0"/>
      <w:divBdr>
        <w:top w:val="none" w:sz="0" w:space="0" w:color="auto"/>
        <w:left w:val="none" w:sz="0" w:space="0" w:color="auto"/>
        <w:bottom w:val="none" w:sz="0" w:space="0" w:color="auto"/>
        <w:right w:val="none" w:sz="0" w:space="0" w:color="auto"/>
      </w:divBdr>
    </w:div>
    <w:div w:id="69547903">
      <w:bodyDiv w:val="1"/>
      <w:marLeft w:val="0"/>
      <w:marRight w:val="0"/>
      <w:marTop w:val="0"/>
      <w:marBottom w:val="0"/>
      <w:divBdr>
        <w:top w:val="none" w:sz="0" w:space="0" w:color="auto"/>
        <w:left w:val="none" w:sz="0" w:space="0" w:color="auto"/>
        <w:bottom w:val="none" w:sz="0" w:space="0" w:color="auto"/>
        <w:right w:val="none" w:sz="0" w:space="0" w:color="auto"/>
      </w:divBdr>
    </w:div>
    <w:div w:id="376901495">
      <w:bodyDiv w:val="1"/>
      <w:marLeft w:val="0"/>
      <w:marRight w:val="0"/>
      <w:marTop w:val="0"/>
      <w:marBottom w:val="0"/>
      <w:divBdr>
        <w:top w:val="none" w:sz="0" w:space="0" w:color="auto"/>
        <w:left w:val="none" w:sz="0" w:space="0" w:color="auto"/>
        <w:bottom w:val="none" w:sz="0" w:space="0" w:color="auto"/>
        <w:right w:val="none" w:sz="0" w:space="0" w:color="auto"/>
      </w:divBdr>
    </w:div>
    <w:div w:id="393890947">
      <w:bodyDiv w:val="1"/>
      <w:marLeft w:val="0"/>
      <w:marRight w:val="0"/>
      <w:marTop w:val="0"/>
      <w:marBottom w:val="0"/>
      <w:divBdr>
        <w:top w:val="none" w:sz="0" w:space="0" w:color="auto"/>
        <w:left w:val="none" w:sz="0" w:space="0" w:color="auto"/>
        <w:bottom w:val="none" w:sz="0" w:space="0" w:color="auto"/>
        <w:right w:val="none" w:sz="0" w:space="0" w:color="auto"/>
      </w:divBdr>
    </w:div>
    <w:div w:id="401417692">
      <w:bodyDiv w:val="1"/>
      <w:marLeft w:val="0"/>
      <w:marRight w:val="0"/>
      <w:marTop w:val="0"/>
      <w:marBottom w:val="0"/>
      <w:divBdr>
        <w:top w:val="none" w:sz="0" w:space="0" w:color="auto"/>
        <w:left w:val="none" w:sz="0" w:space="0" w:color="auto"/>
        <w:bottom w:val="none" w:sz="0" w:space="0" w:color="auto"/>
        <w:right w:val="none" w:sz="0" w:space="0" w:color="auto"/>
      </w:divBdr>
    </w:div>
    <w:div w:id="570775672">
      <w:bodyDiv w:val="1"/>
      <w:marLeft w:val="0"/>
      <w:marRight w:val="0"/>
      <w:marTop w:val="0"/>
      <w:marBottom w:val="0"/>
      <w:divBdr>
        <w:top w:val="none" w:sz="0" w:space="0" w:color="auto"/>
        <w:left w:val="none" w:sz="0" w:space="0" w:color="auto"/>
        <w:bottom w:val="none" w:sz="0" w:space="0" w:color="auto"/>
        <w:right w:val="none" w:sz="0" w:space="0" w:color="auto"/>
      </w:divBdr>
    </w:div>
    <w:div w:id="588080434">
      <w:bodyDiv w:val="1"/>
      <w:marLeft w:val="0"/>
      <w:marRight w:val="0"/>
      <w:marTop w:val="0"/>
      <w:marBottom w:val="0"/>
      <w:divBdr>
        <w:top w:val="none" w:sz="0" w:space="0" w:color="auto"/>
        <w:left w:val="none" w:sz="0" w:space="0" w:color="auto"/>
        <w:bottom w:val="none" w:sz="0" w:space="0" w:color="auto"/>
        <w:right w:val="none" w:sz="0" w:space="0" w:color="auto"/>
      </w:divBdr>
    </w:div>
    <w:div w:id="593897093">
      <w:bodyDiv w:val="1"/>
      <w:marLeft w:val="0"/>
      <w:marRight w:val="0"/>
      <w:marTop w:val="0"/>
      <w:marBottom w:val="0"/>
      <w:divBdr>
        <w:top w:val="none" w:sz="0" w:space="0" w:color="auto"/>
        <w:left w:val="none" w:sz="0" w:space="0" w:color="auto"/>
        <w:bottom w:val="none" w:sz="0" w:space="0" w:color="auto"/>
        <w:right w:val="none" w:sz="0" w:space="0" w:color="auto"/>
      </w:divBdr>
    </w:div>
    <w:div w:id="660352736">
      <w:bodyDiv w:val="1"/>
      <w:marLeft w:val="0"/>
      <w:marRight w:val="0"/>
      <w:marTop w:val="0"/>
      <w:marBottom w:val="0"/>
      <w:divBdr>
        <w:top w:val="none" w:sz="0" w:space="0" w:color="auto"/>
        <w:left w:val="none" w:sz="0" w:space="0" w:color="auto"/>
        <w:bottom w:val="none" w:sz="0" w:space="0" w:color="auto"/>
        <w:right w:val="none" w:sz="0" w:space="0" w:color="auto"/>
      </w:divBdr>
    </w:div>
    <w:div w:id="663706643">
      <w:bodyDiv w:val="1"/>
      <w:marLeft w:val="0"/>
      <w:marRight w:val="0"/>
      <w:marTop w:val="0"/>
      <w:marBottom w:val="0"/>
      <w:divBdr>
        <w:top w:val="none" w:sz="0" w:space="0" w:color="auto"/>
        <w:left w:val="none" w:sz="0" w:space="0" w:color="auto"/>
        <w:bottom w:val="none" w:sz="0" w:space="0" w:color="auto"/>
        <w:right w:val="none" w:sz="0" w:space="0" w:color="auto"/>
      </w:divBdr>
    </w:div>
    <w:div w:id="677586220">
      <w:bodyDiv w:val="1"/>
      <w:marLeft w:val="0"/>
      <w:marRight w:val="0"/>
      <w:marTop w:val="0"/>
      <w:marBottom w:val="0"/>
      <w:divBdr>
        <w:top w:val="none" w:sz="0" w:space="0" w:color="auto"/>
        <w:left w:val="none" w:sz="0" w:space="0" w:color="auto"/>
        <w:bottom w:val="none" w:sz="0" w:space="0" w:color="auto"/>
        <w:right w:val="none" w:sz="0" w:space="0" w:color="auto"/>
      </w:divBdr>
    </w:div>
    <w:div w:id="680008706">
      <w:bodyDiv w:val="1"/>
      <w:marLeft w:val="0"/>
      <w:marRight w:val="0"/>
      <w:marTop w:val="0"/>
      <w:marBottom w:val="0"/>
      <w:divBdr>
        <w:top w:val="none" w:sz="0" w:space="0" w:color="auto"/>
        <w:left w:val="none" w:sz="0" w:space="0" w:color="auto"/>
        <w:bottom w:val="none" w:sz="0" w:space="0" w:color="auto"/>
        <w:right w:val="none" w:sz="0" w:space="0" w:color="auto"/>
      </w:divBdr>
    </w:div>
    <w:div w:id="876284375">
      <w:bodyDiv w:val="1"/>
      <w:marLeft w:val="0"/>
      <w:marRight w:val="0"/>
      <w:marTop w:val="0"/>
      <w:marBottom w:val="0"/>
      <w:divBdr>
        <w:top w:val="none" w:sz="0" w:space="0" w:color="auto"/>
        <w:left w:val="none" w:sz="0" w:space="0" w:color="auto"/>
        <w:bottom w:val="none" w:sz="0" w:space="0" w:color="auto"/>
        <w:right w:val="none" w:sz="0" w:space="0" w:color="auto"/>
      </w:divBdr>
    </w:div>
    <w:div w:id="921569253">
      <w:bodyDiv w:val="1"/>
      <w:marLeft w:val="0"/>
      <w:marRight w:val="0"/>
      <w:marTop w:val="0"/>
      <w:marBottom w:val="0"/>
      <w:divBdr>
        <w:top w:val="none" w:sz="0" w:space="0" w:color="auto"/>
        <w:left w:val="none" w:sz="0" w:space="0" w:color="auto"/>
        <w:bottom w:val="none" w:sz="0" w:space="0" w:color="auto"/>
        <w:right w:val="none" w:sz="0" w:space="0" w:color="auto"/>
      </w:divBdr>
    </w:div>
    <w:div w:id="939333663">
      <w:bodyDiv w:val="1"/>
      <w:marLeft w:val="0"/>
      <w:marRight w:val="0"/>
      <w:marTop w:val="0"/>
      <w:marBottom w:val="0"/>
      <w:divBdr>
        <w:top w:val="none" w:sz="0" w:space="0" w:color="auto"/>
        <w:left w:val="none" w:sz="0" w:space="0" w:color="auto"/>
        <w:bottom w:val="none" w:sz="0" w:space="0" w:color="auto"/>
        <w:right w:val="none" w:sz="0" w:space="0" w:color="auto"/>
      </w:divBdr>
    </w:div>
    <w:div w:id="993530734">
      <w:bodyDiv w:val="1"/>
      <w:marLeft w:val="0"/>
      <w:marRight w:val="0"/>
      <w:marTop w:val="0"/>
      <w:marBottom w:val="0"/>
      <w:divBdr>
        <w:top w:val="none" w:sz="0" w:space="0" w:color="auto"/>
        <w:left w:val="none" w:sz="0" w:space="0" w:color="auto"/>
        <w:bottom w:val="none" w:sz="0" w:space="0" w:color="auto"/>
        <w:right w:val="none" w:sz="0" w:space="0" w:color="auto"/>
      </w:divBdr>
    </w:div>
    <w:div w:id="1026323590">
      <w:bodyDiv w:val="1"/>
      <w:marLeft w:val="0"/>
      <w:marRight w:val="0"/>
      <w:marTop w:val="0"/>
      <w:marBottom w:val="0"/>
      <w:divBdr>
        <w:top w:val="none" w:sz="0" w:space="0" w:color="auto"/>
        <w:left w:val="none" w:sz="0" w:space="0" w:color="auto"/>
        <w:bottom w:val="none" w:sz="0" w:space="0" w:color="auto"/>
        <w:right w:val="none" w:sz="0" w:space="0" w:color="auto"/>
      </w:divBdr>
    </w:div>
    <w:div w:id="1076585413">
      <w:bodyDiv w:val="1"/>
      <w:marLeft w:val="0"/>
      <w:marRight w:val="0"/>
      <w:marTop w:val="0"/>
      <w:marBottom w:val="0"/>
      <w:divBdr>
        <w:top w:val="none" w:sz="0" w:space="0" w:color="auto"/>
        <w:left w:val="none" w:sz="0" w:space="0" w:color="auto"/>
        <w:bottom w:val="none" w:sz="0" w:space="0" w:color="auto"/>
        <w:right w:val="none" w:sz="0" w:space="0" w:color="auto"/>
      </w:divBdr>
    </w:div>
    <w:div w:id="1135949529">
      <w:bodyDiv w:val="1"/>
      <w:marLeft w:val="0"/>
      <w:marRight w:val="0"/>
      <w:marTop w:val="0"/>
      <w:marBottom w:val="0"/>
      <w:divBdr>
        <w:top w:val="none" w:sz="0" w:space="0" w:color="auto"/>
        <w:left w:val="none" w:sz="0" w:space="0" w:color="auto"/>
        <w:bottom w:val="none" w:sz="0" w:space="0" w:color="auto"/>
        <w:right w:val="none" w:sz="0" w:space="0" w:color="auto"/>
      </w:divBdr>
    </w:div>
    <w:div w:id="1166819461">
      <w:bodyDiv w:val="1"/>
      <w:marLeft w:val="0"/>
      <w:marRight w:val="0"/>
      <w:marTop w:val="0"/>
      <w:marBottom w:val="0"/>
      <w:divBdr>
        <w:top w:val="none" w:sz="0" w:space="0" w:color="auto"/>
        <w:left w:val="none" w:sz="0" w:space="0" w:color="auto"/>
        <w:bottom w:val="none" w:sz="0" w:space="0" w:color="auto"/>
        <w:right w:val="none" w:sz="0" w:space="0" w:color="auto"/>
      </w:divBdr>
    </w:div>
    <w:div w:id="1225487314">
      <w:bodyDiv w:val="1"/>
      <w:marLeft w:val="0"/>
      <w:marRight w:val="0"/>
      <w:marTop w:val="0"/>
      <w:marBottom w:val="0"/>
      <w:divBdr>
        <w:top w:val="none" w:sz="0" w:space="0" w:color="auto"/>
        <w:left w:val="none" w:sz="0" w:space="0" w:color="auto"/>
        <w:bottom w:val="none" w:sz="0" w:space="0" w:color="auto"/>
        <w:right w:val="none" w:sz="0" w:space="0" w:color="auto"/>
      </w:divBdr>
    </w:div>
    <w:div w:id="1234269403">
      <w:bodyDiv w:val="1"/>
      <w:marLeft w:val="0"/>
      <w:marRight w:val="0"/>
      <w:marTop w:val="0"/>
      <w:marBottom w:val="0"/>
      <w:divBdr>
        <w:top w:val="none" w:sz="0" w:space="0" w:color="auto"/>
        <w:left w:val="none" w:sz="0" w:space="0" w:color="auto"/>
        <w:bottom w:val="none" w:sz="0" w:space="0" w:color="auto"/>
        <w:right w:val="none" w:sz="0" w:space="0" w:color="auto"/>
      </w:divBdr>
    </w:div>
    <w:div w:id="1248416589">
      <w:bodyDiv w:val="1"/>
      <w:marLeft w:val="0"/>
      <w:marRight w:val="0"/>
      <w:marTop w:val="0"/>
      <w:marBottom w:val="0"/>
      <w:divBdr>
        <w:top w:val="none" w:sz="0" w:space="0" w:color="auto"/>
        <w:left w:val="none" w:sz="0" w:space="0" w:color="auto"/>
        <w:bottom w:val="none" w:sz="0" w:space="0" w:color="auto"/>
        <w:right w:val="none" w:sz="0" w:space="0" w:color="auto"/>
      </w:divBdr>
    </w:div>
    <w:div w:id="1305046851">
      <w:bodyDiv w:val="1"/>
      <w:marLeft w:val="0"/>
      <w:marRight w:val="0"/>
      <w:marTop w:val="0"/>
      <w:marBottom w:val="0"/>
      <w:divBdr>
        <w:top w:val="none" w:sz="0" w:space="0" w:color="auto"/>
        <w:left w:val="none" w:sz="0" w:space="0" w:color="auto"/>
        <w:bottom w:val="none" w:sz="0" w:space="0" w:color="auto"/>
        <w:right w:val="none" w:sz="0" w:space="0" w:color="auto"/>
      </w:divBdr>
    </w:div>
    <w:div w:id="1447191023">
      <w:bodyDiv w:val="1"/>
      <w:marLeft w:val="0"/>
      <w:marRight w:val="0"/>
      <w:marTop w:val="0"/>
      <w:marBottom w:val="0"/>
      <w:divBdr>
        <w:top w:val="none" w:sz="0" w:space="0" w:color="auto"/>
        <w:left w:val="none" w:sz="0" w:space="0" w:color="auto"/>
        <w:bottom w:val="none" w:sz="0" w:space="0" w:color="auto"/>
        <w:right w:val="none" w:sz="0" w:space="0" w:color="auto"/>
      </w:divBdr>
    </w:div>
    <w:div w:id="1464814844">
      <w:bodyDiv w:val="1"/>
      <w:marLeft w:val="0"/>
      <w:marRight w:val="0"/>
      <w:marTop w:val="0"/>
      <w:marBottom w:val="0"/>
      <w:divBdr>
        <w:top w:val="none" w:sz="0" w:space="0" w:color="auto"/>
        <w:left w:val="none" w:sz="0" w:space="0" w:color="auto"/>
        <w:bottom w:val="none" w:sz="0" w:space="0" w:color="auto"/>
        <w:right w:val="none" w:sz="0" w:space="0" w:color="auto"/>
      </w:divBdr>
    </w:div>
    <w:div w:id="1483621357">
      <w:bodyDiv w:val="1"/>
      <w:marLeft w:val="0"/>
      <w:marRight w:val="0"/>
      <w:marTop w:val="0"/>
      <w:marBottom w:val="0"/>
      <w:divBdr>
        <w:top w:val="none" w:sz="0" w:space="0" w:color="auto"/>
        <w:left w:val="none" w:sz="0" w:space="0" w:color="auto"/>
        <w:bottom w:val="none" w:sz="0" w:space="0" w:color="auto"/>
        <w:right w:val="none" w:sz="0" w:space="0" w:color="auto"/>
      </w:divBdr>
    </w:div>
    <w:div w:id="1488205785">
      <w:bodyDiv w:val="1"/>
      <w:marLeft w:val="0"/>
      <w:marRight w:val="0"/>
      <w:marTop w:val="0"/>
      <w:marBottom w:val="0"/>
      <w:divBdr>
        <w:top w:val="none" w:sz="0" w:space="0" w:color="auto"/>
        <w:left w:val="none" w:sz="0" w:space="0" w:color="auto"/>
        <w:bottom w:val="none" w:sz="0" w:space="0" w:color="auto"/>
        <w:right w:val="none" w:sz="0" w:space="0" w:color="auto"/>
      </w:divBdr>
    </w:div>
    <w:div w:id="1515921862">
      <w:bodyDiv w:val="1"/>
      <w:marLeft w:val="0"/>
      <w:marRight w:val="0"/>
      <w:marTop w:val="0"/>
      <w:marBottom w:val="0"/>
      <w:divBdr>
        <w:top w:val="none" w:sz="0" w:space="0" w:color="auto"/>
        <w:left w:val="none" w:sz="0" w:space="0" w:color="auto"/>
        <w:bottom w:val="none" w:sz="0" w:space="0" w:color="auto"/>
        <w:right w:val="none" w:sz="0" w:space="0" w:color="auto"/>
      </w:divBdr>
    </w:div>
    <w:div w:id="1565094988">
      <w:bodyDiv w:val="1"/>
      <w:marLeft w:val="0"/>
      <w:marRight w:val="0"/>
      <w:marTop w:val="0"/>
      <w:marBottom w:val="0"/>
      <w:divBdr>
        <w:top w:val="none" w:sz="0" w:space="0" w:color="auto"/>
        <w:left w:val="none" w:sz="0" w:space="0" w:color="auto"/>
        <w:bottom w:val="none" w:sz="0" w:space="0" w:color="auto"/>
        <w:right w:val="none" w:sz="0" w:space="0" w:color="auto"/>
      </w:divBdr>
    </w:div>
    <w:div w:id="1577665067">
      <w:bodyDiv w:val="1"/>
      <w:marLeft w:val="0"/>
      <w:marRight w:val="0"/>
      <w:marTop w:val="0"/>
      <w:marBottom w:val="0"/>
      <w:divBdr>
        <w:top w:val="none" w:sz="0" w:space="0" w:color="auto"/>
        <w:left w:val="none" w:sz="0" w:space="0" w:color="auto"/>
        <w:bottom w:val="none" w:sz="0" w:space="0" w:color="auto"/>
        <w:right w:val="none" w:sz="0" w:space="0" w:color="auto"/>
      </w:divBdr>
    </w:div>
    <w:div w:id="1594439852">
      <w:bodyDiv w:val="1"/>
      <w:marLeft w:val="0"/>
      <w:marRight w:val="0"/>
      <w:marTop w:val="0"/>
      <w:marBottom w:val="0"/>
      <w:divBdr>
        <w:top w:val="none" w:sz="0" w:space="0" w:color="auto"/>
        <w:left w:val="none" w:sz="0" w:space="0" w:color="auto"/>
        <w:bottom w:val="none" w:sz="0" w:space="0" w:color="auto"/>
        <w:right w:val="none" w:sz="0" w:space="0" w:color="auto"/>
      </w:divBdr>
    </w:div>
    <w:div w:id="1680158786">
      <w:bodyDiv w:val="1"/>
      <w:marLeft w:val="0"/>
      <w:marRight w:val="0"/>
      <w:marTop w:val="0"/>
      <w:marBottom w:val="0"/>
      <w:divBdr>
        <w:top w:val="none" w:sz="0" w:space="0" w:color="auto"/>
        <w:left w:val="none" w:sz="0" w:space="0" w:color="auto"/>
        <w:bottom w:val="none" w:sz="0" w:space="0" w:color="auto"/>
        <w:right w:val="none" w:sz="0" w:space="0" w:color="auto"/>
      </w:divBdr>
    </w:div>
    <w:div w:id="1723089896">
      <w:bodyDiv w:val="1"/>
      <w:marLeft w:val="0"/>
      <w:marRight w:val="0"/>
      <w:marTop w:val="0"/>
      <w:marBottom w:val="0"/>
      <w:divBdr>
        <w:top w:val="none" w:sz="0" w:space="0" w:color="auto"/>
        <w:left w:val="none" w:sz="0" w:space="0" w:color="auto"/>
        <w:bottom w:val="none" w:sz="0" w:space="0" w:color="auto"/>
        <w:right w:val="none" w:sz="0" w:space="0" w:color="auto"/>
      </w:divBdr>
    </w:div>
    <w:div w:id="1723940105">
      <w:bodyDiv w:val="1"/>
      <w:marLeft w:val="0"/>
      <w:marRight w:val="0"/>
      <w:marTop w:val="0"/>
      <w:marBottom w:val="0"/>
      <w:divBdr>
        <w:top w:val="none" w:sz="0" w:space="0" w:color="auto"/>
        <w:left w:val="none" w:sz="0" w:space="0" w:color="auto"/>
        <w:bottom w:val="none" w:sz="0" w:space="0" w:color="auto"/>
        <w:right w:val="none" w:sz="0" w:space="0" w:color="auto"/>
      </w:divBdr>
    </w:div>
    <w:div w:id="1738701663">
      <w:bodyDiv w:val="1"/>
      <w:marLeft w:val="0"/>
      <w:marRight w:val="0"/>
      <w:marTop w:val="0"/>
      <w:marBottom w:val="0"/>
      <w:divBdr>
        <w:top w:val="none" w:sz="0" w:space="0" w:color="auto"/>
        <w:left w:val="none" w:sz="0" w:space="0" w:color="auto"/>
        <w:bottom w:val="none" w:sz="0" w:space="0" w:color="auto"/>
        <w:right w:val="none" w:sz="0" w:space="0" w:color="auto"/>
      </w:divBdr>
    </w:div>
    <w:div w:id="1870142272">
      <w:bodyDiv w:val="1"/>
      <w:marLeft w:val="0"/>
      <w:marRight w:val="0"/>
      <w:marTop w:val="0"/>
      <w:marBottom w:val="0"/>
      <w:divBdr>
        <w:top w:val="none" w:sz="0" w:space="0" w:color="auto"/>
        <w:left w:val="none" w:sz="0" w:space="0" w:color="auto"/>
        <w:bottom w:val="none" w:sz="0" w:space="0" w:color="auto"/>
        <w:right w:val="none" w:sz="0" w:space="0" w:color="auto"/>
      </w:divBdr>
    </w:div>
    <w:div w:id="1871607071">
      <w:bodyDiv w:val="1"/>
      <w:marLeft w:val="0"/>
      <w:marRight w:val="0"/>
      <w:marTop w:val="0"/>
      <w:marBottom w:val="0"/>
      <w:divBdr>
        <w:top w:val="none" w:sz="0" w:space="0" w:color="auto"/>
        <w:left w:val="none" w:sz="0" w:space="0" w:color="auto"/>
        <w:bottom w:val="none" w:sz="0" w:space="0" w:color="auto"/>
        <w:right w:val="none" w:sz="0" w:space="0" w:color="auto"/>
      </w:divBdr>
    </w:div>
    <w:div w:id="1882399501">
      <w:bodyDiv w:val="1"/>
      <w:marLeft w:val="0"/>
      <w:marRight w:val="0"/>
      <w:marTop w:val="0"/>
      <w:marBottom w:val="0"/>
      <w:divBdr>
        <w:top w:val="none" w:sz="0" w:space="0" w:color="auto"/>
        <w:left w:val="none" w:sz="0" w:space="0" w:color="auto"/>
        <w:bottom w:val="none" w:sz="0" w:space="0" w:color="auto"/>
        <w:right w:val="none" w:sz="0" w:space="0" w:color="auto"/>
      </w:divBdr>
    </w:div>
    <w:div w:id="1911453781">
      <w:bodyDiv w:val="1"/>
      <w:marLeft w:val="0"/>
      <w:marRight w:val="0"/>
      <w:marTop w:val="0"/>
      <w:marBottom w:val="0"/>
      <w:divBdr>
        <w:top w:val="none" w:sz="0" w:space="0" w:color="auto"/>
        <w:left w:val="none" w:sz="0" w:space="0" w:color="auto"/>
        <w:bottom w:val="none" w:sz="0" w:space="0" w:color="auto"/>
        <w:right w:val="none" w:sz="0" w:space="0" w:color="auto"/>
      </w:divBdr>
    </w:div>
    <w:div w:id="1974556663">
      <w:bodyDiv w:val="1"/>
      <w:marLeft w:val="0"/>
      <w:marRight w:val="0"/>
      <w:marTop w:val="0"/>
      <w:marBottom w:val="0"/>
      <w:divBdr>
        <w:top w:val="none" w:sz="0" w:space="0" w:color="auto"/>
        <w:left w:val="none" w:sz="0" w:space="0" w:color="auto"/>
        <w:bottom w:val="none" w:sz="0" w:space="0" w:color="auto"/>
        <w:right w:val="none" w:sz="0" w:space="0" w:color="auto"/>
      </w:divBdr>
    </w:div>
    <w:div w:id="2092240661">
      <w:bodyDiv w:val="1"/>
      <w:marLeft w:val="0"/>
      <w:marRight w:val="0"/>
      <w:marTop w:val="0"/>
      <w:marBottom w:val="0"/>
      <w:divBdr>
        <w:top w:val="none" w:sz="0" w:space="0" w:color="auto"/>
        <w:left w:val="none" w:sz="0" w:space="0" w:color="auto"/>
        <w:bottom w:val="none" w:sz="0" w:space="0" w:color="auto"/>
        <w:right w:val="none" w:sz="0" w:space="0" w:color="auto"/>
      </w:divBdr>
    </w:div>
    <w:div w:id="2094232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header" Target="header21.xml"/><Relationship Id="rId47" Type="http://schemas.openxmlformats.org/officeDocument/2006/relationships/header" Target="header24.xml"/><Relationship Id="rId63" Type="http://schemas.openxmlformats.org/officeDocument/2006/relationships/header" Target="header31.xml"/><Relationship Id="rId68" Type="http://schemas.openxmlformats.org/officeDocument/2006/relationships/hyperlink" Target="https://doi.org/10.1099/mic.0.022319-0"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footer" Target="footer16.xml"/><Relationship Id="rId58" Type="http://schemas.openxmlformats.org/officeDocument/2006/relationships/image" Target="media/image4.png"/><Relationship Id="rId74" Type="http://schemas.openxmlformats.org/officeDocument/2006/relationships/hyperlink" Target="https://doi.org/10.1128/mBio.00262-18" TargetMode="External"/><Relationship Id="rId79" Type="http://schemas.openxmlformats.org/officeDocument/2006/relationships/header" Target="header38.xml"/><Relationship Id="rId5" Type="http://schemas.openxmlformats.org/officeDocument/2006/relationships/settings" Target="settings.xml"/><Relationship Id="rId61" Type="http://schemas.openxmlformats.org/officeDocument/2006/relationships/image" Target="media/image7.png"/><Relationship Id="rId82"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header" Target="header30.xml"/><Relationship Id="rId64" Type="http://schemas.openxmlformats.org/officeDocument/2006/relationships/header" Target="header32.xml"/><Relationship Id="rId69" Type="http://schemas.openxmlformats.org/officeDocument/2006/relationships/hyperlink" Target="https://doi.org/10.3762/bjnano.9.98" TargetMode="External"/><Relationship Id="rId77"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yperlink" Target="https://doi.org/10.1101/cshperspect.a012427" TargetMode="External"/><Relationship Id="rId80" Type="http://schemas.openxmlformats.org/officeDocument/2006/relationships/header" Target="header39.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footer" Target="footer13.xml"/><Relationship Id="rId59" Type="http://schemas.openxmlformats.org/officeDocument/2006/relationships/image" Target="media/image5.png"/><Relationship Id="rId67" Type="http://schemas.openxmlformats.org/officeDocument/2006/relationships/hyperlink" Target="https://doi.org/10.1155/2015/246012" TargetMode="External"/><Relationship Id="rId20" Type="http://schemas.openxmlformats.org/officeDocument/2006/relationships/header" Target="header7.xml"/><Relationship Id="rId41" Type="http://schemas.openxmlformats.org/officeDocument/2006/relationships/footer" Target="footer11.xml"/><Relationship Id="rId54" Type="http://schemas.openxmlformats.org/officeDocument/2006/relationships/header" Target="header28.xml"/><Relationship Id="rId62" Type="http://schemas.openxmlformats.org/officeDocument/2006/relationships/image" Target="media/image8.png"/><Relationship Id="rId70" Type="http://schemas.openxmlformats.org/officeDocument/2006/relationships/hyperlink" Target="https://doi.org/10.3109/1040841X.2010.491407" TargetMode="External"/><Relationship Id="rId7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image" Target="media/image3.png"/><Relationship Id="rId10" Type="http://schemas.openxmlformats.org/officeDocument/2006/relationships/image" Target="media/image2.png"/><Relationship Id="rId31" Type="http://schemas.openxmlformats.org/officeDocument/2006/relationships/header" Target="header14.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image" Target="media/image6.png"/><Relationship Id="rId65" Type="http://schemas.openxmlformats.org/officeDocument/2006/relationships/header" Target="header33.xml"/><Relationship Id="rId73" Type="http://schemas.openxmlformats.org/officeDocument/2006/relationships/hyperlink" Target="https://doi.org/10.4314/ahs.v19i2.42" TargetMode="External"/><Relationship Id="rId78" Type="http://schemas.openxmlformats.org/officeDocument/2006/relationships/header" Target="header37.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9.xml"/><Relationship Id="rId34" Type="http://schemas.openxmlformats.org/officeDocument/2006/relationships/footer" Target="footer9.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hyperlink" Target="https://doi.org/10.1016/j.micres.2014.07.008"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20.xml"/><Relationship Id="rId45" Type="http://schemas.openxmlformats.org/officeDocument/2006/relationships/header" Target="header23.xml"/><Relationship Id="rId66" Type="http://schemas.openxmlformats.org/officeDocument/2006/relationships/hyperlink" Target="https://doi.org/10.1186/s12866-022-02537-6"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ccGmgdUMMdwSQBocd8j4VxYHKA==">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7B80AE-9477-472F-85BD-63B362B4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11188</Words>
  <Characters>63778</Characters>
  <Application>Microsoft Office Word</Application>
  <DocSecurity>0</DocSecurity>
  <Lines>531</Lines>
  <Paragraphs>149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EROL AKGÜL</cp:lastModifiedBy>
  <cp:revision>2</cp:revision>
  <cp:lastPrinted>2023-11-02T09:50:00Z</cp:lastPrinted>
  <dcterms:created xsi:type="dcterms:W3CDTF">2025-06-27T14:15:00Z</dcterms:created>
  <dcterms:modified xsi:type="dcterms:W3CDTF">2025-06-27T14:15:00Z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50c4d80a73d75118bfe80d06f14dcb976df1f1bdf3f73f4c63ca4048b0ef03e8</vt:lpwstr>
  </property>
</Properties>
</file>