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0" w:type="dxa"/>
        <w:jc w:val="center"/>
        <w:tblLook w:val="01E0" w:firstRow="1" w:lastRow="1" w:firstColumn="1" w:lastColumn="1" w:noHBand="0" w:noVBand="0"/>
      </w:tblPr>
      <w:tblGrid>
        <w:gridCol w:w="1668"/>
        <w:gridCol w:w="5812"/>
        <w:gridCol w:w="1840"/>
      </w:tblGrid>
      <w:tr w:rsidR="006C44B7" w:rsidRPr="00714502" w14:paraId="693585D7" w14:textId="77777777" w:rsidTr="00390D84">
        <w:trPr>
          <w:trHeight w:val="2102"/>
          <w:jc w:val="center"/>
        </w:trPr>
        <w:tc>
          <w:tcPr>
            <w:tcW w:w="1668" w:type="dxa"/>
            <w:vAlign w:val="center"/>
          </w:tcPr>
          <w:p w14:paraId="6D415FD8" w14:textId="77777777" w:rsidR="006C44B7" w:rsidRPr="00714502" w:rsidRDefault="006C44B7" w:rsidP="00790FFF">
            <w:pPr>
              <w:spacing w:after="0" w:line="240" w:lineRule="auto"/>
              <w:jc w:val="center"/>
              <w:rPr>
                <w:rFonts w:ascii="Times New Roman" w:hAnsi="Times New Roman" w:cs="Times New Roman"/>
                <w:sz w:val="24"/>
                <w:szCs w:val="24"/>
              </w:rPr>
            </w:pPr>
            <w:r w:rsidRPr="00714502">
              <w:rPr>
                <w:rFonts w:ascii="Times New Roman" w:hAnsi="Times New Roman" w:cs="Times New Roman"/>
                <w:noProof/>
                <w:sz w:val="24"/>
                <w:szCs w:val="24"/>
                <w:lang w:eastAsia="tr-TR"/>
              </w:rPr>
              <w:drawing>
                <wp:inline distT="0" distB="0" distL="0" distR="0" wp14:anchorId="104CD0BC" wp14:editId="6DF08919">
                  <wp:extent cx="914400" cy="858632"/>
                  <wp:effectExtent l="0" t="0" r="0" b="0"/>
                  <wp:docPr id="3" name="Resim 3" descr="Açıklama: https://www.ahievran.edu.tr/images/haberler/basin/logomuz/ahievran_logo_210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https://www.ahievran.edu.tr/images/haberler/basin/logomuz/ahievran_logo_21051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9827" cy="882508"/>
                          </a:xfrm>
                          <a:prstGeom prst="rect">
                            <a:avLst/>
                          </a:prstGeom>
                          <a:noFill/>
                          <a:ln>
                            <a:noFill/>
                          </a:ln>
                        </pic:spPr>
                      </pic:pic>
                    </a:graphicData>
                  </a:graphic>
                </wp:inline>
              </w:drawing>
            </w:r>
          </w:p>
        </w:tc>
        <w:tc>
          <w:tcPr>
            <w:tcW w:w="5812" w:type="dxa"/>
            <w:vAlign w:val="center"/>
          </w:tcPr>
          <w:p w14:paraId="0006CBF2" w14:textId="77777777" w:rsidR="006C44B7" w:rsidRPr="00714502" w:rsidRDefault="006C44B7" w:rsidP="00790FFF">
            <w:pPr>
              <w:spacing w:after="0" w:line="240" w:lineRule="auto"/>
              <w:jc w:val="center"/>
              <w:rPr>
                <w:rFonts w:ascii="Times New Roman" w:hAnsi="Times New Roman" w:cs="Times New Roman"/>
                <w:b/>
                <w:bCs/>
                <w:sz w:val="24"/>
                <w:szCs w:val="24"/>
              </w:rPr>
            </w:pPr>
            <w:r w:rsidRPr="00714502">
              <w:rPr>
                <w:rFonts w:ascii="Times New Roman" w:hAnsi="Times New Roman" w:cs="Times New Roman"/>
                <w:b/>
                <w:bCs/>
                <w:sz w:val="24"/>
                <w:szCs w:val="24"/>
              </w:rPr>
              <w:t>T.C.</w:t>
            </w:r>
          </w:p>
          <w:p w14:paraId="1FCABABD" w14:textId="77777777" w:rsidR="006C44B7" w:rsidRPr="00714502" w:rsidRDefault="006C44B7" w:rsidP="00790FFF">
            <w:pPr>
              <w:spacing w:after="0" w:line="240" w:lineRule="auto"/>
              <w:jc w:val="center"/>
              <w:rPr>
                <w:rFonts w:ascii="Times New Roman" w:hAnsi="Times New Roman" w:cs="Times New Roman"/>
                <w:b/>
                <w:bCs/>
                <w:sz w:val="24"/>
                <w:szCs w:val="24"/>
              </w:rPr>
            </w:pPr>
            <w:r w:rsidRPr="00714502">
              <w:rPr>
                <w:rFonts w:ascii="Times New Roman" w:hAnsi="Times New Roman" w:cs="Times New Roman"/>
                <w:b/>
                <w:bCs/>
                <w:sz w:val="24"/>
                <w:szCs w:val="24"/>
              </w:rPr>
              <w:t>KIRŞEHİR AHİ EVRAN ÜNİVERSİTESİ</w:t>
            </w:r>
          </w:p>
          <w:p w14:paraId="3F6AA480" w14:textId="77777777" w:rsidR="006C44B7" w:rsidRPr="00714502" w:rsidRDefault="006C44B7" w:rsidP="00790FFF">
            <w:pPr>
              <w:spacing w:after="0" w:line="240" w:lineRule="auto"/>
              <w:jc w:val="center"/>
              <w:rPr>
                <w:rFonts w:ascii="Times New Roman" w:hAnsi="Times New Roman" w:cs="Times New Roman"/>
                <w:b/>
                <w:bCs/>
                <w:sz w:val="24"/>
                <w:szCs w:val="24"/>
              </w:rPr>
            </w:pPr>
            <w:r w:rsidRPr="00714502">
              <w:rPr>
                <w:rFonts w:ascii="Times New Roman" w:hAnsi="Times New Roman" w:cs="Times New Roman"/>
                <w:b/>
                <w:bCs/>
                <w:sz w:val="24"/>
                <w:szCs w:val="24"/>
              </w:rPr>
              <w:t>Fen Bilimleri Enstitüsü</w:t>
            </w:r>
          </w:p>
          <w:p w14:paraId="7935A0AF" w14:textId="77777777" w:rsidR="006C44B7" w:rsidRPr="00714502" w:rsidRDefault="006C44B7" w:rsidP="00790FFF">
            <w:pPr>
              <w:spacing w:after="0" w:line="240" w:lineRule="auto"/>
              <w:jc w:val="center"/>
              <w:rPr>
                <w:rFonts w:ascii="Times New Roman" w:hAnsi="Times New Roman" w:cs="Times New Roman"/>
                <w:b/>
                <w:bCs/>
                <w:sz w:val="24"/>
                <w:szCs w:val="24"/>
              </w:rPr>
            </w:pPr>
          </w:p>
        </w:tc>
        <w:tc>
          <w:tcPr>
            <w:tcW w:w="1840" w:type="dxa"/>
            <w:vAlign w:val="center"/>
          </w:tcPr>
          <w:p w14:paraId="19623FC7" w14:textId="77777777" w:rsidR="006C44B7" w:rsidRPr="00714502" w:rsidRDefault="006C44B7" w:rsidP="00790FFF">
            <w:pPr>
              <w:spacing w:after="0" w:line="240" w:lineRule="auto"/>
              <w:jc w:val="center"/>
              <w:rPr>
                <w:rFonts w:ascii="Times New Roman" w:hAnsi="Times New Roman" w:cs="Times New Roman"/>
                <w:b/>
                <w:bCs/>
                <w:sz w:val="24"/>
                <w:szCs w:val="24"/>
              </w:rPr>
            </w:pPr>
            <w:r w:rsidRPr="00714502">
              <w:rPr>
                <w:rFonts w:ascii="Times New Roman" w:hAnsi="Times New Roman" w:cs="Times New Roman"/>
                <w:noProof/>
                <w:sz w:val="24"/>
                <w:szCs w:val="24"/>
                <w:lang w:eastAsia="tr-TR"/>
              </w:rPr>
              <w:drawing>
                <wp:inline distT="0" distB="0" distL="0" distR="0" wp14:anchorId="3FC864E4" wp14:editId="05D34C62">
                  <wp:extent cx="979467" cy="899775"/>
                  <wp:effectExtent l="0" t="0" r="0" b="0"/>
                  <wp:docPr id="4" name="Resim 4" descr="C:\Users\hayriye.saydam\AppData\Local\Microsoft\Windows\INetCache\Content.Word\Logom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yriye.saydam\AppData\Local\Microsoft\Windows\INetCache\Content.Word\Logomuz.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9467" cy="899775"/>
                          </a:xfrm>
                          <a:prstGeom prst="rect">
                            <a:avLst/>
                          </a:prstGeom>
                          <a:noFill/>
                          <a:ln>
                            <a:noFill/>
                          </a:ln>
                        </pic:spPr>
                      </pic:pic>
                    </a:graphicData>
                  </a:graphic>
                </wp:inline>
              </w:drawing>
            </w:r>
          </w:p>
        </w:tc>
      </w:tr>
    </w:tbl>
    <w:p w14:paraId="455C6D0F" w14:textId="77777777" w:rsidR="006C44B7" w:rsidRPr="00714502" w:rsidRDefault="006C44B7" w:rsidP="00790FFF">
      <w:pPr>
        <w:spacing w:after="0" w:line="240" w:lineRule="auto"/>
        <w:jc w:val="center"/>
        <w:rPr>
          <w:rStyle w:val="Gl"/>
          <w:rFonts w:ascii="Times New Roman" w:hAnsi="Times New Roman" w:cs="Times New Roman"/>
          <w:color w:val="000000" w:themeColor="text1"/>
          <w:sz w:val="24"/>
          <w:szCs w:val="24"/>
        </w:rPr>
      </w:pPr>
      <w:r w:rsidRPr="00714502">
        <w:rPr>
          <w:rStyle w:val="Gl"/>
          <w:rFonts w:ascii="Times New Roman" w:hAnsi="Times New Roman" w:cs="Times New Roman"/>
          <w:color w:val="000000" w:themeColor="text1"/>
          <w:sz w:val="24"/>
          <w:szCs w:val="24"/>
        </w:rPr>
        <w:t>YÜKSEK LİSANS VE DOKTORA PROGRAMLARINA YATAY GEÇİŞ</w:t>
      </w:r>
      <w:r w:rsidR="005D3FB2">
        <w:rPr>
          <w:rStyle w:val="Gl"/>
          <w:rFonts w:ascii="Times New Roman" w:hAnsi="Times New Roman" w:cs="Times New Roman"/>
          <w:color w:val="000000" w:themeColor="text1"/>
          <w:sz w:val="24"/>
          <w:szCs w:val="24"/>
        </w:rPr>
        <w:t>LE</w:t>
      </w:r>
    </w:p>
    <w:p w14:paraId="05D0BE21" w14:textId="77777777" w:rsidR="006C44B7" w:rsidRDefault="006C44B7" w:rsidP="00790FFF">
      <w:pPr>
        <w:spacing w:after="0" w:line="240" w:lineRule="auto"/>
        <w:jc w:val="center"/>
        <w:rPr>
          <w:rStyle w:val="Gl"/>
          <w:rFonts w:ascii="Times New Roman" w:hAnsi="Times New Roman" w:cs="Times New Roman"/>
          <w:color w:val="000000" w:themeColor="text1"/>
          <w:sz w:val="24"/>
          <w:szCs w:val="24"/>
        </w:rPr>
      </w:pPr>
      <w:r w:rsidRPr="00714502">
        <w:rPr>
          <w:rStyle w:val="Gl"/>
          <w:rFonts w:ascii="Times New Roman" w:hAnsi="Times New Roman" w:cs="Times New Roman"/>
          <w:color w:val="000000" w:themeColor="text1"/>
          <w:sz w:val="24"/>
          <w:szCs w:val="24"/>
        </w:rPr>
        <w:t xml:space="preserve"> ÖĞRENCİ ALIM İLANI</w:t>
      </w:r>
    </w:p>
    <w:p w14:paraId="341ABE1F" w14:textId="77777777" w:rsidR="00790FFF" w:rsidRDefault="00790FFF" w:rsidP="00790FFF">
      <w:pPr>
        <w:spacing w:after="0" w:line="240" w:lineRule="auto"/>
        <w:jc w:val="center"/>
        <w:rPr>
          <w:rStyle w:val="Gl"/>
          <w:rFonts w:ascii="Times New Roman" w:hAnsi="Times New Roman" w:cs="Times New Roman"/>
          <w:color w:val="000000" w:themeColor="text1"/>
          <w:sz w:val="24"/>
          <w:szCs w:val="24"/>
        </w:rPr>
      </w:pPr>
    </w:p>
    <w:p w14:paraId="00FC85B4" w14:textId="0D6F9F04" w:rsidR="006C44B7" w:rsidRPr="00714502" w:rsidRDefault="006C44B7" w:rsidP="00790FFF">
      <w:pPr>
        <w:spacing w:after="0" w:line="360" w:lineRule="auto"/>
        <w:jc w:val="both"/>
        <w:rPr>
          <w:rFonts w:ascii="Times New Roman" w:hAnsi="Times New Roman" w:cs="Times New Roman"/>
          <w:color w:val="000000" w:themeColor="text1"/>
          <w:sz w:val="24"/>
          <w:szCs w:val="24"/>
        </w:rPr>
      </w:pPr>
      <w:r w:rsidRPr="00714502">
        <w:rPr>
          <w:rFonts w:ascii="Times New Roman" w:hAnsi="Times New Roman" w:cs="Times New Roman"/>
          <w:color w:val="000000" w:themeColor="text1"/>
          <w:sz w:val="24"/>
          <w:szCs w:val="24"/>
        </w:rPr>
        <w:t xml:space="preserve">Kırşehir Ahi Evran Üniversitesi </w:t>
      </w:r>
      <w:r w:rsidRPr="00714502">
        <w:rPr>
          <w:rFonts w:ascii="Times New Roman" w:hAnsi="Times New Roman" w:cs="Times New Roman"/>
          <w:bCs/>
          <w:color w:val="000000" w:themeColor="text1"/>
          <w:sz w:val="24"/>
          <w:szCs w:val="24"/>
        </w:rPr>
        <w:t>Fen Bilimleri Enstitüsünün</w:t>
      </w:r>
      <w:r w:rsidRPr="00714502">
        <w:rPr>
          <w:rFonts w:ascii="Times New Roman" w:hAnsi="Times New Roman" w:cs="Times New Roman"/>
          <w:color w:val="000000" w:themeColor="text1"/>
          <w:sz w:val="24"/>
          <w:szCs w:val="24"/>
        </w:rPr>
        <w:t xml:space="preserve"> aşağıda belirtilen </w:t>
      </w:r>
      <w:r w:rsidRPr="00714502">
        <w:rPr>
          <w:rFonts w:ascii="Times New Roman" w:hAnsi="Times New Roman" w:cs="Times New Roman"/>
          <w:b/>
          <w:bCs/>
          <w:color w:val="000000" w:themeColor="text1"/>
          <w:sz w:val="24"/>
          <w:szCs w:val="24"/>
        </w:rPr>
        <w:t>Yüksek Lisans</w:t>
      </w:r>
      <w:r w:rsidRPr="00714502">
        <w:rPr>
          <w:rFonts w:ascii="Times New Roman" w:hAnsi="Times New Roman" w:cs="Times New Roman"/>
          <w:b/>
          <w:color w:val="000000" w:themeColor="text1"/>
          <w:sz w:val="24"/>
          <w:szCs w:val="24"/>
        </w:rPr>
        <w:t xml:space="preserve"> ve</w:t>
      </w:r>
      <w:r w:rsidRPr="00714502">
        <w:rPr>
          <w:rFonts w:ascii="Times New Roman" w:hAnsi="Times New Roman" w:cs="Times New Roman"/>
          <w:color w:val="000000" w:themeColor="text1"/>
          <w:sz w:val="24"/>
          <w:szCs w:val="24"/>
        </w:rPr>
        <w:t xml:space="preserve"> </w:t>
      </w:r>
      <w:r w:rsidRPr="00714502">
        <w:rPr>
          <w:rFonts w:ascii="Times New Roman" w:hAnsi="Times New Roman" w:cs="Times New Roman"/>
          <w:b/>
          <w:color w:val="000000" w:themeColor="text1"/>
          <w:sz w:val="24"/>
          <w:szCs w:val="24"/>
        </w:rPr>
        <w:t>Doktora</w:t>
      </w:r>
      <w:r w:rsidRPr="00714502">
        <w:rPr>
          <w:rFonts w:ascii="Times New Roman" w:hAnsi="Times New Roman" w:cs="Times New Roman"/>
          <w:color w:val="000000" w:themeColor="text1"/>
          <w:sz w:val="24"/>
          <w:szCs w:val="24"/>
        </w:rPr>
        <w:t xml:space="preserve"> </w:t>
      </w:r>
      <w:r w:rsidR="007B61B9">
        <w:rPr>
          <w:rFonts w:ascii="Times New Roman" w:hAnsi="Times New Roman" w:cs="Times New Roman"/>
          <w:color w:val="000000" w:themeColor="text1"/>
          <w:sz w:val="24"/>
          <w:szCs w:val="24"/>
        </w:rPr>
        <w:t>P</w:t>
      </w:r>
      <w:r w:rsidRPr="00714502">
        <w:rPr>
          <w:rFonts w:ascii="Times New Roman" w:hAnsi="Times New Roman" w:cs="Times New Roman"/>
          <w:color w:val="000000" w:themeColor="text1"/>
          <w:sz w:val="24"/>
          <w:szCs w:val="24"/>
        </w:rPr>
        <w:t xml:space="preserve">rogramlarına </w:t>
      </w:r>
      <w:r w:rsidR="00005EAD">
        <w:rPr>
          <w:rFonts w:ascii="Times New Roman" w:hAnsi="Times New Roman" w:cs="Times New Roman"/>
          <w:color w:val="000000" w:themeColor="text1"/>
          <w:sz w:val="24"/>
          <w:szCs w:val="24"/>
        </w:rPr>
        <w:t>2026</w:t>
      </w:r>
      <w:r w:rsidR="00AA6123">
        <w:rPr>
          <w:rFonts w:ascii="Times New Roman" w:hAnsi="Times New Roman" w:cs="Times New Roman"/>
          <w:color w:val="000000" w:themeColor="text1"/>
          <w:sz w:val="24"/>
          <w:szCs w:val="24"/>
        </w:rPr>
        <w:t>–202</w:t>
      </w:r>
      <w:r w:rsidR="00005EAD">
        <w:rPr>
          <w:rFonts w:ascii="Times New Roman" w:hAnsi="Times New Roman" w:cs="Times New Roman"/>
          <w:color w:val="000000" w:themeColor="text1"/>
          <w:sz w:val="24"/>
          <w:szCs w:val="24"/>
        </w:rPr>
        <w:t>7</w:t>
      </w:r>
      <w:r w:rsidR="007B61B9" w:rsidRPr="007B61B9">
        <w:rPr>
          <w:rFonts w:ascii="Times New Roman" w:hAnsi="Times New Roman" w:cs="Times New Roman"/>
          <w:color w:val="000000" w:themeColor="text1"/>
          <w:sz w:val="24"/>
          <w:szCs w:val="24"/>
        </w:rPr>
        <w:t xml:space="preserve"> Eğitim–Öğretim Yılı</w:t>
      </w:r>
      <w:r w:rsidR="007B61B9" w:rsidRPr="00784644">
        <w:rPr>
          <w:color w:val="000000" w:themeColor="text1"/>
        </w:rPr>
        <w:t xml:space="preserve"> </w:t>
      </w:r>
      <w:r w:rsidR="00005EAD">
        <w:rPr>
          <w:rFonts w:ascii="Times New Roman" w:hAnsi="Times New Roman" w:cs="Times New Roman"/>
          <w:color w:val="000000" w:themeColor="text1"/>
          <w:sz w:val="24"/>
          <w:szCs w:val="24"/>
        </w:rPr>
        <w:t>Güz</w:t>
      </w:r>
      <w:r w:rsidRPr="00714502">
        <w:rPr>
          <w:rFonts w:ascii="Times New Roman" w:hAnsi="Times New Roman" w:cs="Times New Roman"/>
          <w:color w:val="000000" w:themeColor="text1"/>
          <w:sz w:val="24"/>
          <w:szCs w:val="24"/>
        </w:rPr>
        <w:t xml:space="preserve"> Yarıyılı için </w:t>
      </w:r>
      <w:r w:rsidRPr="00714502">
        <w:rPr>
          <w:rFonts w:ascii="Times New Roman" w:hAnsi="Times New Roman" w:cs="Times New Roman"/>
          <w:b/>
          <w:color w:val="000000" w:themeColor="text1"/>
          <w:sz w:val="24"/>
          <w:szCs w:val="24"/>
        </w:rPr>
        <w:t>YATAY GEÇİŞ</w:t>
      </w:r>
      <w:r w:rsidRPr="00714502">
        <w:rPr>
          <w:rFonts w:ascii="Times New Roman" w:hAnsi="Times New Roman" w:cs="Times New Roman"/>
          <w:color w:val="000000" w:themeColor="text1"/>
          <w:sz w:val="24"/>
          <w:szCs w:val="24"/>
        </w:rPr>
        <w:t xml:space="preserve"> </w:t>
      </w:r>
      <w:r w:rsidR="00714502">
        <w:rPr>
          <w:rFonts w:ascii="Times New Roman" w:hAnsi="Times New Roman" w:cs="Times New Roman"/>
          <w:color w:val="000000" w:themeColor="text1"/>
          <w:sz w:val="24"/>
          <w:szCs w:val="24"/>
        </w:rPr>
        <w:t>yoluyla</w:t>
      </w:r>
      <w:r w:rsidR="00714502" w:rsidRPr="00714502">
        <w:rPr>
          <w:rFonts w:ascii="Times New Roman" w:hAnsi="Times New Roman" w:cs="Times New Roman"/>
          <w:color w:val="000000" w:themeColor="text1"/>
          <w:sz w:val="24"/>
          <w:szCs w:val="24"/>
        </w:rPr>
        <w:t xml:space="preserve"> öğrenci</w:t>
      </w:r>
      <w:r w:rsidRPr="00714502">
        <w:rPr>
          <w:rFonts w:ascii="Times New Roman" w:hAnsi="Times New Roman" w:cs="Times New Roman"/>
          <w:color w:val="000000" w:themeColor="text1"/>
          <w:sz w:val="24"/>
          <w:szCs w:val="24"/>
        </w:rPr>
        <w:t xml:space="preserve"> alı</w:t>
      </w:r>
      <w:r w:rsidR="00714502">
        <w:rPr>
          <w:rFonts w:ascii="Times New Roman" w:hAnsi="Times New Roman" w:cs="Times New Roman"/>
          <w:color w:val="000000" w:themeColor="text1"/>
          <w:sz w:val="24"/>
          <w:szCs w:val="24"/>
        </w:rPr>
        <w:t>mı yapılacakt</w:t>
      </w:r>
      <w:r w:rsidRPr="00714502">
        <w:rPr>
          <w:rFonts w:ascii="Times New Roman" w:hAnsi="Times New Roman" w:cs="Times New Roman"/>
          <w:color w:val="000000" w:themeColor="text1"/>
          <w:sz w:val="24"/>
          <w:szCs w:val="24"/>
        </w:rPr>
        <w:t xml:space="preserve">ır. </w:t>
      </w:r>
    </w:p>
    <w:p w14:paraId="72A20714" w14:textId="77777777" w:rsidR="006C44B7" w:rsidRPr="00714502" w:rsidRDefault="006C44B7" w:rsidP="00790FFF">
      <w:pPr>
        <w:spacing w:after="0" w:line="360" w:lineRule="auto"/>
        <w:rPr>
          <w:rFonts w:ascii="Times New Roman" w:hAnsi="Times New Roman" w:cs="Times New Roman"/>
          <w:b/>
          <w:color w:val="000000" w:themeColor="text1"/>
          <w:sz w:val="24"/>
          <w:szCs w:val="24"/>
          <w:u w:val="single"/>
        </w:rPr>
      </w:pPr>
      <w:r w:rsidRPr="00714502">
        <w:rPr>
          <w:rFonts w:ascii="Times New Roman" w:hAnsi="Times New Roman" w:cs="Times New Roman"/>
          <w:b/>
          <w:color w:val="000000" w:themeColor="text1"/>
          <w:sz w:val="24"/>
          <w:szCs w:val="24"/>
          <w:u w:val="single"/>
        </w:rPr>
        <w:t>1. Başvuru Tarihi:</w:t>
      </w:r>
    </w:p>
    <w:p w14:paraId="4CF68F6A" w14:textId="46B4DD3B" w:rsidR="00BE55CC" w:rsidRPr="00714502" w:rsidRDefault="00005EAD" w:rsidP="00790FFF">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2026-2027</w:t>
      </w:r>
      <w:r w:rsidR="006C44B7" w:rsidRPr="00714502">
        <w:rPr>
          <w:rFonts w:ascii="Times New Roman" w:hAnsi="Times New Roman" w:cs="Times New Roman"/>
          <w:color w:val="000000" w:themeColor="text1"/>
          <w:sz w:val="24"/>
          <w:szCs w:val="24"/>
        </w:rPr>
        <w:t xml:space="preserve"> Eğitim- Öğretim Yılı </w:t>
      </w:r>
      <w:r>
        <w:rPr>
          <w:rFonts w:ascii="Times New Roman" w:hAnsi="Times New Roman" w:cs="Times New Roman"/>
          <w:color w:val="000000" w:themeColor="text1"/>
          <w:sz w:val="24"/>
          <w:szCs w:val="24"/>
        </w:rPr>
        <w:t xml:space="preserve">Güz </w:t>
      </w:r>
      <w:r w:rsidR="006C44B7" w:rsidRPr="00714502">
        <w:rPr>
          <w:rFonts w:ascii="Times New Roman" w:hAnsi="Times New Roman" w:cs="Times New Roman"/>
          <w:color w:val="000000" w:themeColor="text1"/>
          <w:sz w:val="24"/>
          <w:szCs w:val="24"/>
        </w:rPr>
        <w:t xml:space="preserve">Yarıyılı Başvuruları, </w:t>
      </w:r>
      <w:r>
        <w:rPr>
          <w:rFonts w:ascii="Times New Roman" w:hAnsi="Times New Roman" w:cs="Times New Roman"/>
          <w:b/>
          <w:bCs/>
          <w:color w:val="000000" w:themeColor="text1"/>
          <w:sz w:val="24"/>
          <w:szCs w:val="24"/>
        </w:rPr>
        <w:t>17</w:t>
      </w:r>
      <w:r w:rsidR="006F0CB4" w:rsidRPr="006F0CB4">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8</w:t>
      </w:r>
      <w:r w:rsidR="006F0CB4" w:rsidRPr="006F0CB4">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Ağustos</w:t>
      </w:r>
      <w:r w:rsidR="006F0CB4" w:rsidRPr="006F0CB4">
        <w:rPr>
          <w:rFonts w:ascii="Times New Roman" w:hAnsi="Times New Roman" w:cs="Times New Roman"/>
          <w:b/>
          <w:bCs/>
          <w:color w:val="000000" w:themeColor="text1"/>
          <w:sz w:val="24"/>
          <w:szCs w:val="24"/>
        </w:rPr>
        <w:t xml:space="preserve"> 2026</w:t>
      </w:r>
      <w:r w:rsidR="006F0CB4">
        <w:rPr>
          <w:rFonts w:ascii="Times New Roman" w:hAnsi="Times New Roman" w:cs="Times New Roman"/>
          <w:color w:val="000000" w:themeColor="text1"/>
          <w:sz w:val="24"/>
          <w:szCs w:val="24"/>
        </w:rPr>
        <w:t xml:space="preserve"> </w:t>
      </w:r>
      <w:r w:rsidR="006C44B7" w:rsidRPr="00714502">
        <w:rPr>
          <w:rFonts w:ascii="Times New Roman" w:hAnsi="Times New Roman" w:cs="Times New Roman"/>
          <w:color w:val="000000" w:themeColor="text1"/>
          <w:sz w:val="24"/>
          <w:szCs w:val="24"/>
        </w:rPr>
        <w:t>tarihleri</w:t>
      </w:r>
      <w:r w:rsidR="008C5C34">
        <w:rPr>
          <w:rFonts w:ascii="Times New Roman" w:hAnsi="Times New Roman" w:cs="Times New Roman"/>
          <w:color w:val="000000" w:themeColor="text1"/>
          <w:sz w:val="24"/>
          <w:szCs w:val="24"/>
        </w:rPr>
        <w:t xml:space="preserve"> arasında</w:t>
      </w:r>
      <w:r w:rsidR="006C44B7" w:rsidRPr="00714502">
        <w:rPr>
          <w:rFonts w:ascii="Times New Roman" w:hAnsi="Times New Roman" w:cs="Times New Roman"/>
          <w:color w:val="000000" w:themeColor="text1"/>
          <w:sz w:val="24"/>
          <w:szCs w:val="24"/>
        </w:rPr>
        <w:t xml:space="preserve"> Fen Bilimleri Enstitüsü Müdürlüğüne </w:t>
      </w:r>
      <w:r w:rsidR="00714502" w:rsidRPr="00714502">
        <w:rPr>
          <w:rFonts w:ascii="Times New Roman" w:hAnsi="Times New Roman" w:cs="Times New Roman"/>
          <w:b/>
          <w:color w:val="000000" w:themeColor="text1"/>
          <w:sz w:val="24"/>
          <w:szCs w:val="24"/>
          <w:u w:val="single"/>
        </w:rPr>
        <w:t>ŞAHSEN</w:t>
      </w:r>
      <w:r w:rsidR="006C44B7" w:rsidRPr="00714502">
        <w:rPr>
          <w:rFonts w:ascii="Times New Roman" w:hAnsi="Times New Roman" w:cs="Times New Roman"/>
          <w:color w:val="000000" w:themeColor="text1"/>
          <w:sz w:val="24"/>
          <w:szCs w:val="24"/>
        </w:rPr>
        <w:t xml:space="preserve"> </w:t>
      </w:r>
      <w:r w:rsidR="00C10591">
        <w:rPr>
          <w:rFonts w:ascii="Times New Roman" w:hAnsi="Times New Roman" w:cs="Times New Roman"/>
          <w:color w:val="000000" w:themeColor="text1"/>
          <w:sz w:val="24"/>
          <w:szCs w:val="24"/>
        </w:rPr>
        <w:t>Yatay Geçiş Başvuru</w:t>
      </w:r>
      <w:r w:rsidR="006C44B7" w:rsidRPr="00714502">
        <w:rPr>
          <w:rFonts w:ascii="Times New Roman" w:hAnsi="Times New Roman" w:cs="Times New Roman"/>
          <w:color w:val="000000" w:themeColor="text1"/>
          <w:sz w:val="24"/>
          <w:szCs w:val="24"/>
        </w:rPr>
        <w:t xml:space="preserve"> </w:t>
      </w:r>
      <w:r w:rsidR="00C10591">
        <w:rPr>
          <w:rFonts w:ascii="Times New Roman" w:hAnsi="Times New Roman" w:cs="Times New Roman"/>
          <w:color w:val="000000" w:themeColor="text1"/>
          <w:sz w:val="24"/>
          <w:szCs w:val="24"/>
        </w:rPr>
        <w:t>F</w:t>
      </w:r>
      <w:r w:rsidR="00BE55CC" w:rsidRPr="00714502">
        <w:rPr>
          <w:rFonts w:ascii="Times New Roman" w:hAnsi="Times New Roman" w:cs="Times New Roman"/>
          <w:color w:val="000000" w:themeColor="text1"/>
          <w:sz w:val="24"/>
          <w:szCs w:val="24"/>
        </w:rPr>
        <w:t>orm</w:t>
      </w:r>
      <w:r w:rsidR="00C10591">
        <w:rPr>
          <w:rFonts w:ascii="Times New Roman" w:hAnsi="Times New Roman" w:cs="Times New Roman"/>
          <w:color w:val="000000" w:themeColor="text1"/>
          <w:sz w:val="24"/>
          <w:szCs w:val="24"/>
        </w:rPr>
        <w:t>u</w:t>
      </w:r>
      <w:r w:rsidR="00BE55CC" w:rsidRPr="00714502">
        <w:rPr>
          <w:rFonts w:ascii="Times New Roman" w:hAnsi="Times New Roman" w:cs="Times New Roman"/>
          <w:color w:val="000000" w:themeColor="text1"/>
          <w:sz w:val="24"/>
          <w:szCs w:val="24"/>
        </w:rPr>
        <w:t xml:space="preserve"> ve </w:t>
      </w:r>
      <w:r w:rsidR="00C10591">
        <w:rPr>
          <w:rFonts w:ascii="Times New Roman" w:hAnsi="Times New Roman" w:cs="Times New Roman"/>
          <w:color w:val="000000" w:themeColor="text1"/>
          <w:sz w:val="24"/>
          <w:szCs w:val="24"/>
        </w:rPr>
        <w:t xml:space="preserve">aşağıdaki </w:t>
      </w:r>
      <w:r w:rsidR="006C44B7" w:rsidRPr="00714502">
        <w:rPr>
          <w:rFonts w:ascii="Times New Roman" w:hAnsi="Times New Roman" w:cs="Times New Roman"/>
          <w:color w:val="000000" w:themeColor="text1"/>
          <w:sz w:val="24"/>
          <w:szCs w:val="24"/>
        </w:rPr>
        <w:t>belgelerle birlikte yapılacaktır.</w:t>
      </w:r>
    </w:p>
    <w:p w14:paraId="29E8B258" w14:textId="77777777" w:rsidR="00BE55CC" w:rsidRPr="00714502" w:rsidRDefault="00714502" w:rsidP="00790FFF">
      <w:pPr>
        <w:shd w:val="clear" w:color="auto" w:fill="FFFFFF"/>
        <w:spacing w:after="0" w:line="360" w:lineRule="auto"/>
        <w:jc w:val="both"/>
        <w:rPr>
          <w:rFonts w:ascii="Times New Roman" w:eastAsia="Times New Roman" w:hAnsi="Times New Roman" w:cs="Times New Roman"/>
          <w:b/>
          <w:color w:val="000000"/>
          <w:sz w:val="24"/>
          <w:szCs w:val="24"/>
          <w:u w:val="single"/>
          <w:lang w:eastAsia="tr-TR"/>
        </w:rPr>
      </w:pPr>
      <w:r w:rsidRPr="00714502">
        <w:rPr>
          <w:rFonts w:ascii="Times New Roman" w:eastAsia="Times New Roman" w:hAnsi="Times New Roman" w:cs="Times New Roman"/>
          <w:b/>
          <w:color w:val="000000"/>
          <w:sz w:val="24"/>
          <w:szCs w:val="24"/>
          <w:u w:val="single"/>
          <w:lang w:eastAsia="tr-TR"/>
        </w:rPr>
        <w:t xml:space="preserve">Ekli </w:t>
      </w:r>
      <w:r w:rsidRPr="00714502">
        <w:rPr>
          <w:rFonts w:ascii="Times New Roman" w:eastAsia="Times New Roman" w:hAnsi="Times New Roman" w:cs="Times New Roman"/>
          <w:b/>
          <w:bCs/>
          <w:color w:val="000000"/>
          <w:sz w:val="24"/>
          <w:szCs w:val="24"/>
          <w:u w:val="single"/>
          <w:lang w:eastAsia="tr-TR"/>
        </w:rPr>
        <w:t>Belgeler</w:t>
      </w:r>
      <w:r w:rsidR="00BE55CC" w:rsidRPr="00714502">
        <w:rPr>
          <w:rFonts w:ascii="Times New Roman" w:eastAsia="Times New Roman" w:hAnsi="Times New Roman" w:cs="Times New Roman"/>
          <w:b/>
          <w:bCs/>
          <w:color w:val="000000"/>
          <w:sz w:val="24"/>
          <w:szCs w:val="24"/>
          <w:u w:val="single"/>
          <w:lang w:eastAsia="tr-TR"/>
        </w:rPr>
        <w:t>:</w:t>
      </w:r>
    </w:p>
    <w:p w14:paraId="5F0EB5D4" w14:textId="77777777" w:rsidR="00BE55CC" w:rsidRPr="00714502" w:rsidRDefault="00BE55CC" w:rsidP="00790FFF">
      <w:pPr>
        <w:pStyle w:val="ListeParagraf"/>
        <w:numPr>
          <w:ilvl w:val="0"/>
          <w:numId w:val="1"/>
        </w:numPr>
        <w:shd w:val="clear" w:color="auto" w:fill="FFFFFF"/>
        <w:spacing w:line="360" w:lineRule="auto"/>
        <w:rPr>
          <w:color w:val="000000"/>
        </w:rPr>
      </w:pPr>
      <w:r w:rsidRPr="00714502">
        <w:rPr>
          <w:color w:val="000000"/>
        </w:rPr>
        <w:t>Kayıtlı olduğu Üniversiteye ait yeni tarihli öğrenci belgesi,</w:t>
      </w:r>
    </w:p>
    <w:p w14:paraId="52627A61" w14:textId="77777777" w:rsidR="00BE55CC" w:rsidRPr="00714502" w:rsidRDefault="00BE55CC" w:rsidP="00790FFF">
      <w:pPr>
        <w:pStyle w:val="ListeParagraf"/>
        <w:numPr>
          <w:ilvl w:val="0"/>
          <w:numId w:val="1"/>
        </w:numPr>
        <w:shd w:val="clear" w:color="auto" w:fill="FFFFFF"/>
        <w:spacing w:line="360" w:lineRule="auto"/>
        <w:jc w:val="both"/>
        <w:rPr>
          <w:color w:val="000000"/>
        </w:rPr>
      </w:pPr>
      <w:r w:rsidRPr="00714502">
        <w:rPr>
          <w:color w:val="000000"/>
        </w:rPr>
        <w:t>Alınan tüm dersleri ve notlarını gösterir onaylı belge (Transkript),</w:t>
      </w:r>
    </w:p>
    <w:p w14:paraId="26FDB873" w14:textId="77777777" w:rsidR="00BE55CC" w:rsidRPr="00714502" w:rsidRDefault="00BE55CC" w:rsidP="00790FFF">
      <w:pPr>
        <w:pStyle w:val="ListeParagraf"/>
        <w:numPr>
          <w:ilvl w:val="0"/>
          <w:numId w:val="1"/>
        </w:numPr>
        <w:shd w:val="clear" w:color="auto" w:fill="FFFFFF"/>
        <w:spacing w:line="360" w:lineRule="auto"/>
        <w:jc w:val="both"/>
        <w:rPr>
          <w:color w:val="000000"/>
        </w:rPr>
      </w:pPr>
      <w:r w:rsidRPr="00714502">
        <w:rPr>
          <w:color w:val="000000"/>
        </w:rPr>
        <w:t>Alınan tüm derslerin kredi ve içeriklerini gösterir onaylı belge,</w:t>
      </w:r>
    </w:p>
    <w:p w14:paraId="6E99EC1E" w14:textId="77777777" w:rsidR="00BE55CC" w:rsidRPr="00714502" w:rsidRDefault="00BE55CC" w:rsidP="00790FFF">
      <w:pPr>
        <w:pStyle w:val="ListeParagraf"/>
        <w:numPr>
          <w:ilvl w:val="0"/>
          <w:numId w:val="1"/>
        </w:numPr>
        <w:shd w:val="clear" w:color="auto" w:fill="FFFFFF"/>
        <w:spacing w:line="360" w:lineRule="auto"/>
        <w:jc w:val="both"/>
        <w:rPr>
          <w:color w:val="000000"/>
        </w:rPr>
      </w:pPr>
      <w:r w:rsidRPr="00714502">
        <w:rPr>
          <w:color w:val="000000"/>
        </w:rPr>
        <w:t>Disiplin durumunu gösterir onaylı belge,</w:t>
      </w:r>
    </w:p>
    <w:p w14:paraId="22041AA9" w14:textId="77777777" w:rsidR="00BE55CC" w:rsidRPr="00714502" w:rsidRDefault="007B61B9" w:rsidP="00790FFF">
      <w:pPr>
        <w:pStyle w:val="ListeParagraf"/>
        <w:numPr>
          <w:ilvl w:val="0"/>
          <w:numId w:val="1"/>
        </w:numPr>
        <w:shd w:val="clear" w:color="auto" w:fill="FFFFFF"/>
        <w:spacing w:line="360" w:lineRule="auto"/>
        <w:jc w:val="both"/>
        <w:rPr>
          <w:color w:val="000000"/>
        </w:rPr>
      </w:pPr>
      <w:r>
        <w:rPr>
          <w:color w:val="000000"/>
        </w:rPr>
        <w:t>Nüfus cüzdanı sureti (T.C. N</w:t>
      </w:r>
      <w:r w:rsidR="00BE55CC" w:rsidRPr="00714502">
        <w:rPr>
          <w:color w:val="000000"/>
        </w:rPr>
        <w:t>umarası bulunan),</w:t>
      </w:r>
    </w:p>
    <w:p w14:paraId="127F7E45" w14:textId="77777777" w:rsidR="00BE55CC" w:rsidRPr="00714502" w:rsidRDefault="00BE55CC" w:rsidP="00790FFF">
      <w:pPr>
        <w:pStyle w:val="ListeParagraf"/>
        <w:numPr>
          <w:ilvl w:val="0"/>
          <w:numId w:val="1"/>
        </w:numPr>
        <w:shd w:val="clear" w:color="auto" w:fill="FFFFFF"/>
        <w:spacing w:line="360" w:lineRule="auto"/>
        <w:jc w:val="both"/>
        <w:rPr>
          <w:color w:val="000000"/>
        </w:rPr>
      </w:pPr>
      <w:r w:rsidRPr="00714502">
        <w:rPr>
          <w:color w:val="000000"/>
        </w:rPr>
        <w:t>Kayıt dondurmuş olanlar için kayıt dondurma belgesi, </w:t>
      </w:r>
    </w:p>
    <w:p w14:paraId="401BCB5F" w14:textId="77777777" w:rsidR="00BE55CC" w:rsidRPr="00714502" w:rsidRDefault="00BE55CC" w:rsidP="00790FFF">
      <w:pPr>
        <w:pStyle w:val="ListeParagraf"/>
        <w:numPr>
          <w:ilvl w:val="0"/>
          <w:numId w:val="1"/>
        </w:numPr>
        <w:shd w:val="clear" w:color="auto" w:fill="FFFFFF"/>
        <w:spacing w:line="360" w:lineRule="auto"/>
        <w:rPr>
          <w:color w:val="000000"/>
        </w:rPr>
      </w:pPr>
      <w:r w:rsidRPr="00714502">
        <w:rPr>
          <w:color w:val="000000"/>
        </w:rPr>
        <w:t>Kay</w:t>
      </w:r>
      <w:r w:rsidR="007B61B9">
        <w:rPr>
          <w:color w:val="000000"/>
        </w:rPr>
        <w:t>ıtlı bulunduğu Enstitüde T</w:t>
      </w:r>
      <w:r w:rsidRPr="00714502">
        <w:rPr>
          <w:color w:val="000000"/>
        </w:rPr>
        <w:t xml:space="preserve">ez </w:t>
      </w:r>
      <w:r w:rsidR="007B61B9">
        <w:rPr>
          <w:color w:val="000000"/>
        </w:rPr>
        <w:t>Ö</w:t>
      </w:r>
      <w:r w:rsidRPr="00714502">
        <w:rPr>
          <w:color w:val="000000"/>
        </w:rPr>
        <w:t>nerisi vermediğine dair belge (YL),</w:t>
      </w:r>
    </w:p>
    <w:p w14:paraId="0555DF18" w14:textId="77777777" w:rsidR="00BE55CC" w:rsidRPr="00714502" w:rsidRDefault="007B61B9" w:rsidP="00790FFF">
      <w:pPr>
        <w:pStyle w:val="ListeParagraf"/>
        <w:numPr>
          <w:ilvl w:val="0"/>
          <w:numId w:val="1"/>
        </w:numPr>
        <w:shd w:val="clear" w:color="auto" w:fill="FFFFFF"/>
        <w:spacing w:line="360" w:lineRule="auto"/>
        <w:rPr>
          <w:color w:val="000000"/>
        </w:rPr>
      </w:pPr>
      <w:r>
        <w:rPr>
          <w:color w:val="000000"/>
        </w:rPr>
        <w:t>Kayıtlı bulunduğu Enstitüde Doktora Y</w:t>
      </w:r>
      <w:r w:rsidR="00BE55CC" w:rsidRPr="00714502">
        <w:rPr>
          <w:color w:val="000000"/>
        </w:rPr>
        <w:t>eterlilik sınavına girmediğine dair belge (DR).</w:t>
      </w:r>
    </w:p>
    <w:p w14:paraId="3EBDF473" w14:textId="77777777" w:rsidR="00D61562" w:rsidRDefault="00D61562" w:rsidP="00714502">
      <w:pPr>
        <w:jc w:val="center"/>
        <w:rPr>
          <w:rFonts w:ascii="Times New Roman" w:hAnsi="Times New Roman" w:cs="Times New Roman"/>
          <w:b/>
          <w:sz w:val="24"/>
          <w:szCs w:val="24"/>
        </w:rPr>
      </w:pPr>
    </w:p>
    <w:p w14:paraId="20F75F3B" w14:textId="319EB304" w:rsidR="0083571E" w:rsidRDefault="0083571E" w:rsidP="0083571E">
      <w:pPr>
        <w:rPr>
          <w:rFonts w:ascii="Times New Roman" w:hAnsi="Times New Roman" w:cs="Times New Roman"/>
          <w:b/>
          <w:sz w:val="24"/>
          <w:szCs w:val="24"/>
        </w:rPr>
      </w:pPr>
    </w:p>
    <w:tbl>
      <w:tblPr>
        <w:tblStyle w:val="TabloKlavuzu"/>
        <w:tblW w:w="9209" w:type="dxa"/>
        <w:tblLook w:val="04A0" w:firstRow="1" w:lastRow="0" w:firstColumn="1" w:lastColumn="0" w:noHBand="0" w:noVBand="1"/>
      </w:tblPr>
      <w:tblGrid>
        <w:gridCol w:w="5524"/>
        <w:gridCol w:w="3685"/>
      </w:tblGrid>
      <w:tr w:rsidR="0083571E" w14:paraId="09D9BAAF" w14:textId="77777777" w:rsidTr="007D00BB">
        <w:tc>
          <w:tcPr>
            <w:tcW w:w="5524" w:type="dxa"/>
          </w:tcPr>
          <w:p w14:paraId="26185E77" w14:textId="3C0920B9" w:rsidR="0083571E" w:rsidRPr="007D00BB" w:rsidRDefault="0083571E" w:rsidP="0083571E">
            <w:pPr>
              <w:rPr>
                <w:rFonts w:ascii="Times New Roman" w:hAnsi="Times New Roman" w:cs="Times New Roman"/>
                <w:b/>
                <w:sz w:val="24"/>
                <w:szCs w:val="24"/>
              </w:rPr>
            </w:pPr>
            <w:r w:rsidRPr="007D00BB">
              <w:rPr>
                <w:rFonts w:ascii="Times New Roman" w:hAnsi="Times New Roman" w:cs="Times New Roman"/>
                <w:b/>
                <w:sz w:val="24"/>
                <w:szCs w:val="24"/>
              </w:rPr>
              <w:t>Yatay Geçiş Başvuru Tarihleri</w:t>
            </w:r>
          </w:p>
        </w:tc>
        <w:tc>
          <w:tcPr>
            <w:tcW w:w="3685" w:type="dxa"/>
          </w:tcPr>
          <w:p w14:paraId="0FECC8A2" w14:textId="304735C5" w:rsidR="0083571E" w:rsidRPr="0083571E" w:rsidRDefault="0083571E" w:rsidP="0083571E">
            <w:pPr>
              <w:rPr>
                <w:rFonts w:ascii="Times New Roman" w:hAnsi="Times New Roman" w:cs="Times New Roman"/>
                <w:sz w:val="24"/>
                <w:szCs w:val="24"/>
              </w:rPr>
            </w:pPr>
            <w:r w:rsidRPr="0083571E">
              <w:rPr>
                <w:rFonts w:ascii="Times New Roman" w:hAnsi="Times New Roman" w:cs="Times New Roman"/>
                <w:sz w:val="24"/>
                <w:szCs w:val="24"/>
              </w:rPr>
              <w:t>17-28 Ağustos 2026</w:t>
            </w:r>
          </w:p>
        </w:tc>
      </w:tr>
      <w:tr w:rsidR="0083571E" w14:paraId="795CD923" w14:textId="77777777" w:rsidTr="007D00BB">
        <w:tc>
          <w:tcPr>
            <w:tcW w:w="5524" w:type="dxa"/>
          </w:tcPr>
          <w:p w14:paraId="00DB7829" w14:textId="10C969B7" w:rsidR="0083571E" w:rsidRPr="007D00BB" w:rsidRDefault="0083571E" w:rsidP="0083571E">
            <w:pPr>
              <w:rPr>
                <w:rFonts w:ascii="Times New Roman" w:hAnsi="Times New Roman" w:cs="Times New Roman"/>
                <w:b/>
                <w:sz w:val="24"/>
                <w:szCs w:val="24"/>
              </w:rPr>
            </w:pPr>
            <w:r w:rsidRPr="007D00BB">
              <w:rPr>
                <w:rFonts w:ascii="Times New Roman" w:hAnsi="Times New Roman" w:cs="Times New Roman"/>
                <w:b/>
                <w:sz w:val="24"/>
                <w:szCs w:val="24"/>
              </w:rPr>
              <w:t>Başvuruların İlgili Anabilim Dalı Tarafından Değerlendirilmesi</w:t>
            </w:r>
          </w:p>
        </w:tc>
        <w:tc>
          <w:tcPr>
            <w:tcW w:w="3685" w:type="dxa"/>
          </w:tcPr>
          <w:p w14:paraId="7E9D734A" w14:textId="77D8CFAA" w:rsidR="0083571E" w:rsidRPr="0083571E" w:rsidRDefault="0083571E" w:rsidP="0083571E">
            <w:pPr>
              <w:rPr>
                <w:rFonts w:ascii="Times New Roman" w:hAnsi="Times New Roman" w:cs="Times New Roman"/>
                <w:sz w:val="24"/>
                <w:szCs w:val="24"/>
              </w:rPr>
            </w:pPr>
            <w:r>
              <w:rPr>
                <w:rFonts w:ascii="Times New Roman" w:hAnsi="Times New Roman" w:cs="Times New Roman"/>
                <w:sz w:val="24"/>
                <w:szCs w:val="24"/>
              </w:rPr>
              <w:t>02 Eylül 2026</w:t>
            </w:r>
          </w:p>
        </w:tc>
      </w:tr>
      <w:tr w:rsidR="0083571E" w14:paraId="419911A5" w14:textId="77777777" w:rsidTr="007D00BB">
        <w:tc>
          <w:tcPr>
            <w:tcW w:w="5524" w:type="dxa"/>
          </w:tcPr>
          <w:p w14:paraId="7A0317CF" w14:textId="3FDE5F92" w:rsidR="0083571E" w:rsidRPr="007D00BB" w:rsidRDefault="0083571E" w:rsidP="0083571E">
            <w:pPr>
              <w:rPr>
                <w:rFonts w:ascii="Times New Roman" w:hAnsi="Times New Roman" w:cs="Times New Roman"/>
                <w:b/>
                <w:sz w:val="24"/>
                <w:szCs w:val="24"/>
              </w:rPr>
            </w:pPr>
            <w:r w:rsidRPr="007D00BB">
              <w:rPr>
                <w:rFonts w:ascii="Times New Roman" w:hAnsi="Times New Roman" w:cs="Times New Roman"/>
                <w:b/>
                <w:sz w:val="24"/>
                <w:szCs w:val="24"/>
              </w:rPr>
              <w:t>Yatay Geçiş Sonuçlarının İlan Edilmesi</w:t>
            </w:r>
          </w:p>
        </w:tc>
        <w:tc>
          <w:tcPr>
            <w:tcW w:w="3685" w:type="dxa"/>
          </w:tcPr>
          <w:p w14:paraId="63B56964" w14:textId="07B44A14" w:rsidR="0083571E" w:rsidRPr="0083571E" w:rsidRDefault="0083571E" w:rsidP="0083571E">
            <w:pPr>
              <w:rPr>
                <w:rFonts w:ascii="Times New Roman" w:hAnsi="Times New Roman" w:cs="Times New Roman"/>
                <w:sz w:val="24"/>
                <w:szCs w:val="24"/>
              </w:rPr>
            </w:pPr>
            <w:r>
              <w:rPr>
                <w:rFonts w:ascii="Times New Roman" w:hAnsi="Times New Roman" w:cs="Times New Roman"/>
                <w:sz w:val="24"/>
                <w:szCs w:val="24"/>
              </w:rPr>
              <w:t>04 Eylül 2026</w:t>
            </w:r>
          </w:p>
        </w:tc>
      </w:tr>
      <w:tr w:rsidR="0083571E" w14:paraId="0842B846" w14:textId="77777777" w:rsidTr="007D00BB">
        <w:tc>
          <w:tcPr>
            <w:tcW w:w="5524" w:type="dxa"/>
          </w:tcPr>
          <w:p w14:paraId="2846CB7F" w14:textId="6ECB4E43" w:rsidR="0083571E" w:rsidRPr="007D00BB" w:rsidRDefault="0083571E" w:rsidP="0083571E">
            <w:pPr>
              <w:rPr>
                <w:rFonts w:ascii="Times New Roman" w:hAnsi="Times New Roman" w:cs="Times New Roman"/>
                <w:b/>
                <w:sz w:val="24"/>
                <w:szCs w:val="24"/>
              </w:rPr>
            </w:pPr>
            <w:r w:rsidRPr="007D00BB">
              <w:rPr>
                <w:rFonts w:ascii="Times New Roman" w:hAnsi="Times New Roman" w:cs="Times New Roman"/>
                <w:b/>
                <w:sz w:val="24"/>
                <w:szCs w:val="24"/>
              </w:rPr>
              <w:t>Kesin Kayıt Tarihleri</w:t>
            </w:r>
          </w:p>
        </w:tc>
        <w:tc>
          <w:tcPr>
            <w:tcW w:w="3685" w:type="dxa"/>
          </w:tcPr>
          <w:p w14:paraId="3EF997D6" w14:textId="23A5ED57" w:rsidR="0083571E" w:rsidRPr="0083571E" w:rsidRDefault="0083571E" w:rsidP="0083571E">
            <w:pPr>
              <w:rPr>
                <w:rFonts w:ascii="Times New Roman" w:hAnsi="Times New Roman" w:cs="Times New Roman"/>
                <w:sz w:val="24"/>
                <w:szCs w:val="24"/>
              </w:rPr>
            </w:pPr>
            <w:r>
              <w:rPr>
                <w:rFonts w:ascii="Times New Roman" w:hAnsi="Times New Roman" w:cs="Times New Roman"/>
                <w:sz w:val="24"/>
                <w:szCs w:val="24"/>
              </w:rPr>
              <w:t>7-8 Eylül 2026</w:t>
            </w:r>
          </w:p>
        </w:tc>
      </w:tr>
      <w:tr w:rsidR="0083571E" w14:paraId="5D7EADC8" w14:textId="77777777" w:rsidTr="007D00BB">
        <w:tc>
          <w:tcPr>
            <w:tcW w:w="5524" w:type="dxa"/>
          </w:tcPr>
          <w:p w14:paraId="02A40C82" w14:textId="100BDC8E" w:rsidR="0083571E" w:rsidRPr="007D00BB" w:rsidRDefault="0083571E" w:rsidP="0083571E">
            <w:pPr>
              <w:rPr>
                <w:rFonts w:ascii="Times New Roman" w:hAnsi="Times New Roman" w:cs="Times New Roman"/>
                <w:b/>
                <w:sz w:val="24"/>
                <w:szCs w:val="24"/>
              </w:rPr>
            </w:pPr>
            <w:r w:rsidRPr="007D00BB">
              <w:rPr>
                <w:rFonts w:ascii="Times New Roman" w:hAnsi="Times New Roman" w:cs="Times New Roman"/>
                <w:b/>
                <w:sz w:val="24"/>
                <w:szCs w:val="24"/>
              </w:rPr>
              <w:t>Yedek Adayların İlan Edilmesi</w:t>
            </w:r>
          </w:p>
        </w:tc>
        <w:tc>
          <w:tcPr>
            <w:tcW w:w="3685" w:type="dxa"/>
          </w:tcPr>
          <w:p w14:paraId="6A8077BE" w14:textId="2FC07580" w:rsidR="0083571E" w:rsidRPr="0083571E" w:rsidRDefault="0083571E" w:rsidP="0083571E">
            <w:pPr>
              <w:rPr>
                <w:rFonts w:ascii="Times New Roman" w:hAnsi="Times New Roman" w:cs="Times New Roman"/>
                <w:sz w:val="24"/>
                <w:szCs w:val="24"/>
              </w:rPr>
            </w:pPr>
            <w:r>
              <w:rPr>
                <w:rFonts w:ascii="Times New Roman" w:hAnsi="Times New Roman" w:cs="Times New Roman"/>
                <w:sz w:val="24"/>
                <w:szCs w:val="24"/>
              </w:rPr>
              <w:t>09 Eylül 2026</w:t>
            </w:r>
          </w:p>
        </w:tc>
      </w:tr>
      <w:tr w:rsidR="0083571E" w14:paraId="0D101BBB" w14:textId="77777777" w:rsidTr="007D00BB">
        <w:tc>
          <w:tcPr>
            <w:tcW w:w="5524" w:type="dxa"/>
          </w:tcPr>
          <w:p w14:paraId="5FDDC8DE" w14:textId="651A07E4" w:rsidR="0083571E" w:rsidRPr="007D00BB" w:rsidRDefault="0083571E" w:rsidP="0083571E">
            <w:pPr>
              <w:rPr>
                <w:rFonts w:ascii="Times New Roman" w:hAnsi="Times New Roman" w:cs="Times New Roman"/>
                <w:b/>
                <w:sz w:val="24"/>
                <w:szCs w:val="24"/>
              </w:rPr>
            </w:pPr>
            <w:r w:rsidRPr="007D00BB">
              <w:rPr>
                <w:rFonts w:ascii="Times New Roman" w:hAnsi="Times New Roman" w:cs="Times New Roman"/>
                <w:b/>
                <w:sz w:val="24"/>
                <w:szCs w:val="24"/>
              </w:rPr>
              <w:t>Yedek Adayların Kayıt Tarihleri</w:t>
            </w:r>
          </w:p>
        </w:tc>
        <w:tc>
          <w:tcPr>
            <w:tcW w:w="3685" w:type="dxa"/>
          </w:tcPr>
          <w:p w14:paraId="5A6FC61D" w14:textId="63EAE8BB" w:rsidR="0083571E" w:rsidRPr="0083571E" w:rsidRDefault="0083571E" w:rsidP="0083571E">
            <w:pPr>
              <w:rPr>
                <w:rFonts w:ascii="Times New Roman" w:hAnsi="Times New Roman" w:cs="Times New Roman"/>
                <w:sz w:val="24"/>
                <w:szCs w:val="24"/>
              </w:rPr>
            </w:pPr>
            <w:r>
              <w:rPr>
                <w:rFonts w:ascii="Times New Roman" w:hAnsi="Times New Roman" w:cs="Times New Roman"/>
                <w:sz w:val="24"/>
                <w:szCs w:val="24"/>
              </w:rPr>
              <w:t>10 Eylül 2026</w:t>
            </w:r>
          </w:p>
        </w:tc>
      </w:tr>
    </w:tbl>
    <w:p w14:paraId="30466E88" w14:textId="77777777" w:rsidR="0083571E" w:rsidRDefault="0083571E" w:rsidP="0083571E">
      <w:pPr>
        <w:rPr>
          <w:rFonts w:ascii="Times New Roman" w:hAnsi="Times New Roman" w:cs="Times New Roman"/>
          <w:b/>
          <w:sz w:val="24"/>
          <w:szCs w:val="24"/>
        </w:rPr>
      </w:pPr>
    </w:p>
    <w:p w14:paraId="68961C17" w14:textId="12405101" w:rsidR="0083571E" w:rsidRDefault="0083571E" w:rsidP="00714502">
      <w:pPr>
        <w:jc w:val="center"/>
        <w:rPr>
          <w:rFonts w:ascii="Times New Roman" w:hAnsi="Times New Roman" w:cs="Times New Roman"/>
          <w:b/>
          <w:sz w:val="24"/>
          <w:szCs w:val="24"/>
        </w:rPr>
      </w:pPr>
    </w:p>
    <w:p w14:paraId="4870403F" w14:textId="77777777" w:rsidR="008B6687" w:rsidRDefault="008B6687" w:rsidP="00714502">
      <w:pPr>
        <w:jc w:val="center"/>
        <w:rPr>
          <w:rFonts w:ascii="Times New Roman" w:hAnsi="Times New Roman" w:cs="Times New Roman"/>
          <w:b/>
          <w:sz w:val="24"/>
          <w:szCs w:val="24"/>
        </w:rPr>
      </w:pPr>
    </w:p>
    <w:p w14:paraId="7ED9921C" w14:textId="4309C34C" w:rsidR="005775A6" w:rsidRPr="00714502" w:rsidRDefault="00714502" w:rsidP="00714502">
      <w:pPr>
        <w:jc w:val="center"/>
        <w:rPr>
          <w:rFonts w:ascii="Times New Roman" w:hAnsi="Times New Roman" w:cs="Times New Roman"/>
          <w:b/>
          <w:sz w:val="24"/>
          <w:szCs w:val="24"/>
        </w:rPr>
      </w:pPr>
      <w:r w:rsidRPr="00714502">
        <w:rPr>
          <w:rFonts w:ascii="Times New Roman" w:hAnsi="Times New Roman" w:cs="Times New Roman"/>
          <w:b/>
          <w:sz w:val="24"/>
          <w:szCs w:val="24"/>
        </w:rPr>
        <w:lastRenderedPageBreak/>
        <w:t>KONTENJANLAR</w:t>
      </w: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964"/>
        <w:gridCol w:w="2410"/>
        <w:gridCol w:w="2688"/>
      </w:tblGrid>
      <w:tr w:rsidR="005775A6" w:rsidRPr="00714502" w14:paraId="268373B1" w14:textId="77777777" w:rsidTr="00714502">
        <w:tc>
          <w:tcPr>
            <w:tcW w:w="9062" w:type="dxa"/>
            <w:gridSpan w:val="3"/>
          </w:tcPr>
          <w:p w14:paraId="7BC743DD" w14:textId="77777777" w:rsidR="005775A6" w:rsidRPr="008A1C7D" w:rsidRDefault="00714502" w:rsidP="005775A6">
            <w:pPr>
              <w:jc w:val="center"/>
              <w:rPr>
                <w:rFonts w:ascii="Times New Roman" w:hAnsi="Times New Roman" w:cs="Times New Roman"/>
                <w:b/>
                <w:color w:val="FF0000"/>
                <w:sz w:val="24"/>
                <w:szCs w:val="24"/>
              </w:rPr>
            </w:pPr>
            <w:r w:rsidRPr="008A1C7D">
              <w:rPr>
                <w:rFonts w:ascii="Times New Roman" w:hAnsi="Times New Roman" w:cs="Times New Roman"/>
                <w:b/>
                <w:color w:val="FF0000"/>
                <w:sz w:val="24"/>
                <w:szCs w:val="24"/>
              </w:rPr>
              <w:t>Yatay Geçiş Kontenjanları</w:t>
            </w:r>
          </w:p>
        </w:tc>
      </w:tr>
      <w:tr w:rsidR="005775A6" w:rsidRPr="00714502" w14:paraId="0044A41A" w14:textId="77777777" w:rsidTr="00714502">
        <w:tc>
          <w:tcPr>
            <w:tcW w:w="3964" w:type="dxa"/>
          </w:tcPr>
          <w:p w14:paraId="1BFA1143" w14:textId="77777777" w:rsidR="005775A6" w:rsidRPr="008A1C7D" w:rsidRDefault="00714502">
            <w:pPr>
              <w:rPr>
                <w:rFonts w:ascii="Times New Roman" w:hAnsi="Times New Roman" w:cs="Times New Roman"/>
                <w:b/>
                <w:color w:val="FF0000"/>
                <w:sz w:val="24"/>
                <w:szCs w:val="24"/>
              </w:rPr>
            </w:pPr>
            <w:r w:rsidRPr="008A1C7D">
              <w:rPr>
                <w:rFonts w:ascii="Times New Roman" w:hAnsi="Times New Roman" w:cs="Times New Roman"/>
                <w:b/>
                <w:color w:val="FF0000"/>
                <w:sz w:val="24"/>
                <w:szCs w:val="24"/>
              </w:rPr>
              <w:t>Anabilim Dalı</w:t>
            </w:r>
          </w:p>
        </w:tc>
        <w:tc>
          <w:tcPr>
            <w:tcW w:w="2410" w:type="dxa"/>
          </w:tcPr>
          <w:p w14:paraId="63750783" w14:textId="77777777" w:rsidR="005775A6" w:rsidRPr="008A1C7D" w:rsidRDefault="00714502" w:rsidP="005775A6">
            <w:pPr>
              <w:jc w:val="center"/>
              <w:rPr>
                <w:rFonts w:ascii="Times New Roman" w:hAnsi="Times New Roman" w:cs="Times New Roman"/>
                <w:b/>
                <w:color w:val="FF0000"/>
                <w:sz w:val="24"/>
                <w:szCs w:val="24"/>
              </w:rPr>
            </w:pPr>
            <w:r w:rsidRPr="008A1C7D">
              <w:rPr>
                <w:rFonts w:ascii="Times New Roman" w:hAnsi="Times New Roman" w:cs="Times New Roman"/>
                <w:b/>
                <w:color w:val="FF0000"/>
                <w:sz w:val="24"/>
                <w:szCs w:val="24"/>
              </w:rPr>
              <w:t>Tezli Yüksek Lisans</w:t>
            </w:r>
          </w:p>
        </w:tc>
        <w:tc>
          <w:tcPr>
            <w:tcW w:w="2688" w:type="dxa"/>
          </w:tcPr>
          <w:p w14:paraId="1BAE1411" w14:textId="77777777" w:rsidR="005775A6" w:rsidRPr="008A1C7D" w:rsidRDefault="00714502" w:rsidP="005775A6">
            <w:pPr>
              <w:jc w:val="center"/>
              <w:rPr>
                <w:rFonts w:ascii="Times New Roman" w:hAnsi="Times New Roman" w:cs="Times New Roman"/>
                <w:b/>
                <w:color w:val="FF0000"/>
                <w:sz w:val="24"/>
                <w:szCs w:val="24"/>
              </w:rPr>
            </w:pPr>
            <w:r w:rsidRPr="008A1C7D">
              <w:rPr>
                <w:rFonts w:ascii="Times New Roman" w:hAnsi="Times New Roman" w:cs="Times New Roman"/>
                <w:b/>
                <w:color w:val="FF0000"/>
                <w:sz w:val="24"/>
                <w:szCs w:val="24"/>
              </w:rPr>
              <w:t>Doktora</w:t>
            </w:r>
          </w:p>
        </w:tc>
      </w:tr>
      <w:tr w:rsidR="005775A6" w:rsidRPr="00FC6EF1" w14:paraId="11D028FC" w14:textId="77777777" w:rsidTr="00714502">
        <w:tc>
          <w:tcPr>
            <w:tcW w:w="3964" w:type="dxa"/>
          </w:tcPr>
          <w:p w14:paraId="64581757" w14:textId="77777777" w:rsidR="005775A6" w:rsidRPr="001C2236" w:rsidRDefault="00714502">
            <w:pPr>
              <w:rPr>
                <w:rFonts w:ascii="Times New Roman" w:hAnsi="Times New Roman" w:cs="Times New Roman"/>
                <w:color w:val="000000" w:themeColor="text1"/>
                <w:sz w:val="24"/>
                <w:szCs w:val="24"/>
              </w:rPr>
            </w:pPr>
            <w:r w:rsidRPr="001C2236">
              <w:rPr>
                <w:rFonts w:ascii="Times New Roman" w:hAnsi="Times New Roman" w:cs="Times New Roman"/>
                <w:color w:val="000000" w:themeColor="text1"/>
                <w:sz w:val="24"/>
                <w:szCs w:val="24"/>
              </w:rPr>
              <w:t>Bahçe Bitkileri</w:t>
            </w:r>
          </w:p>
        </w:tc>
        <w:tc>
          <w:tcPr>
            <w:tcW w:w="2410" w:type="dxa"/>
          </w:tcPr>
          <w:p w14:paraId="228450A8" w14:textId="6CE75C7C" w:rsidR="005775A6" w:rsidRPr="001C2236" w:rsidRDefault="001C2236" w:rsidP="00A4277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688" w:type="dxa"/>
          </w:tcPr>
          <w:p w14:paraId="4916FC0C" w14:textId="77777777" w:rsidR="005775A6" w:rsidRPr="001C2236" w:rsidRDefault="00C10591" w:rsidP="00A42777">
            <w:pPr>
              <w:jc w:val="center"/>
              <w:rPr>
                <w:rFonts w:ascii="Times New Roman" w:hAnsi="Times New Roman" w:cs="Times New Roman"/>
                <w:color w:val="000000" w:themeColor="text1"/>
                <w:sz w:val="24"/>
                <w:szCs w:val="24"/>
              </w:rPr>
            </w:pPr>
            <w:r w:rsidRPr="001C2236">
              <w:rPr>
                <w:rFonts w:ascii="Times New Roman" w:hAnsi="Times New Roman" w:cs="Times New Roman"/>
                <w:color w:val="000000" w:themeColor="text1"/>
                <w:sz w:val="24"/>
                <w:szCs w:val="24"/>
              </w:rPr>
              <w:t>1</w:t>
            </w:r>
          </w:p>
        </w:tc>
      </w:tr>
      <w:tr w:rsidR="00FB674E" w:rsidRPr="00FC6EF1" w14:paraId="681E14C3" w14:textId="77777777" w:rsidTr="00714502">
        <w:tc>
          <w:tcPr>
            <w:tcW w:w="3964" w:type="dxa"/>
          </w:tcPr>
          <w:p w14:paraId="79C1101A" w14:textId="77777777" w:rsidR="00FB674E" w:rsidRPr="007C6DD3" w:rsidRDefault="00FB674E">
            <w:pPr>
              <w:rPr>
                <w:rFonts w:ascii="Times New Roman" w:hAnsi="Times New Roman" w:cs="Times New Roman"/>
                <w:sz w:val="24"/>
                <w:szCs w:val="24"/>
              </w:rPr>
            </w:pPr>
            <w:r w:rsidRPr="007C6DD3">
              <w:rPr>
                <w:rFonts w:ascii="Times New Roman" w:hAnsi="Times New Roman" w:cs="Times New Roman"/>
                <w:sz w:val="24"/>
                <w:szCs w:val="24"/>
              </w:rPr>
              <w:t>Tarla Bitkileri</w:t>
            </w:r>
          </w:p>
        </w:tc>
        <w:tc>
          <w:tcPr>
            <w:tcW w:w="2410" w:type="dxa"/>
          </w:tcPr>
          <w:p w14:paraId="7E93BD5D" w14:textId="77777777" w:rsidR="00FB674E" w:rsidRPr="007C6DD3" w:rsidRDefault="00FB674E" w:rsidP="00A42777">
            <w:pPr>
              <w:jc w:val="center"/>
              <w:rPr>
                <w:rFonts w:ascii="Times New Roman" w:hAnsi="Times New Roman" w:cs="Times New Roman"/>
                <w:sz w:val="24"/>
                <w:szCs w:val="24"/>
              </w:rPr>
            </w:pPr>
            <w:r w:rsidRPr="007C6DD3">
              <w:rPr>
                <w:rFonts w:ascii="Times New Roman" w:hAnsi="Times New Roman" w:cs="Times New Roman"/>
                <w:sz w:val="24"/>
                <w:szCs w:val="24"/>
              </w:rPr>
              <w:t>1</w:t>
            </w:r>
          </w:p>
        </w:tc>
        <w:tc>
          <w:tcPr>
            <w:tcW w:w="2688" w:type="dxa"/>
          </w:tcPr>
          <w:p w14:paraId="04D485CF" w14:textId="14C4BCF5" w:rsidR="00FB674E" w:rsidRPr="007C6DD3" w:rsidRDefault="007C6DD3" w:rsidP="00A42777">
            <w:pPr>
              <w:jc w:val="center"/>
              <w:rPr>
                <w:rFonts w:ascii="Times New Roman" w:hAnsi="Times New Roman" w:cs="Times New Roman"/>
                <w:sz w:val="24"/>
                <w:szCs w:val="24"/>
              </w:rPr>
            </w:pPr>
            <w:r>
              <w:rPr>
                <w:rFonts w:ascii="Times New Roman" w:hAnsi="Times New Roman" w:cs="Times New Roman"/>
                <w:sz w:val="24"/>
                <w:szCs w:val="24"/>
              </w:rPr>
              <w:t>-</w:t>
            </w:r>
          </w:p>
        </w:tc>
      </w:tr>
      <w:tr w:rsidR="00302BB8" w:rsidRPr="00FC6EF1" w14:paraId="26F2AC4E" w14:textId="77777777" w:rsidTr="00714502">
        <w:tc>
          <w:tcPr>
            <w:tcW w:w="3964" w:type="dxa"/>
          </w:tcPr>
          <w:p w14:paraId="2BFAA452" w14:textId="77777777" w:rsidR="00302BB8" w:rsidRPr="00AF137F" w:rsidRDefault="00302BB8">
            <w:pPr>
              <w:rPr>
                <w:rFonts w:ascii="Times New Roman" w:hAnsi="Times New Roman" w:cs="Times New Roman"/>
                <w:color w:val="000000" w:themeColor="text1"/>
                <w:sz w:val="24"/>
                <w:szCs w:val="24"/>
              </w:rPr>
            </w:pPr>
            <w:r w:rsidRPr="00AF137F">
              <w:rPr>
                <w:rFonts w:ascii="Times New Roman" w:hAnsi="Times New Roman" w:cs="Times New Roman"/>
                <w:color w:val="000000" w:themeColor="text1"/>
                <w:sz w:val="24"/>
                <w:szCs w:val="24"/>
              </w:rPr>
              <w:t>Bilgisayar ve Öğretim Teknolojileri Eğitimi</w:t>
            </w:r>
          </w:p>
        </w:tc>
        <w:tc>
          <w:tcPr>
            <w:tcW w:w="2410" w:type="dxa"/>
          </w:tcPr>
          <w:p w14:paraId="497EA100" w14:textId="77777777" w:rsidR="00302BB8" w:rsidRPr="00AF137F" w:rsidRDefault="00302BB8" w:rsidP="00A42777">
            <w:pPr>
              <w:jc w:val="center"/>
              <w:rPr>
                <w:rFonts w:ascii="Times New Roman" w:hAnsi="Times New Roman" w:cs="Times New Roman"/>
                <w:color w:val="000000" w:themeColor="text1"/>
                <w:sz w:val="24"/>
                <w:szCs w:val="24"/>
              </w:rPr>
            </w:pPr>
            <w:r w:rsidRPr="00AF137F">
              <w:rPr>
                <w:rFonts w:ascii="Times New Roman" w:hAnsi="Times New Roman" w:cs="Times New Roman"/>
                <w:color w:val="000000" w:themeColor="text1"/>
                <w:sz w:val="24"/>
                <w:szCs w:val="24"/>
              </w:rPr>
              <w:t>1</w:t>
            </w:r>
          </w:p>
        </w:tc>
        <w:tc>
          <w:tcPr>
            <w:tcW w:w="2688" w:type="dxa"/>
          </w:tcPr>
          <w:p w14:paraId="19F35438" w14:textId="77777777" w:rsidR="00302BB8" w:rsidRPr="00AF137F" w:rsidRDefault="00302BB8" w:rsidP="00A42777">
            <w:pPr>
              <w:jc w:val="center"/>
              <w:rPr>
                <w:rFonts w:ascii="Times New Roman" w:hAnsi="Times New Roman" w:cs="Times New Roman"/>
                <w:color w:val="000000" w:themeColor="text1"/>
                <w:sz w:val="24"/>
                <w:szCs w:val="24"/>
              </w:rPr>
            </w:pPr>
            <w:r w:rsidRPr="00AF137F">
              <w:rPr>
                <w:rFonts w:ascii="Times New Roman" w:hAnsi="Times New Roman" w:cs="Times New Roman"/>
                <w:color w:val="000000" w:themeColor="text1"/>
                <w:sz w:val="24"/>
                <w:szCs w:val="24"/>
              </w:rPr>
              <w:t>-</w:t>
            </w:r>
          </w:p>
        </w:tc>
      </w:tr>
      <w:tr w:rsidR="00A86731" w:rsidRPr="00FC6EF1" w14:paraId="068B5535" w14:textId="77777777" w:rsidTr="00714502">
        <w:tc>
          <w:tcPr>
            <w:tcW w:w="3964" w:type="dxa"/>
          </w:tcPr>
          <w:p w14:paraId="6182D2E1" w14:textId="77777777" w:rsidR="00A86731" w:rsidRPr="004B1A86" w:rsidRDefault="00714502">
            <w:pPr>
              <w:rPr>
                <w:rFonts w:ascii="Times New Roman" w:hAnsi="Times New Roman" w:cs="Times New Roman"/>
                <w:color w:val="000000" w:themeColor="text1"/>
                <w:sz w:val="24"/>
                <w:szCs w:val="24"/>
              </w:rPr>
            </w:pPr>
            <w:r w:rsidRPr="004B1A86">
              <w:rPr>
                <w:rFonts w:ascii="Times New Roman" w:hAnsi="Times New Roman" w:cs="Times New Roman"/>
                <w:color w:val="000000" w:themeColor="text1"/>
                <w:sz w:val="24"/>
                <w:szCs w:val="24"/>
              </w:rPr>
              <w:t>Makine Mühendisliği</w:t>
            </w:r>
          </w:p>
        </w:tc>
        <w:tc>
          <w:tcPr>
            <w:tcW w:w="2410" w:type="dxa"/>
          </w:tcPr>
          <w:p w14:paraId="72E0E730" w14:textId="4B9A391A" w:rsidR="00A86731" w:rsidRPr="004B1A86" w:rsidRDefault="004B1A86" w:rsidP="00A4277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688" w:type="dxa"/>
          </w:tcPr>
          <w:p w14:paraId="39121A65" w14:textId="572182D5" w:rsidR="00A86731" w:rsidRPr="004B1A86" w:rsidRDefault="0032284F" w:rsidP="00A42777">
            <w:pPr>
              <w:jc w:val="center"/>
              <w:rPr>
                <w:rFonts w:ascii="Times New Roman" w:hAnsi="Times New Roman" w:cs="Times New Roman"/>
                <w:color w:val="000000" w:themeColor="text1"/>
                <w:sz w:val="24"/>
                <w:szCs w:val="24"/>
              </w:rPr>
            </w:pPr>
            <w:r w:rsidRPr="004B1A86">
              <w:rPr>
                <w:rFonts w:ascii="Times New Roman" w:hAnsi="Times New Roman" w:cs="Times New Roman"/>
                <w:color w:val="000000" w:themeColor="text1"/>
                <w:sz w:val="24"/>
                <w:szCs w:val="24"/>
              </w:rPr>
              <w:t>1</w:t>
            </w:r>
          </w:p>
        </w:tc>
      </w:tr>
      <w:tr w:rsidR="00791A06" w:rsidRPr="00FC6EF1" w14:paraId="2645E929" w14:textId="77777777" w:rsidTr="00714502">
        <w:tc>
          <w:tcPr>
            <w:tcW w:w="3964" w:type="dxa"/>
          </w:tcPr>
          <w:p w14:paraId="2A5094CB" w14:textId="77777777" w:rsidR="00791A06" w:rsidRPr="000A2D93" w:rsidRDefault="00714502">
            <w:pPr>
              <w:rPr>
                <w:rFonts w:ascii="Times New Roman" w:hAnsi="Times New Roman" w:cs="Times New Roman"/>
                <w:color w:val="000000" w:themeColor="text1"/>
                <w:sz w:val="24"/>
                <w:szCs w:val="24"/>
              </w:rPr>
            </w:pPr>
            <w:r w:rsidRPr="000A2D93">
              <w:rPr>
                <w:rFonts w:ascii="Times New Roman" w:hAnsi="Times New Roman" w:cs="Times New Roman"/>
                <w:color w:val="000000" w:themeColor="text1"/>
                <w:sz w:val="24"/>
                <w:szCs w:val="24"/>
              </w:rPr>
              <w:t xml:space="preserve">Tarımsal </w:t>
            </w:r>
            <w:proofErr w:type="spellStart"/>
            <w:r w:rsidRPr="000A2D93">
              <w:rPr>
                <w:rFonts w:ascii="Times New Roman" w:hAnsi="Times New Roman" w:cs="Times New Roman"/>
                <w:color w:val="000000" w:themeColor="text1"/>
                <w:sz w:val="24"/>
                <w:szCs w:val="24"/>
              </w:rPr>
              <w:t>Biyoteknoloji</w:t>
            </w:r>
            <w:proofErr w:type="spellEnd"/>
          </w:p>
        </w:tc>
        <w:tc>
          <w:tcPr>
            <w:tcW w:w="2410" w:type="dxa"/>
          </w:tcPr>
          <w:p w14:paraId="7068EE9C" w14:textId="77777777" w:rsidR="00791A06" w:rsidRPr="000A2D93" w:rsidRDefault="00714502" w:rsidP="00A42777">
            <w:pPr>
              <w:jc w:val="center"/>
              <w:rPr>
                <w:rFonts w:ascii="Times New Roman" w:hAnsi="Times New Roman" w:cs="Times New Roman"/>
                <w:color w:val="000000" w:themeColor="text1"/>
                <w:sz w:val="24"/>
                <w:szCs w:val="24"/>
              </w:rPr>
            </w:pPr>
            <w:r w:rsidRPr="000A2D93">
              <w:rPr>
                <w:rFonts w:ascii="Times New Roman" w:hAnsi="Times New Roman" w:cs="Times New Roman"/>
                <w:color w:val="000000" w:themeColor="text1"/>
                <w:sz w:val="24"/>
                <w:szCs w:val="24"/>
              </w:rPr>
              <w:t>1</w:t>
            </w:r>
          </w:p>
        </w:tc>
        <w:tc>
          <w:tcPr>
            <w:tcW w:w="2688" w:type="dxa"/>
          </w:tcPr>
          <w:p w14:paraId="0496BFBA" w14:textId="77777777" w:rsidR="00791A06" w:rsidRPr="000A2D93" w:rsidRDefault="00714502" w:rsidP="00A42777">
            <w:pPr>
              <w:jc w:val="center"/>
              <w:rPr>
                <w:rFonts w:ascii="Times New Roman" w:hAnsi="Times New Roman" w:cs="Times New Roman"/>
                <w:color w:val="000000" w:themeColor="text1"/>
                <w:sz w:val="24"/>
                <w:szCs w:val="24"/>
              </w:rPr>
            </w:pPr>
            <w:r w:rsidRPr="000A2D93">
              <w:rPr>
                <w:rFonts w:ascii="Times New Roman" w:hAnsi="Times New Roman" w:cs="Times New Roman"/>
                <w:color w:val="000000" w:themeColor="text1"/>
                <w:sz w:val="24"/>
                <w:szCs w:val="24"/>
              </w:rPr>
              <w:t>1</w:t>
            </w:r>
          </w:p>
        </w:tc>
      </w:tr>
      <w:tr w:rsidR="00E75347" w:rsidRPr="00FC6EF1" w14:paraId="03F310AE" w14:textId="77777777" w:rsidTr="00714502">
        <w:tc>
          <w:tcPr>
            <w:tcW w:w="3964" w:type="dxa"/>
          </w:tcPr>
          <w:p w14:paraId="50449A35" w14:textId="77777777" w:rsidR="00E75347" w:rsidRPr="008B6687" w:rsidRDefault="00A77D46">
            <w:pPr>
              <w:rPr>
                <w:rFonts w:ascii="Times New Roman" w:hAnsi="Times New Roman" w:cs="Times New Roman"/>
                <w:color w:val="000000" w:themeColor="text1"/>
                <w:sz w:val="24"/>
                <w:szCs w:val="24"/>
              </w:rPr>
            </w:pPr>
            <w:r w:rsidRPr="008B6687">
              <w:rPr>
                <w:rFonts w:ascii="Times New Roman" w:hAnsi="Times New Roman" w:cs="Times New Roman"/>
                <w:color w:val="000000" w:themeColor="text1"/>
                <w:sz w:val="24"/>
                <w:szCs w:val="24"/>
              </w:rPr>
              <w:t>İleri Tekno</w:t>
            </w:r>
            <w:r w:rsidR="00E75347" w:rsidRPr="008B6687">
              <w:rPr>
                <w:rFonts w:ascii="Times New Roman" w:hAnsi="Times New Roman" w:cs="Times New Roman"/>
                <w:color w:val="000000" w:themeColor="text1"/>
                <w:sz w:val="24"/>
                <w:szCs w:val="24"/>
              </w:rPr>
              <w:t>lojiler</w:t>
            </w:r>
          </w:p>
        </w:tc>
        <w:tc>
          <w:tcPr>
            <w:tcW w:w="2410" w:type="dxa"/>
          </w:tcPr>
          <w:p w14:paraId="72DCB4FF" w14:textId="6119F39E" w:rsidR="00E75347" w:rsidRPr="008B6687" w:rsidRDefault="00412087" w:rsidP="00A42777">
            <w:pPr>
              <w:jc w:val="center"/>
              <w:rPr>
                <w:rFonts w:ascii="Times New Roman" w:hAnsi="Times New Roman" w:cs="Times New Roman"/>
                <w:color w:val="000000" w:themeColor="text1"/>
                <w:sz w:val="24"/>
                <w:szCs w:val="24"/>
              </w:rPr>
            </w:pPr>
            <w:r w:rsidRPr="008B6687">
              <w:rPr>
                <w:rFonts w:ascii="Times New Roman" w:hAnsi="Times New Roman" w:cs="Times New Roman"/>
                <w:color w:val="000000" w:themeColor="text1"/>
                <w:sz w:val="24"/>
                <w:szCs w:val="24"/>
              </w:rPr>
              <w:t>4</w:t>
            </w:r>
          </w:p>
        </w:tc>
        <w:tc>
          <w:tcPr>
            <w:tcW w:w="2688" w:type="dxa"/>
          </w:tcPr>
          <w:p w14:paraId="1818A15C" w14:textId="77777777" w:rsidR="00E75347" w:rsidRPr="008B6687" w:rsidRDefault="00E75347" w:rsidP="00A42777">
            <w:pPr>
              <w:jc w:val="center"/>
              <w:rPr>
                <w:rFonts w:ascii="Times New Roman" w:hAnsi="Times New Roman" w:cs="Times New Roman"/>
                <w:color w:val="000000" w:themeColor="text1"/>
                <w:sz w:val="24"/>
                <w:szCs w:val="24"/>
              </w:rPr>
            </w:pPr>
            <w:r w:rsidRPr="008B6687">
              <w:rPr>
                <w:rFonts w:ascii="Times New Roman" w:hAnsi="Times New Roman" w:cs="Times New Roman"/>
                <w:color w:val="000000" w:themeColor="text1"/>
                <w:sz w:val="24"/>
                <w:szCs w:val="24"/>
              </w:rPr>
              <w:t>-</w:t>
            </w:r>
          </w:p>
        </w:tc>
      </w:tr>
      <w:tr w:rsidR="00A77D46" w:rsidRPr="00FC6EF1" w14:paraId="3AFD9DA6" w14:textId="77777777" w:rsidTr="00714502">
        <w:tc>
          <w:tcPr>
            <w:tcW w:w="3964" w:type="dxa"/>
          </w:tcPr>
          <w:p w14:paraId="1ED396EA" w14:textId="77777777" w:rsidR="00A77D46" w:rsidRPr="000A2D93" w:rsidRDefault="00A77D46">
            <w:pPr>
              <w:rPr>
                <w:rFonts w:ascii="Times New Roman" w:hAnsi="Times New Roman" w:cs="Times New Roman"/>
                <w:color w:val="000000" w:themeColor="text1"/>
                <w:sz w:val="24"/>
                <w:szCs w:val="24"/>
              </w:rPr>
            </w:pPr>
            <w:r w:rsidRPr="000A2D93">
              <w:rPr>
                <w:rFonts w:ascii="Times New Roman" w:hAnsi="Times New Roman" w:cs="Times New Roman"/>
                <w:color w:val="000000" w:themeColor="text1"/>
                <w:sz w:val="24"/>
                <w:szCs w:val="24"/>
              </w:rPr>
              <w:t>Zootekni</w:t>
            </w:r>
          </w:p>
        </w:tc>
        <w:tc>
          <w:tcPr>
            <w:tcW w:w="2410" w:type="dxa"/>
          </w:tcPr>
          <w:p w14:paraId="36514F39" w14:textId="011CC691" w:rsidR="00A77D46" w:rsidRPr="000A2D93" w:rsidRDefault="00CD1447" w:rsidP="00A42777">
            <w:pPr>
              <w:jc w:val="center"/>
              <w:rPr>
                <w:rFonts w:ascii="Times New Roman" w:hAnsi="Times New Roman" w:cs="Times New Roman"/>
                <w:color w:val="000000" w:themeColor="text1"/>
                <w:sz w:val="24"/>
                <w:szCs w:val="24"/>
              </w:rPr>
            </w:pPr>
            <w:r w:rsidRPr="000A2D93">
              <w:rPr>
                <w:rFonts w:ascii="Times New Roman" w:hAnsi="Times New Roman" w:cs="Times New Roman"/>
                <w:color w:val="000000" w:themeColor="text1"/>
                <w:sz w:val="24"/>
                <w:szCs w:val="24"/>
              </w:rPr>
              <w:t>2</w:t>
            </w:r>
          </w:p>
        </w:tc>
        <w:tc>
          <w:tcPr>
            <w:tcW w:w="2688" w:type="dxa"/>
          </w:tcPr>
          <w:p w14:paraId="68590ABB" w14:textId="47FA63F2" w:rsidR="00A77D46" w:rsidRPr="000A2D93" w:rsidRDefault="00CD1447" w:rsidP="00A42777">
            <w:pPr>
              <w:jc w:val="center"/>
              <w:rPr>
                <w:rFonts w:ascii="Times New Roman" w:hAnsi="Times New Roman" w:cs="Times New Roman"/>
                <w:color w:val="000000" w:themeColor="text1"/>
                <w:sz w:val="24"/>
                <w:szCs w:val="24"/>
              </w:rPr>
            </w:pPr>
            <w:r w:rsidRPr="000A2D93">
              <w:rPr>
                <w:rFonts w:ascii="Times New Roman" w:hAnsi="Times New Roman" w:cs="Times New Roman"/>
                <w:color w:val="000000" w:themeColor="text1"/>
                <w:sz w:val="24"/>
                <w:szCs w:val="24"/>
              </w:rPr>
              <w:t>1</w:t>
            </w:r>
          </w:p>
        </w:tc>
      </w:tr>
      <w:tr w:rsidR="001E3DDE" w:rsidRPr="00FC6EF1" w14:paraId="15FAE09E" w14:textId="77777777" w:rsidTr="00714502">
        <w:tc>
          <w:tcPr>
            <w:tcW w:w="3964" w:type="dxa"/>
          </w:tcPr>
          <w:p w14:paraId="2E95AA7E" w14:textId="77777777" w:rsidR="001E3DDE" w:rsidRPr="00AF137F" w:rsidRDefault="001E3DDE">
            <w:pPr>
              <w:rPr>
                <w:rFonts w:ascii="Times New Roman" w:hAnsi="Times New Roman" w:cs="Times New Roman"/>
                <w:color w:val="000000" w:themeColor="text1"/>
                <w:sz w:val="24"/>
                <w:szCs w:val="24"/>
              </w:rPr>
            </w:pPr>
            <w:r w:rsidRPr="00AF137F">
              <w:rPr>
                <w:rFonts w:ascii="Times New Roman" w:hAnsi="Times New Roman" w:cs="Times New Roman"/>
                <w:color w:val="000000" w:themeColor="text1"/>
                <w:sz w:val="24"/>
                <w:szCs w:val="24"/>
              </w:rPr>
              <w:t>Fizik</w:t>
            </w:r>
          </w:p>
        </w:tc>
        <w:tc>
          <w:tcPr>
            <w:tcW w:w="2410" w:type="dxa"/>
          </w:tcPr>
          <w:p w14:paraId="3EBA7EA9" w14:textId="77777777" w:rsidR="001E3DDE" w:rsidRPr="00AF137F" w:rsidRDefault="001E3DDE" w:rsidP="00A42777">
            <w:pPr>
              <w:jc w:val="center"/>
              <w:rPr>
                <w:rFonts w:ascii="Times New Roman" w:hAnsi="Times New Roman" w:cs="Times New Roman"/>
                <w:color w:val="000000" w:themeColor="text1"/>
                <w:sz w:val="24"/>
                <w:szCs w:val="24"/>
              </w:rPr>
            </w:pPr>
            <w:r w:rsidRPr="00AF137F">
              <w:rPr>
                <w:rFonts w:ascii="Times New Roman" w:hAnsi="Times New Roman" w:cs="Times New Roman"/>
                <w:color w:val="000000" w:themeColor="text1"/>
                <w:sz w:val="24"/>
                <w:szCs w:val="24"/>
              </w:rPr>
              <w:t>1</w:t>
            </w:r>
          </w:p>
        </w:tc>
        <w:tc>
          <w:tcPr>
            <w:tcW w:w="2688" w:type="dxa"/>
          </w:tcPr>
          <w:p w14:paraId="1399FFE6" w14:textId="77777777" w:rsidR="001E3DDE" w:rsidRPr="00AF137F" w:rsidRDefault="001E3DDE" w:rsidP="00A42777">
            <w:pPr>
              <w:jc w:val="center"/>
              <w:rPr>
                <w:rFonts w:ascii="Times New Roman" w:hAnsi="Times New Roman" w:cs="Times New Roman"/>
                <w:color w:val="000000" w:themeColor="text1"/>
                <w:sz w:val="24"/>
                <w:szCs w:val="24"/>
              </w:rPr>
            </w:pPr>
            <w:r w:rsidRPr="00AF137F">
              <w:rPr>
                <w:rFonts w:ascii="Times New Roman" w:hAnsi="Times New Roman" w:cs="Times New Roman"/>
                <w:color w:val="000000" w:themeColor="text1"/>
                <w:sz w:val="24"/>
                <w:szCs w:val="24"/>
              </w:rPr>
              <w:t>1</w:t>
            </w:r>
          </w:p>
        </w:tc>
      </w:tr>
      <w:tr w:rsidR="00933D61" w:rsidRPr="00714502" w14:paraId="3461D879" w14:textId="77777777" w:rsidTr="00714502">
        <w:tc>
          <w:tcPr>
            <w:tcW w:w="3964" w:type="dxa"/>
          </w:tcPr>
          <w:p w14:paraId="1BD49A40" w14:textId="5ED42C14" w:rsidR="00933D61" w:rsidRPr="008B6687" w:rsidRDefault="00933D61">
            <w:pPr>
              <w:rPr>
                <w:rFonts w:ascii="Times New Roman" w:hAnsi="Times New Roman" w:cs="Times New Roman"/>
                <w:color w:val="000000" w:themeColor="text1"/>
                <w:sz w:val="24"/>
                <w:szCs w:val="24"/>
              </w:rPr>
            </w:pPr>
            <w:r w:rsidRPr="008B6687">
              <w:rPr>
                <w:rFonts w:ascii="Times New Roman" w:hAnsi="Times New Roman" w:cs="Times New Roman"/>
                <w:color w:val="000000" w:themeColor="text1"/>
                <w:sz w:val="24"/>
                <w:szCs w:val="24"/>
              </w:rPr>
              <w:t>Fen Bilgisi Eğitimi</w:t>
            </w:r>
          </w:p>
        </w:tc>
        <w:tc>
          <w:tcPr>
            <w:tcW w:w="2410" w:type="dxa"/>
          </w:tcPr>
          <w:p w14:paraId="462E5454" w14:textId="0CABE101" w:rsidR="00933D61" w:rsidRPr="008B6687" w:rsidRDefault="00933D61" w:rsidP="00A42777">
            <w:pPr>
              <w:jc w:val="center"/>
              <w:rPr>
                <w:rFonts w:ascii="Times New Roman" w:hAnsi="Times New Roman" w:cs="Times New Roman"/>
                <w:color w:val="000000" w:themeColor="text1"/>
                <w:sz w:val="24"/>
                <w:szCs w:val="24"/>
              </w:rPr>
            </w:pPr>
            <w:r w:rsidRPr="008B6687">
              <w:rPr>
                <w:rFonts w:ascii="Times New Roman" w:hAnsi="Times New Roman" w:cs="Times New Roman"/>
                <w:color w:val="000000" w:themeColor="text1"/>
                <w:sz w:val="24"/>
                <w:szCs w:val="24"/>
              </w:rPr>
              <w:t>2</w:t>
            </w:r>
          </w:p>
        </w:tc>
        <w:tc>
          <w:tcPr>
            <w:tcW w:w="2688" w:type="dxa"/>
          </w:tcPr>
          <w:p w14:paraId="7A65F480" w14:textId="38E391F8" w:rsidR="00933D61" w:rsidRPr="008B6687" w:rsidRDefault="00933D61" w:rsidP="00A42777">
            <w:pPr>
              <w:jc w:val="center"/>
              <w:rPr>
                <w:rFonts w:ascii="Times New Roman" w:hAnsi="Times New Roman" w:cs="Times New Roman"/>
                <w:color w:val="000000" w:themeColor="text1"/>
                <w:sz w:val="24"/>
                <w:szCs w:val="24"/>
              </w:rPr>
            </w:pPr>
            <w:r w:rsidRPr="008B6687">
              <w:rPr>
                <w:rFonts w:ascii="Times New Roman" w:hAnsi="Times New Roman" w:cs="Times New Roman"/>
                <w:color w:val="000000" w:themeColor="text1"/>
                <w:sz w:val="24"/>
                <w:szCs w:val="24"/>
              </w:rPr>
              <w:t>2</w:t>
            </w:r>
          </w:p>
        </w:tc>
      </w:tr>
      <w:tr w:rsidR="00AF1794" w:rsidRPr="00714502" w14:paraId="3624227A" w14:textId="77777777" w:rsidTr="00714502">
        <w:tc>
          <w:tcPr>
            <w:tcW w:w="3964" w:type="dxa"/>
          </w:tcPr>
          <w:p w14:paraId="023CBB6F" w14:textId="119507B8" w:rsidR="00AF1794" w:rsidRPr="008B6687" w:rsidRDefault="00AF179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Tarım Ekonomisi</w:t>
            </w:r>
          </w:p>
        </w:tc>
        <w:tc>
          <w:tcPr>
            <w:tcW w:w="2410" w:type="dxa"/>
          </w:tcPr>
          <w:p w14:paraId="6EEF49E4" w14:textId="1D55D166" w:rsidR="00AF1794" w:rsidRPr="008B6687" w:rsidRDefault="00AF1794" w:rsidP="00A4277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688" w:type="dxa"/>
          </w:tcPr>
          <w:p w14:paraId="6CF2B55A" w14:textId="004EE856" w:rsidR="00AF1794" w:rsidRPr="008B6687" w:rsidRDefault="00AF1794" w:rsidP="00A4277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F56765" w:rsidRPr="00714502" w14:paraId="5C9ED83D" w14:textId="77777777" w:rsidTr="00714502">
        <w:tc>
          <w:tcPr>
            <w:tcW w:w="3964" w:type="dxa"/>
          </w:tcPr>
          <w:p w14:paraId="74834F02" w14:textId="358F15F6" w:rsidR="00F56765" w:rsidRDefault="00F5676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Biyoloji</w:t>
            </w:r>
          </w:p>
        </w:tc>
        <w:tc>
          <w:tcPr>
            <w:tcW w:w="2410" w:type="dxa"/>
          </w:tcPr>
          <w:p w14:paraId="6C7AED0B" w14:textId="4D4A54AF" w:rsidR="00F56765" w:rsidRDefault="00F56765" w:rsidP="00A4277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688" w:type="dxa"/>
          </w:tcPr>
          <w:p w14:paraId="42E4BFCC" w14:textId="379FA101" w:rsidR="00F56765" w:rsidRDefault="00F56765" w:rsidP="00A4277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bl>
    <w:p w14:paraId="5487BA81" w14:textId="77777777" w:rsidR="005775A6" w:rsidRPr="00714502" w:rsidRDefault="005775A6">
      <w:pPr>
        <w:rPr>
          <w:rFonts w:ascii="Times New Roman" w:hAnsi="Times New Roman" w:cs="Times New Roman"/>
          <w:sz w:val="24"/>
          <w:szCs w:val="24"/>
        </w:rPr>
      </w:pPr>
    </w:p>
    <w:p w14:paraId="760ACE09" w14:textId="77777777" w:rsidR="00617509" w:rsidRPr="00714502" w:rsidRDefault="00617509" w:rsidP="00617509">
      <w:pPr>
        <w:pStyle w:val="ListeParagraf"/>
        <w:spacing w:line="360" w:lineRule="auto"/>
        <w:ind w:left="0"/>
        <w:rPr>
          <w:b/>
          <w:i/>
          <w:color w:val="000000" w:themeColor="text1"/>
          <w:u w:val="single"/>
        </w:rPr>
      </w:pPr>
      <w:r w:rsidRPr="00714502">
        <w:rPr>
          <w:b/>
          <w:i/>
          <w:color w:val="000000" w:themeColor="text1"/>
          <w:u w:val="single"/>
        </w:rPr>
        <w:t xml:space="preserve"> İletişim Bilgileri:</w:t>
      </w:r>
    </w:p>
    <w:p w14:paraId="178F340C" w14:textId="6455BFD1" w:rsidR="00617509" w:rsidRPr="00714502" w:rsidRDefault="00617509" w:rsidP="00617509">
      <w:pPr>
        <w:spacing w:line="360" w:lineRule="auto"/>
        <w:ind w:left="2124" w:right="-142" w:hanging="1698"/>
        <w:rPr>
          <w:rFonts w:ascii="Times New Roman" w:hAnsi="Times New Roman" w:cs="Times New Roman"/>
          <w:b/>
          <w:color w:val="000000" w:themeColor="text1"/>
          <w:sz w:val="24"/>
          <w:szCs w:val="24"/>
        </w:rPr>
      </w:pPr>
      <w:r w:rsidRPr="00714502">
        <w:rPr>
          <w:rFonts w:ascii="Times New Roman" w:hAnsi="Times New Roman" w:cs="Times New Roman"/>
          <w:b/>
          <w:color w:val="000000" w:themeColor="text1"/>
          <w:sz w:val="24"/>
          <w:szCs w:val="24"/>
        </w:rPr>
        <w:t>Adres:</w:t>
      </w:r>
      <w:r w:rsidRPr="00714502">
        <w:rPr>
          <w:rFonts w:ascii="Times New Roman" w:hAnsi="Times New Roman" w:cs="Times New Roman"/>
          <w:color w:val="000000" w:themeColor="text1"/>
          <w:sz w:val="24"/>
          <w:szCs w:val="24"/>
        </w:rPr>
        <w:t xml:space="preserve"> </w:t>
      </w:r>
      <w:r w:rsidRPr="00714502">
        <w:rPr>
          <w:rFonts w:ascii="Times New Roman" w:hAnsi="Times New Roman" w:cs="Times New Roman"/>
          <w:color w:val="000000" w:themeColor="text1"/>
          <w:sz w:val="24"/>
          <w:szCs w:val="24"/>
        </w:rPr>
        <w:tab/>
      </w:r>
      <w:r w:rsidRPr="00976728">
        <w:rPr>
          <w:rFonts w:ascii="Times New Roman" w:hAnsi="Times New Roman" w:cs="Times New Roman"/>
          <w:color w:val="000000" w:themeColor="text1"/>
          <w:sz w:val="24"/>
          <w:szCs w:val="24"/>
        </w:rPr>
        <w:t>Kırşehir Ahi Evran Üniversitesi Fen Bilimleri Enstitüsü</w:t>
      </w:r>
      <w:r w:rsidR="00976728" w:rsidRPr="00976728">
        <w:rPr>
          <w:rFonts w:ascii="Times New Roman" w:hAnsi="Times New Roman" w:cs="Times New Roman"/>
          <w:color w:val="000000" w:themeColor="text1"/>
          <w:sz w:val="24"/>
          <w:szCs w:val="24"/>
        </w:rPr>
        <w:t xml:space="preserve">, </w:t>
      </w:r>
      <w:proofErr w:type="spellStart"/>
      <w:r w:rsidR="00E370C5" w:rsidRPr="00976728">
        <w:rPr>
          <w:rFonts w:ascii="Times New Roman" w:hAnsi="Times New Roman" w:cs="Times New Roman"/>
          <w:color w:val="000000" w:themeColor="text1"/>
          <w:sz w:val="24"/>
          <w:szCs w:val="24"/>
        </w:rPr>
        <w:t>Bağbaşı</w:t>
      </w:r>
      <w:proofErr w:type="spellEnd"/>
      <w:r w:rsidR="00E370C5" w:rsidRPr="00976728">
        <w:rPr>
          <w:rFonts w:ascii="Times New Roman" w:hAnsi="Times New Roman" w:cs="Times New Roman"/>
          <w:color w:val="000000" w:themeColor="text1"/>
          <w:sz w:val="24"/>
          <w:szCs w:val="24"/>
        </w:rPr>
        <w:t xml:space="preserve"> Mahallesi Şehit Necdet Yağız Caddesi No</w:t>
      </w:r>
      <w:r w:rsidR="00976728" w:rsidRPr="00976728">
        <w:rPr>
          <w:rFonts w:ascii="Times New Roman" w:hAnsi="Times New Roman" w:cs="Times New Roman"/>
          <w:color w:val="000000" w:themeColor="text1"/>
          <w:sz w:val="24"/>
          <w:szCs w:val="24"/>
        </w:rPr>
        <w:t xml:space="preserve">:143 </w:t>
      </w:r>
      <w:r w:rsidR="00E370C5" w:rsidRPr="00976728">
        <w:rPr>
          <w:rFonts w:ascii="Times New Roman" w:hAnsi="Times New Roman" w:cs="Times New Roman"/>
          <w:color w:val="212529"/>
          <w:sz w:val="24"/>
          <w:szCs w:val="24"/>
          <w:shd w:val="clear" w:color="auto" w:fill="FAFAFA"/>
        </w:rPr>
        <w:t xml:space="preserve">Eğitim Fakültesi </w:t>
      </w:r>
      <w:r w:rsidR="00976728" w:rsidRPr="00976728">
        <w:rPr>
          <w:rFonts w:ascii="Times New Roman" w:hAnsi="Times New Roman" w:cs="Times New Roman"/>
          <w:color w:val="212529"/>
          <w:sz w:val="24"/>
          <w:szCs w:val="24"/>
          <w:shd w:val="clear" w:color="auto" w:fill="FAFAFA"/>
        </w:rPr>
        <w:t>Binası 4.</w:t>
      </w:r>
      <w:r w:rsidR="00CF7B20">
        <w:rPr>
          <w:rFonts w:ascii="Times New Roman" w:hAnsi="Times New Roman" w:cs="Times New Roman"/>
          <w:color w:val="212529"/>
          <w:sz w:val="24"/>
          <w:szCs w:val="24"/>
          <w:shd w:val="clear" w:color="auto" w:fill="FAFAFA"/>
        </w:rPr>
        <w:t>Kat</w:t>
      </w:r>
      <w:bookmarkStart w:id="0" w:name="_GoBack"/>
      <w:bookmarkEnd w:id="0"/>
      <w:r w:rsidR="00976728" w:rsidRPr="00976728">
        <w:rPr>
          <w:rFonts w:ascii="Times New Roman" w:hAnsi="Times New Roman" w:cs="Times New Roman"/>
          <w:color w:val="212529"/>
          <w:sz w:val="24"/>
          <w:szCs w:val="24"/>
          <w:shd w:val="clear" w:color="auto" w:fill="FAFAFA"/>
        </w:rPr>
        <w:t xml:space="preserve"> </w:t>
      </w:r>
      <w:proofErr w:type="spellStart"/>
      <w:r w:rsidR="00E370C5" w:rsidRPr="00976728">
        <w:rPr>
          <w:rFonts w:ascii="Times New Roman" w:hAnsi="Times New Roman" w:cs="Times New Roman"/>
          <w:color w:val="212529"/>
          <w:sz w:val="24"/>
          <w:szCs w:val="24"/>
          <w:shd w:val="clear" w:color="auto" w:fill="FAFAFA"/>
        </w:rPr>
        <w:t>Bağbaşı</w:t>
      </w:r>
      <w:proofErr w:type="spellEnd"/>
      <w:r w:rsidR="00E370C5" w:rsidRPr="00976728">
        <w:rPr>
          <w:rFonts w:ascii="Times New Roman" w:hAnsi="Times New Roman" w:cs="Times New Roman"/>
          <w:color w:val="212529"/>
          <w:sz w:val="24"/>
          <w:szCs w:val="24"/>
          <w:shd w:val="clear" w:color="auto" w:fill="FAFAFA"/>
        </w:rPr>
        <w:t xml:space="preserve"> Yerleşkesi</w:t>
      </w:r>
      <w:r w:rsidR="00976728" w:rsidRPr="00976728">
        <w:rPr>
          <w:rFonts w:ascii="Times New Roman" w:hAnsi="Times New Roman" w:cs="Times New Roman"/>
          <w:color w:val="212529"/>
          <w:sz w:val="24"/>
          <w:szCs w:val="24"/>
          <w:shd w:val="clear" w:color="auto" w:fill="FAFAFA"/>
        </w:rPr>
        <w:t>,</w:t>
      </w:r>
      <w:r w:rsidR="00976728" w:rsidRPr="00714502">
        <w:rPr>
          <w:rFonts w:ascii="Times New Roman" w:hAnsi="Times New Roman" w:cs="Times New Roman"/>
          <w:color w:val="000000" w:themeColor="text1"/>
          <w:sz w:val="24"/>
          <w:szCs w:val="24"/>
        </w:rPr>
        <w:t xml:space="preserve"> </w:t>
      </w:r>
      <w:r w:rsidRPr="00714502">
        <w:rPr>
          <w:rFonts w:ascii="Times New Roman" w:hAnsi="Times New Roman" w:cs="Times New Roman"/>
          <w:color w:val="000000" w:themeColor="text1"/>
          <w:sz w:val="24"/>
          <w:szCs w:val="24"/>
        </w:rPr>
        <w:t xml:space="preserve">40100 </w:t>
      </w:r>
      <w:r w:rsidRPr="00714502">
        <w:rPr>
          <w:rFonts w:ascii="Times New Roman" w:hAnsi="Times New Roman" w:cs="Times New Roman"/>
          <w:b/>
          <w:color w:val="000000" w:themeColor="text1"/>
          <w:sz w:val="24"/>
          <w:szCs w:val="24"/>
        </w:rPr>
        <w:t>Merkez KIRŞEHİR</w:t>
      </w:r>
    </w:p>
    <w:p w14:paraId="6BCC5EBD" w14:textId="2C59292F" w:rsidR="00617509" w:rsidRPr="00714502" w:rsidRDefault="00617509" w:rsidP="00617509">
      <w:pPr>
        <w:spacing w:line="360" w:lineRule="auto"/>
        <w:ind w:left="2124" w:hanging="1698"/>
        <w:rPr>
          <w:rFonts w:ascii="Times New Roman" w:hAnsi="Times New Roman" w:cs="Times New Roman"/>
          <w:color w:val="000000" w:themeColor="text1"/>
          <w:sz w:val="24"/>
          <w:szCs w:val="24"/>
        </w:rPr>
      </w:pPr>
      <w:r w:rsidRPr="00714502">
        <w:rPr>
          <w:rFonts w:ascii="Times New Roman" w:hAnsi="Times New Roman" w:cs="Times New Roman"/>
          <w:b/>
          <w:color w:val="000000" w:themeColor="text1"/>
          <w:sz w:val="24"/>
          <w:szCs w:val="24"/>
        </w:rPr>
        <w:t>Enstitü Web Sayfası:</w:t>
      </w:r>
      <w:r w:rsidRPr="00714502">
        <w:rPr>
          <w:rFonts w:ascii="Times New Roman" w:hAnsi="Times New Roman" w:cs="Times New Roman"/>
          <w:color w:val="000000" w:themeColor="text1"/>
          <w:sz w:val="24"/>
          <w:szCs w:val="24"/>
        </w:rPr>
        <w:t xml:space="preserve"> </w:t>
      </w:r>
      <w:r w:rsidRPr="00714502">
        <w:rPr>
          <w:rFonts w:ascii="Times New Roman" w:hAnsi="Times New Roman" w:cs="Times New Roman"/>
          <w:color w:val="000000" w:themeColor="text1"/>
          <w:sz w:val="24"/>
          <w:szCs w:val="24"/>
        </w:rPr>
        <w:tab/>
      </w:r>
      <w:hyperlink r:id="rId7" w:history="1">
        <w:r w:rsidRPr="00714502">
          <w:rPr>
            <w:rStyle w:val="Kpr"/>
            <w:rFonts w:ascii="Times New Roman" w:hAnsi="Times New Roman" w:cs="Times New Roman"/>
            <w:color w:val="000000" w:themeColor="text1"/>
            <w:sz w:val="24"/>
            <w:szCs w:val="24"/>
          </w:rPr>
          <w:t>http://fbe.ahievran.edu.tr</w:t>
        </w:r>
      </w:hyperlink>
    </w:p>
    <w:p w14:paraId="1A5B6336" w14:textId="1CD5C89E" w:rsidR="00617509" w:rsidRPr="00714502" w:rsidRDefault="00617509" w:rsidP="00617509">
      <w:pPr>
        <w:spacing w:line="360" w:lineRule="auto"/>
        <w:ind w:left="2124" w:hanging="1698"/>
        <w:rPr>
          <w:rFonts w:ascii="Times New Roman" w:hAnsi="Times New Roman" w:cs="Times New Roman"/>
          <w:color w:val="000000" w:themeColor="text1"/>
          <w:sz w:val="24"/>
          <w:szCs w:val="24"/>
        </w:rPr>
      </w:pPr>
      <w:r w:rsidRPr="00714502">
        <w:rPr>
          <w:rFonts w:ascii="Times New Roman" w:hAnsi="Times New Roman" w:cs="Times New Roman"/>
          <w:b/>
          <w:color w:val="000000" w:themeColor="text1"/>
          <w:sz w:val="24"/>
          <w:szCs w:val="24"/>
        </w:rPr>
        <w:t>Telefon (Enstitü):</w:t>
      </w:r>
      <w:r w:rsidRPr="00714502">
        <w:rPr>
          <w:rFonts w:ascii="Times New Roman" w:hAnsi="Times New Roman" w:cs="Times New Roman"/>
          <w:color w:val="000000" w:themeColor="text1"/>
          <w:sz w:val="24"/>
          <w:szCs w:val="24"/>
        </w:rPr>
        <w:t xml:space="preserve"> </w:t>
      </w:r>
      <w:r w:rsidRPr="00714502">
        <w:rPr>
          <w:rFonts w:ascii="Times New Roman" w:hAnsi="Times New Roman" w:cs="Times New Roman"/>
          <w:color w:val="000000" w:themeColor="text1"/>
          <w:sz w:val="24"/>
          <w:szCs w:val="24"/>
        </w:rPr>
        <w:tab/>
        <w:t>0 (386) 280 49 50- 4941</w:t>
      </w:r>
    </w:p>
    <w:p w14:paraId="463FAB36" w14:textId="77777777" w:rsidR="0078063D" w:rsidRPr="00D61562" w:rsidRDefault="0078063D" w:rsidP="0078063D">
      <w:pPr>
        <w:tabs>
          <w:tab w:val="left" w:pos="567"/>
        </w:tabs>
        <w:spacing w:after="0" w:line="360" w:lineRule="auto"/>
        <w:jc w:val="both"/>
        <w:rPr>
          <w:rFonts w:ascii="Times New Roman" w:eastAsia="Times New Roman" w:hAnsi="Times New Roman" w:cs="Times New Roman"/>
          <w:b/>
          <w:bCs/>
          <w:sz w:val="24"/>
          <w:szCs w:val="24"/>
          <w:u w:val="single"/>
        </w:rPr>
      </w:pPr>
      <w:r w:rsidRPr="00D61562">
        <w:rPr>
          <w:rFonts w:ascii="Times New Roman" w:eastAsia="Times New Roman" w:hAnsi="Times New Roman" w:cs="Times New Roman"/>
          <w:b/>
          <w:bCs/>
          <w:sz w:val="24"/>
          <w:szCs w:val="24"/>
          <w:u w:val="single"/>
        </w:rPr>
        <w:t>Bilgi Amaçlı;</w:t>
      </w:r>
    </w:p>
    <w:p w14:paraId="1398024C" w14:textId="3B63DDE2" w:rsidR="0078063D" w:rsidRDefault="0078063D" w:rsidP="0078063D">
      <w:pPr>
        <w:tabs>
          <w:tab w:val="left" w:pos="567"/>
        </w:tabs>
        <w:spacing w:after="0" w:line="360" w:lineRule="auto"/>
        <w:jc w:val="both"/>
        <w:rPr>
          <w:rFonts w:ascii="Times New Roman" w:eastAsia="Times New Roman" w:hAnsi="Times New Roman" w:cs="Times New Roman"/>
          <w:b/>
          <w:bCs/>
          <w:sz w:val="24"/>
          <w:szCs w:val="24"/>
        </w:rPr>
      </w:pPr>
      <w:r w:rsidRPr="00D61562">
        <w:rPr>
          <w:rFonts w:ascii="Times New Roman" w:eastAsia="Times New Roman" w:hAnsi="Times New Roman" w:cs="Times New Roman"/>
          <w:b/>
          <w:bCs/>
          <w:sz w:val="24"/>
          <w:szCs w:val="24"/>
        </w:rPr>
        <w:t xml:space="preserve">Yatay geçiş başvurusu için; </w:t>
      </w:r>
    </w:p>
    <w:p w14:paraId="0143F3C2" w14:textId="316F5BA8" w:rsidR="00737C74" w:rsidRPr="00737C74" w:rsidRDefault="00737C74" w:rsidP="00737C74">
      <w:pPr>
        <w:pStyle w:val="AralkYok"/>
        <w:jc w:val="center"/>
        <w:rPr>
          <w:rFonts w:ascii="Times New Roman" w:eastAsia="Times New Roman" w:hAnsi="Times New Roman" w:cs="Times New Roman"/>
          <w:b/>
          <w:bCs/>
          <w:sz w:val="24"/>
          <w:szCs w:val="24"/>
        </w:rPr>
      </w:pPr>
      <w:r w:rsidRPr="00737C74">
        <w:rPr>
          <w:rFonts w:ascii="Times New Roman" w:hAnsi="Times New Roman" w:cs="Times New Roman"/>
          <w:b/>
          <w:sz w:val="24"/>
          <w:szCs w:val="24"/>
        </w:rPr>
        <w:t>KIRŞEHİR AHİ EVRAN ÜNİVERSİTESİ LİSANSÜSTÜ EĞİTİM VE ÖĞRETİM YÖNETMELİĞİ</w:t>
      </w:r>
    </w:p>
    <w:p w14:paraId="243B2256" w14:textId="77777777" w:rsidR="00990DE7" w:rsidRDefault="00322AE5" w:rsidP="00756E26">
      <w:pPr>
        <w:pStyle w:val="NormalWeb"/>
        <w:jc w:val="both"/>
        <w:rPr>
          <w:rStyle w:val="Gl"/>
        </w:rPr>
      </w:pPr>
      <w:r>
        <w:rPr>
          <w:rStyle w:val="Gl"/>
        </w:rPr>
        <w:t>MADDE37–</w:t>
      </w:r>
    </w:p>
    <w:p w14:paraId="196A7F32" w14:textId="5124721A" w:rsidR="00322AE5" w:rsidRPr="00990DE7" w:rsidRDefault="00322AE5" w:rsidP="00756E26">
      <w:pPr>
        <w:pStyle w:val="NormalWeb"/>
        <w:jc w:val="both"/>
        <w:rPr>
          <w:b/>
          <w:bCs/>
        </w:rPr>
      </w:pPr>
      <w:r>
        <w:t>(1</w:t>
      </w:r>
      <w:r w:rsidR="00734FFF">
        <w:t xml:space="preserve">) </w:t>
      </w:r>
      <w:r w:rsidR="00E61491">
        <w:t>Yurt İçinde Veya Yükseköğretim Kurulu tarafından denkliği kabul edilen yurt dışındaki bir yükseköğretim kurumunda Lisansüstü Programlara kayıtlı olan, asgari bir yarıyılını başarıyla tamamlamış ve tez önerisi vermemiş öğrenciler, talepleri hâlinde ilgili anabilim/</w:t>
      </w:r>
      <w:proofErr w:type="spellStart"/>
      <w:r w:rsidR="00E61491">
        <w:t>anasanat</w:t>
      </w:r>
      <w:proofErr w:type="spellEnd"/>
      <w:r w:rsidR="00E61491">
        <w:t xml:space="preserve"> dalı başkanlığının önerisi ve enstitü yönetim kurulu kararıyla yatay geçiş başvurusunda bulunabilirler.</w:t>
      </w:r>
    </w:p>
    <w:p w14:paraId="259E5817" w14:textId="53D4F7AB" w:rsidR="00322AE5" w:rsidRDefault="00322AE5" w:rsidP="00756E26">
      <w:pPr>
        <w:pStyle w:val="NormalWeb"/>
        <w:jc w:val="both"/>
      </w:pPr>
      <w:r>
        <w:t xml:space="preserve">(2) Araştırma görevlisi kadrosunda bulunan öğrencilerin </w:t>
      </w:r>
      <w:r w:rsidR="00734FFF">
        <w:t xml:space="preserve">Yatay Geçiş </w:t>
      </w:r>
      <w:r>
        <w:t>başvurularında kontenjan şartı aranmaz. Yatay geçiş ile ilgili diğer hususlar ilgili mevzuat hükümlerine göre belirlenir.</w:t>
      </w:r>
    </w:p>
    <w:p w14:paraId="46A6234D" w14:textId="03FD4FAE" w:rsidR="00322AE5" w:rsidRDefault="00322AE5" w:rsidP="00756E26">
      <w:pPr>
        <w:pStyle w:val="NormalWeb"/>
        <w:jc w:val="both"/>
      </w:pPr>
      <w:r>
        <w:t xml:space="preserve">(3) Yatay geçiş için başvuran adayın, başvurduğu </w:t>
      </w:r>
      <w:r w:rsidR="00734FFF">
        <w:t xml:space="preserve">Lisansüstü Program </w:t>
      </w:r>
      <w:r>
        <w:t>için bu Yönetmeliğin ilgili maddesinde düzenlenen asgari başvuru koşullarını ve başvurduğu dönemde ilgili program için çıkılmış olan ilandaki asgari şartları sağlamış olması gerekir.</w:t>
      </w:r>
    </w:p>
    <w:p w14:paraId="7ED241A0" w14:textId="632C8199" w:rsidR="00737C74" w:rsidRDefault="00737C74" w:rsidP="00322AE5">
      <w:pPr>
        <w:pStyle w:val="NormalWeb"/>
      </w:pPr>
    </w:p>
    <w:p w14:paraId="4477CD1C" w14:textId="645E2B1F" w:rsidR="00737C74" w:rsidRPr="00990DE7" w:rsidRDefault="00990DE7" w:rsidP="00990DE7">
      <w:pPr>
        <w:pStyle w:val="NormalWeb"/>
        <w:jc w:val="center"/>
        <w:rPr>
          <w:b/>
        </w:rPr>
      </w:pPr>
      <w:r w:rsidRPr="00990DE7">
        <w:rPr>
          <w:b/>
        </w:rPr>
        <w:lastRenderedPageBreak/>
        <w:t>KIRŞEHİR AHİ EVRAN ÜNİVERSİTESİ LİSANSÜSTÜ EĞİTİM ÖĞRETİM VE SINAV UYGULAMA YÖNERGESİ</w:t>
      </w:r>
    </w:p>
    <w:p w14:paraId="0FF37A3C" w14:textId="77777777" w:rsidR="00756E26" w:rsidRDefault="00737C74" w:rsidP="00756E26">
      <w:pPr>
        <w:jc w:val="both"/>
        <w:rPr>
          <w:rFonts w:ascii="Times New Roman" w:hAnsi="Times New Roman" w:cs="Times New Roman"/>
          <w:b/>
          <w:bCs/>
          <w:sz w:val="24"/>
          <w:szCs w:val="24"/>
          <w:lang w:eastAsia="tr-TR"/>
        </w:rPr>
      </w:pPr>
      <w:r w:rsidRPr="00756E26">
        <w:rPr>
          <w:rFonts w:ascii="Times New Roman" w:hAnsi="Times New Roman" w:cs="Times New Roman"/>
          <w:b/>
          <w:bCs/>
          <w:sz w:val="24"/>
          <w:szCs w:val="24"/>
          <w:lang w:eastAsia="tr-TR"/>
        </w:rPr>
        <w:t>MADDE 16 –</w:t>
      </w:r>
    </w:p>
    <w:p w14:paraId="34803459" w14:textId="4CC679CB"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(1) Enstitü ya da başka bir </w:t>
      </w:r>
      <w:r w:rsidR="0072029E" w:rsidRPr="00756E26">
        <w:rPr>
          <w:rFonts w:ascii="Times New Roman" w:hAnsi="Times New Roman" w:cs="Times New Roman"/>
          <w:sz w:val="24"/>
          <w:szCs w:val="24"/>
          <w:lang w:eastAsia="tr-TR"/>
        </w:rPr>
        <w:t xml:space="preserve">Yükseköğretim Kurumu </w:t>
      </w:r>
      <w:r w:rsidRPr="00756E26">
        <w:rPr>
          <w:rFonts w:ascii="Times New Roman" w:hAnsi="Times New Roman" w:cs="Times New Roman"/>
          <w:sz w:val="24"/>
          <w:szCs w:val="24"/>
          <w:lang w:eastAsia="tr-TR"/>
        </w:rPr>
        <w:t xml:space="preserve">bünyesindeki </w:t>
      </w:r>
      <w:r w:rsidR="0072029E" w:rsidRPr="00756E26">
        <w:rPr>
          <w:rFonts w:ascii="Times New Roman" w:hAnsi="Times New Roman" w:cs="Times New Roman"/>
          <w:sz w:val="24"/>
          <w:szCs w:val="24"/>
          <w:lang w:eastAsia="tr-TR"/>
        </w:rPr>
        <w:t>Lisansüstü Programlardan</w:t>
      </w:r>
      <w:r w:rsidRPr="00756E26">
        <w:rPr>
          <w:rFonts w:ascii="Times New Roman" w:hAnsi="Times New Roman" w:cs="Times New Roman"/>
          <w:sz w:val="24"/>
          <w:szCs w:val="24"/>
          <w:lang w:eastAsia="tr-TR"/>
        </w:rPr>
        <w:t xml:space="preserve">, Enstitüye bağlı aynı </w:t>
      </w:r>
      <w:r w:rsidR="0072029E" w:rsidRPr="00756E26">
        <w:rPr>
          <w:rFonts w:ascii="Times New Roman" w:hAnsi="Times New Roman" w:cs="Times New Roman"/>
          <w:sz w:val="24"/>
          <w:szCs w:val="24"/>
          <w:lang w:eastAsia="tr-TR"/>
        </w:rPr>
        <w:t>Anabilim/</w:t>
      </w:r>
      <w:proofErr w:type="spellStart"/>
      <w:r w:rsidR="0072029E" w:rsidRPr="00756E26">
        <w:rPr>
          <w:rFonts w:ascii="Times New Roman" w:hAnsi="Times New Roman" w:cs="Times New Roman"/>
          <w:sz w:val="24"/>
          <w:szCs w:val="24"/>
          <w:lang w:eastAsia="tr-TR"/>
        </w:rPr>
        <w:t>Anasanat</w:t>
      </w:r>
      <w:proofErr w:type="spellEnd"/>
      <w:r w:rsidR="0072029E" w:rsidRPr="00756E26">
        <w:rPr>
          <w:rFonts w:ascii="Times New Roman" w:hAnsi="Times New Roman" w:cs="Times New Roman"/>
          <w:sz w:val="24"/>
          <w:szCs w:val="24"/>
          <w:lang w:eastAsia="tr-TR"/>
        </w:rPr>
        <w:t xml:space="preserve">/Bilim </w:t>
      </w:r>
      <w:r w:rsidRPr="00756E26">
        <w:rPr>
          <w:rFonts w:ascii="Times New Roman" w:hAnsi="Times New Roman" w:cs="Times New Roman"/>
          <w:sz w:val="24"/>
          <w:szCs w:val="24"/>
          <w:lang w:eastAsia="tr-TR"/>
        </w:rPr>
        <w:t>dalında (tezsizden tezliye, tezliden tezsize, tezliden tezliye, doktoradan doktoraya, doktoradan yüksek lisansa vb.) aktif olan programlara geçiş başvurusu yapılabilir. Geçiş yapılan/yapılacak programlar aynı anabilim/</w:t>
      </w:r>
      <w:proofErr w:type="spellStart"/>
      <w:r w:rsidRPr="00756E26">
        <w:rPr>
          <w:rFonts w:ascii="Times New Roman" w:hAnsi="Times New Roman" w:cs="Times New Roman"/>
          <w:sz w:val="24"/>
          <w:szCs w:val="24"/>
          <w:lang w:eastAsia="tr-TR"/>
        </w:rPr>
        <w:t>anasanat</w:t>
      </w:r>
      <w:proofErr w:type="spellEnd"/>
      <w:r w:rsidRPr="00756E26">
        <w:rPr>
          <w:rFonts w:ascii="Times New Roman" w:hAnsi="Times New Roman" w:cs="Times New Roman"/>
          <w:sz w:val="24"/>
          <w:szCs w:val="24"/>
          <w:lang w:eastAsia="tr-TR"/>
        </w:rPr>
        <w:t>/bilim dalı programı olmasına rağmen lisansüstü programlar farklı bir ad taşıyorsa, müfredat açısından denk olması şartı aranır. Programların denkliğine ilişkin karar, ilgili Anabilim Dalı Kurulunca verilir.</w:t>
      </w:r>
    </w:p>
    <w:p w14:paraId="35651944" w14:textId="33C9DCEB"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(2) Herhangi bir </w:t>
      </w:r>
      <w:r w:rsidR="0072029E" w:rsidRPr="00756E26">
        <w:rPr>
          <w:rFonts w:ascii="Times New Roman" w:hAnsi="Times New Roman" w:cs="Times New Roman"/>
          <w:sz w:val="24"/>
          <w:szCs w:val="24"/>
          <w:lang w:eastAsia="tr-TR"/>
        </w:rPr>
        <w:t>Lisansüstü Programa</w:t>
      </w:r>
      <w:r w:rsidRPr="00756E26">
        <w:rPr>
          <w:rFonts w:ascii="Times New Roman" w:hAnsi="Times New Roman" w:cs="Times New Roman"/>
          <w:sz w:val="24"/>
          <w:szCs w:val="24"/>
          <w:lang w:eastAsia="tr-TR"/>
        </w:rPr>
        <w:t xml:space="preserve"> geçiş yapan öğrencilerin intibak işlemleri için geldikleri programdan almış oldukları derslere ilişkin transkript ve ders içerikleri ile ilgili anabilim/</w:t>
      </w:r>
      <w:proofErr w:type="spellStart"/>
      <w:r w:rsidRPr="00756E26">
        <w:rPr>
          <w:rFonts w:ascii="Times New Roman" w:hAnsi="Times New Roman" w:cs="Times New Roman"/>
          <w:sz w:val="24"/>
          <w:szCs w:val="24"/>
          <w:lang w:eastAsia="tr-TR"/>
        </w:rPr>
        <w:t>anasanat</w:t>
      </w:r>
      <w:proofErr w:type="spellEnd"/>
      <w:r w:rsidRPr="00756E26">
        <w:rPr>
          <w:rFonts w:ascii="Times New Roman" w:hAnsi="Times New Roman" w:cs="Times New Roman"/>
          <w:sz w:val="24"/>
          <w:szCs w:val="24"/>
          <w:lang w:eastAsia="tr-TR"/>
        </w:rPr>
        <w:t xml:space="preserve">/bilim dalına başvurmaları gerekir. İlgili </w:t>
      </w:r>
      <w:r w:rsidR="0072029E" w:rsidRPr="00756E26">
        <w:rPr>
          <w:rFonts w:ascii="Times New Roman" w:hAnsi="Times New Roman" w:cs="Times New Roman"/>
          <w:sz w:val="24"/>
          <w:szCs w:val="24"/>
          <w:lang w:eastAsia="tr-TR"/>
        </w:rPr>
        <w:t>Anabilim/</w:t>
      </w:r>
      <w:proofErr w:type="spellStart"/>
      <w:r w:rsidR="0072029E" w:rsidRPr="00756E26">
        <w:rPr>
          <w:rFonts w:ascii="Times New Roman" w:hAnsi="Times New Roman" w:cs="Times New Roman"/>
          <w:sz w:val="24"/>
          <w:szCs w:val="24"/>
          <w:lang w:eastAsia="tr-TR"/>
        </w:rPr>
        <w:t>Anasanat</w:t>
      </w:r>
      <w:proofErr w:type="spellEnd"/>
      <w:r w:rsidR="0072029E" w:rsidRPr="00756E26">
        <w:rPr>
          <w:rFonts w:ascii="Times New Roman" w:hAnsi="Times New Roman" w:cs="Times New Roman"/>
          <w:sz w:val="24"/>
          <w:szCs w:val="24"/>
          <w:lang w:eastAsia="tr-TR"/>
        </w:rPr>
        <w:t xml:space="preserve">/Bilim </w:t>
      </w:r>
      <w:r w:rsidRPr="00756E26">
        <w:rPr>
          <w:rFonts w:ascii="Times New Roman" w:hAnsi="Times New Roman" w:cs="Times New Roman"/>
          <w:sz w:val="24"/>
          <w:szCs w:val="24"/>
          <w:lang w:eastAsia="tr-TR"/>
        </w:rPr>
        <w:t>dalının önerisi ve Enstitü Yönetim Kurulunun onayı ile öğrencinin yeni programa intibakı yapılır. İntibak işlemlerinin, ilgili akademik yarıyılın mazeretli ders kayıtları sonuna kadar yapılması gerekir.</w:t>
      </w:r>
    </w:p>
    <w:p w14:paraId="028724DE" w14:textId="77777777"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(3) İntibakı yapılan derslerin AKTS toplamı, ilgili programın toplam AKTS sayısından düşülür.</w:t>
      </w:r>
    </w:p>
    <w:p w14:paraId="159DFFFD" w14:textId="4FEE8896"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(4) Yatay </w:t>
      </w:r>
      <w:r w:rsidR="0072029E" w:rsidRPr="00756E26">
        <w:rPr>
          <w:rFonts w:ascii="Times New Roman" w:hAnsi="Times New Roman" w:cs="Times New Roman"/>
          <w:sz w:val="24"/>
          <w:szCs w:val="24"/>
          <w:lang w:eastAsia="tr-TR"/>
        </w:rPr>
        <w:t xml:space="preserve">Geçiş </w:t>
      </w:r>
      <w:r w:rsidRPr="00756E26">
        <w:rPr>
          <w:rFonts w:ascii="Times New Roman" w:hAnsi="Times New Roman" w:cs="Times New Roman"/>
          <w:sz w:val="24"/>
          <w:szCs w:val="24"/>
          <w:lang w:eastAsia="tr-TR"/>
        </w:rPr>
        <w:t>talebinde bulunacak öğrencilerin, kayıtlı oldukları programda en az bir yarıyılını başarı ile tamamlamış olmaları gerekir.</w:t>
      </w:r>
    </w:p>
    <w:p w14:paraId="69724E3F" w14:textId="363CB9C2"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(5) Yatay/programlar arası geçişler ile ilgili kontenjanlar, ilgili </w:t>
      </w:r>
      <w:r w:rsidR="0072029E" w:rsidRPr="00756E26">
        <w:rPr>
          <w:rFonts w:ascii="Times New Roman" w:hAnsi="Times New Roman" w:cs="Times New Roman"/>
          <w:sz w:val="24"/>
          <w:szCs w:val="24"/>
          <w:lang w:eastAsia="tr-TR"/>
        </w:rPr>
        <w:t>Anabilim/</w:t>
      </w:r>
      <w:proofErr w:type="spellStart"/>
      <w:r w:rsidR="0072029E" w:rsidRPr="00756E26">
        <w:rPr>
          <w:rFonts w:ascii="Times New Roman" w:hAnsi="Times New Roman" w:cs="Times New Roman"/>
          <w:sz w:val="24"/>
          <w:szCs w:val="24"/>
          <w:lang w:eastAsia="tr-TR"/>
        </w:rPr>
        <w:t>Anasanat</w:t>
      </w:r>
      <w:proofErr w:type="spellEnd"/>
      <w:r w:rsidR="0072029E" w:rsidRPr="00756E26">
        <w:rPr>
          <w:rFonts w:ascii="Times New Roman" w:hAnsi="Times New Roman" w:cs="Times New Roman"/>
          <w:sz w:val="24"/>
          <w:szCs w:val="24"/>
          <w:lang w:eastAsia="tr-TR"/>
        </w:rPr>
        <w:t xml:space="preserve">/Bilim </w:t>
      </w:r>
      <w:r w:rsidRPr="00756E26">
        <w:rPr>
          <w:rFonts w:ascii="Times New Roman" w:hAnsi="Times New Roman" w:cs="Times New Roman"/>
          <w:sz w:val="24"/>
          <w:szCs w:val="24"/>
          <w:lang w:eastAsia="tr-TR"/>
        </w:rPr>
        <w:t xml:space="preserve">dalı başkanlıklarının önerisi ve Enstitü Yönetim Kurulunun onayı ile belirlenir. Adaylar, </w:t>
      </w:r>
      <w:r w:rsidR="0072029E" w:rsidRPr="00756E26">
        <w:rPr>
          <w:rFonts w:ascii="Times New Roman" w:hAnsi="Times New Roman" w:cs="Times New Roman"/>
          <w:sz w:val="24"/>
          <w:szCs w:val="24"/>
          <w:lang w:eastAsia="tr-TR"/>
        </w:rPr>
        <w:t xml:space="preserve">Yatay Geçiş </w:t>
      </w:r>
      <w:r w:rsidRPr="00756E26">
        <w:rPr>
          <w:rFonts w:ascii="Times New Roman" w:hAnsi="Times New Roman" w:cs="Times New Roman"/>
          <w:sz w:val="24"/>
          <w:szCs w:val="24"/>
          <w:lang w:eastAsia="tr-TR"/>
        </w:rPr>
        <w:t>ile ilgili müracaatlarını ilanda belirtilen başvuru süresi içinde ve istenilen belgelerle birlikte ilgili Enstitü Müdürlüğüne yaparlar.</w:t>
      </w:r>
    </w:p>
    <w:p w14:paraId="6130C6B6" w14:textId="77777777"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(6) Yatay/programlar arası geçiş kontenjanı, ilgili programda geçiş yapılacak dönemdeki öğrenci kontenjanının %50’sinden fazla olamaz.</w:t>
      </w:r>
    </w:p>
    <w:p w14:paraId="27442FAD" w14:textId="38DBDD39"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(7) Yatay </w:t>
      </w:r>
      <w:r w:rsidR="0072029E" w:rsidRPr="00756E26">
        <w:rPr>
          <w:rFonts w:ascii="Times New Roman" w:hAnsi="Times New Roman" w:cs="Times New Roman"/>
          <w:sz w:val="24"/>
          <w:szCs w:val="24"/>
          <w:lang w:eastAsia="tr-TR"/>
        </w:rPr>
        <w:t xml:space="preserve">Geçiş </w:t>
      </w:r>
      <w:r w:rsidRPr="00756E26">
        <w:rPr>
          <w:rFonts w:ascii="Times New Roman" w:hAnsi="Times New Roman" w:cs="Times New Roman"/>
          <w:sz w:val="24"/>
          <w:szCs w:val="24"/>
          <w:lang w:eastAsia="tr-TR"/>
        </w:rPr>
        <w:t xml:space="preserve">başvurusu yapan adayın, ilgili programa başvuru yapılan dönemde </w:t>
      </w:r>
      <w:r w:rsidR="0072029E" w:rsidRPr="00756E26">
        <w:rPr>
          <w:rFonts w:ascii="Times New Roman" w:hAnsi="Times New Roman" w:cs="Times New Roman"/>
          <w:sz w:val="24"/>
          <w:szCs w:val="24"/>
          <w:lang w:eastAsia="tr-TR"/>
        </w:rPr>
        <w:t xml:space="preserve">Lisansüstü </w:t>
      </w:r>
      <w:r w:rsidRPr="00756E26">
        <w:rPr>
          <w:rFonts w:ascii="Times New Roman" w:hAnsi="Times New Roman" w:cs="Times New Roman"/>
          <w:sz w:val="24"/>
          <w:szCs w:val="24"/>
          <w:lang w:eastAsia="tr-TR"/>
        </w:rPr>
        <w:t>ilandaki asgari kabul şartlarını sağlaması gerekir.</w:t>
      </w:r>
    </w:p>
    <w:p w14:paraId="7DE5C77A" w14:textId="7A041475"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(8) Lisansüstü öğrenciler yalnızca ders aşamasında </w:t>
      </w:r>
      <w:r w:rsidR="0072029E" w:rsidRPr="00756E26">
        <w:rPr>
          <w:rFonts w:ascii="Times New Roman" w:hAnsi="Times New Roman" w:cs="Times New Roman"/>
          <w:sz w:val="24"/>
          <w:szCs w:val="24"/>
          <w:lang w:eastAsia="tr-TR"/>
        </w:rPr>
        <w:t xml:space="preserve">Yatay Geçiş </w:t>
      </w:r>
      <w:r w:rsidRPr="00756E26">
        <w:rPr>
          <w:rFonts w:ascii="Times New Roman" w:hAnsi="Times New Roman" w:cs="Times New Roman"/>
          <w:sz w:val="24"/>
          <w:szCs w:val="24"/>
          <w:lang w:eastAsia="tr-TR"/>
        </w:rPr>
        <w:t>başvurusunda bulunabilirler. Tez önerisi/dönem projesi kabul edilen adaylar yatay geçiş başvurusu yapamazlar.</w:t>
      </w:r>
    </w:p>
    <w:p w14:paraId="73228608" w14:textId="77777777"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(9) Yatay geçiş yapan öğrencilerden, geldikleri kurumda derslerini tamamlamış olsalar dahi ilgili anabilim/</w:t>
      </w:r>
      <w:proofErr w:type="spellStart"/>
      <w:r w:rsidRPr="00756E26">
        <w:rPr>
          <w:rFonts w:ascii="Times New Roman" w:hAnsi="Times New Roman" w:cs="Times New Roman"/>
          <w:sz w:val="24"/>
          <w:szCs w:val="24"/>
          <w:lang w:eastAsia="tr-TR"/>
        </w:rPr>
        <w:t>anasanat</w:t>
      </w:r>
      <w:proofErr w:type="spellEnd"/>
      <w:r w:rsidRPr="00756E26">
        <w:rPr>
          <w:rFonts w:ascii="Times New Roman" w:hAnsi="Times New Roman" w:cs="Times New Roman"/>
          <w:sz w:val="24"/>
          <w:szCs w:val="24"/>
          <w:lang w:eastAsia="tr-TR"/>
        </w:rPr>
        <w:t>/bilim dalı kurul kararı ile yeni ders/dersler almaları istenebilir. Ancak bunun için öğrencilere ek süre verilmez.</w:t>
      </w:r>
    </w:p>
    <w:p w14:paraId="0E7CE4B5" w14:textId="77777777"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(10) Öğrencinin daha önce almış olduğu dersler için intibak işlemleri, ilgili anabilim/</w:t>
      </w:r>
      <w:proofErr w:type="spellStart"/>
      <w:r w:rsidRPr="00756E26">
        <w:rPr>
          <w:rFonts w:ascii="Times New Roman" w:hAnsi="Times New Roman" w:cs="Times New Roman"/>
          <w:sz w:val="24"/>
          <w:szCs w:val="24"/>
          <w:lang w:eastAsia="tr-TR"/>
        </w:rPr>
        <w:t>anasanat</w:t>
      </w:r>
      <w:proofErr w:type="spellEnd"/>
      <w:r w:rsidRPr="00756E26">
        <w:rPr>
          <w:rFonts w:ascii="Times New Roman" w:hAnsi="Times New Roman" w:cs="Times New Roman"/>
          <w:sz w:val="24"/>
          <w:szCs w:val="24"/>
          <w:lang w:eastAsia="tr-TR"/>
        </w:rPr>
        <w:t>/bilim dalı başkanlığı tarafından oluşturulan komisyon tarafından yapılır. Yatay geçiş işlemi, ilgili Enstitü Yönetim Kurulu kararı ile kesinleşir.</w:t>
      </w:r>
    </w:p>
    <w:p w14:paraId="685EBAB5" w14:textId="77777777"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(11) Yatay geçiş başvurusu yapan adayların kabulü akademik başarı sıralamasına göre yapılır. İlan edilen yatay geçiş kontenjanından fazla başvuru yapılması durumunda, yatay geçiş başvurusu kabul edilen öğrenci sayısının yarısı kadar yedek öğrenci belirlenir. Başvurusu kabul edilen öğrencinin kayıt yaptırmaması durumunda sırasıyla yedek öğrencilerin kaydı yapılır.</w:t>
      </w:r>
    </w:p>
    <w:p w14:paraId="152DB27C" w14:textId="384D5A2D"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lastRenderedPageBreak/>
        <w:t xml:space="preserve">(12) 2547 sayılı Kanun’a göre ilgili Enstitülerin bağlı olduğu Üniversitenin öğretim elemanı kadrolarına atanan ve halen başka bir yükseköğretim kurumunda lisansüstü programlara kayıtlı olan öğrencilere, aynı </w:t>
      </w:r>
      <w:r w:rsidR="0072029E" w:rsidRPr="00756E26">
        <w:rPr>
          <w:rFonts w:ascii="Times New Roman" w:hAnsi="Times New Roman" w:cs="Times New Roman"/>
          <w:sz w:val="24"/>
          <w:szCs w:val="24"/>
          <w:lang w:eastAsia="tr-TR"/>
        </w:rPr>
        <w:t xml:space="preserve">Lisansüstü Programda </w:t>
      </w:r>
      <w:r w:rsidRPr="00756E26">
        <w:rPr>
          <w:rFonts w:ascii="Times New Roman" w:hAnsi="Times New Roman" w:cs="Times New Roman"/>
          <w:sz w:val="24"/>
          <w:szCs w:val="24"/>
          <w:lang w:eastAsia="tr-TR"/>
        </w:rPr>
        <w:t>olmak koşuluyla talepleri hâlinde Enstitü Yönetim Kurulu kararı ile başka herhangi bir şart aranmaksızın yatay geçiş hakkı verilebilir.</w:t>
      </w:r>
    </w:p>
    <w:p w14:paraId="1524F4C6" w14:textId="6DE6B076"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(13) Tezsiz </w:t>
      </w:r>
      <w:r w:rsidR="0072029E" w:rsidRPr="00756E26">
        <w:rPr>
          <w:rFonts w:ascii="Times New Roman" w:hAnsi="Times New Roman" w:cs="Times New Roman"/>
          <w:sz w:val="24"/>
          <w:szCs w:val="24"/>
          <w:lang w:eastAsia="tr-TR"/>
        </w:rPr>
        <w:t>Yüksek Lisans Programından</w:t>
      </w:r>
      <w:r w:rsidRPr="00756E26">
        <w:rPr>
          <w:rFonts w:ascii="Times New Roman" w:hAnsi="Times New Roman" w:cs="Times New Roman"/>
          <w:sz w:val="24"/>
          <w:szCs w:val="24"/>
          <w:lang w:eastAsia="tr-TR"/>
        </w:rPr>
        <w:t xml:space="preserve"> tezli yüksek lisans programına yatay geçişler, ilgili anabilim dalı tarafından belirlenen kontenjanlar dâhilinde yapılır. Tezsiz yüksek lisans programından </w:t>
      </w:r>
      <w:r w:rsidR="0072029E" w:rsidRPr="00756E26">
        <w:rPr>
          <w:rFonts w:ascii="Times New Roman" w:hAnsi="Times New Roman" w:cs="Times New Roman"/>
          <w:sz w:val="24"/>
          <w:szCs w:val="24"/>
          <w:lang w:eastAsia="tr-TR"/>
        </w:rPr>
        <w:t xml:space="preserve">Tezli Yüksek Lisans Programına </w:t>
      </w:r>
      <w:r w:rsidRPr="00756E26">
        <w:rPr>
          <w:rFonts w:ascii="Times New Roman" w:hAnsi="Times New Roman" w:cs="Times New Roman"/>
          <w:sz w:val="24"/>
          <w:szCs w:val="24"/>
          <w:lang w:eastAsia="tr-TR"/>
        </w:rPr>
        <w:t>geçiş yapacak adayların, tezli yüksek lisans programına başvuru için öngörülen asgari şartları sağlamaları ve ayrıca tezsiz yüksek lisans programında en az bir yarıyılını başarı ile tamamlamaları gerekir. Bu kapsamdaki başvurularda intibak işlemleri, anabilim/</w:t>
      </w:r>
      <w:proofErr w:type="spellStart"/>
      <w:r w:rsidRPr="00756E26">
        <w:rPr>
          <w:rFonts w:ascii="Times New Roman" w:hAnsi="Times New Roman" w:cs="Times New Roman"/>
          <w:sz w:val="24"/>
          <w:szCs w:val="24"/>
          <w:lang w:eastAsia="tr-TR"/>
        </w:rPr>
        <w:t>anasanat</w:t>
      </w:r>
      <w:proofErr w:type="spellEnd"/>
      <w:r w:rsidRPr="00756E26">
        <w:rPr>
          <w:rFonts w:ascii="Times New Roman" w:hAnsi="Times New Roman" w:cs="Times New Roman"/>
          <w:sz w:val="24"/>
          <w:szCs w:val="24"/>
          <w:lang w:eastAsia="tr-TR"/>
        </w:rPr>
        <w:t>/bilim dalı Kurulunun görüşü ve ilgili Enstitü Yönetim Kurulunun onayı ile yapılır.</w:t>
      </w:r>
    </w:p>
    <w:p w14:paraId="45CF0C79" w14:textId="3F243E38"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(14) Tezli </w:t>
      </w:r>
      <w:r w:rsidR="0072029E" w:rsidRPr="00756E26">
        <w:rPr>
          <w:rFonts w:ascii="Times New Roman" w:hAnsi="Times New Roman" w:cs="Times New Roman"/>
          <w:sz w:val="24"/>
          <w:szCs w:val="24"/>
          <w:lang w:eastAsia="tr-TR"/>
        </w:rPr>
        <w:t xml:space="preserve">Yüksek Lisans Programından Tezsiz Yüksek Lisans Programına </w:t>
      </w:r>
      <w:r w:rsidRPr="00756E26">
        <w:rPr>
          <w:rFonts w:ascii="Times New Roman" w:hAnsi="Times New Roman" w:cs="Times New Roman"/>
          <w:sz w:val="24"/>
          <w:szCs w:val="24"/>
          <w:lang w:eastAsia="tr-TR"/>
        </w:rPr>
        <w:t>geçiş, adayın başvurusu ile bu başvurunun ilgili anabilim/</w:t>
      </w:r>
      <w:proofErr w:type="spellStart"/>
      <w:r w:rsidRPr="00756E26">
        <w:rPr>
          <w:rFonts w:ascii="Times New Roman" w:hAnsi="Times New Roman" w:cs="Times New Roman"/>
          <w:sz w:val="24"/>
          <w:szCs w:val="24"/>
          <w:lang w:eastAsia="tr-TR"/>
        </w:rPr>
        <w:t>anasanat</w:t>
      </w:r>
      <w:proofErr w:type="spellEnd"/>
      <w:r w:rsidRPr="00756E26">
        <w:rPr>
          <w:rFonts w:ascii="Times New Roman" w:hAnsi="Times New Roman" w:cs="Times New Roman"/>
          <w:sz w:val="24"/>
          <w:szCs w:val="24"/>
          <w:lang w:eastAsia="tr-TR"/>
        </w:rPr>
        <w:t>/bilim dalı kurul kararı ve Enstitü Yönetim Kurulu tarafından onayı ile yapılır.</w:t>
      </w:r>
    </w:p>
    <w:p w14:paraId="331E4ECE" w14:textId="404835B4"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(15) Tezli </w:t>
      </w:r>
      <w:r w:rsidR="0072029E" w:rsidRPr="00756E26">
        <w:rPr>
          <w:rFonts w:ascii="Times New Roman" w:hAnsi="Times New Roman" w:cs="Times New Roman"/>
          <w:sz w:val="24"/>
          <w:szCs w:val="24"/>
          <w:lang w:eastAsia="tr-TR"/>
        </w:rPr>
        <w:t xml:space="preserve">Yüksek Lisans Programından Tezsiz Yüksek Lisans Programına </w:t>
      </w:r>
      <w:r w:rsidRPr="00756E26">
        <w:rPr>
          <w:rFonts w:ascii="Times New Roman" w:hAnsi="Times New Roman" w:cs="Times New Roman"/>
          <w:sz w:val="24"/>
          <w:szCs w:val="24"/>
          <w:lang w:eastAsia="tr-TR"/>
        </w:rPr>
        <w:t>geçiş yapan öğrenciye, tezsiz yüksek lisans programında bir yarıyıl ek süre verilebilir. Bu öğrencilere, Kırşehir Ahi Evran Üniversitesi Lisansüstü Eğitim ve Öğretim Yönetmeliğinin 11. maddesinde öngörülen toplam ders kredi yükü, proje yazımı ve benzeri gerekleri yerine getirmeleri hâlinde tezsiz yüksek lisans diploması verilir.</w:t>
      </w:r>
    </w:p>
    <w:p w14:paraId="2CC20E4D" w14:textId="3C8A48F3"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(16) Lisans derecesi ile </w:t>
      </w:r>
      <w:r w:rsidR="00A229B5" w:rsidRPr="00756E26">
        <w:rPr>
          <w:rFonts w:ascii="Times New Roman" w:hAnsi="Times New Roman" w:cs="Times New Roman"/>
          <w:sz w:val="24"/>
          <w:szCs w:val="24"/>
          <w:lang w:eastAsia="tr-TR"/>
        </w:rPr>
        <w:t xml:space="preserve">Doktora Programına </w:t>
      </w:r>
      <w:r w:rsidRPr="00756E26">
        <w:rPr>
          <w:rFonts w:ascii="Times New Roman" w:hAnsi="Times New Roman" w:cs="Times New Roman"/>
          <w:sz w:val="24"/>
          <w:szCs w:val="24"/>
          <w:lang w:eastAsia="tr-TR"/>
        </w:rPr>
        <w:t>kabul edilmiş ve en az yedi dersini başarı ile tamamlamış bir öğrenci, yüksek lisans programına geçmek için başvuruda bulunabilir.</w:t>
      </w:r>
    </w:p>
    <w:p w14:paraId="2BAB752B" w14:textId="202076BC"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(17) Yatay </w:t>
      </w:r>
      <w:r w:rsidR="00A229B5" w:rsidRPr="00756E26">
        <w:rPr>
          <w:rFonts w:ascii="Times New Roman" w:hAnsi="Times New Roman" w:cs="Times New Roman"/>
          <w:sz w:val="24"/>
          <w:szCs w:val="24"/>
          <w:lang w:eastAsia="tr-TR"/>
        </w:rPr>
        <w:t xml:space="preserve">Geçiş </w:t>
      </w:r>
      <w:r w:rsidRPr="00756E26">
        <w:rPr>
          <w:rFonts w:ascii="Times New Roman" w:hAnsi="Times New Roman" w:cs="Times New Roman"/>
          <w:sz w:val="24"/>
          <w:szCs w:val="24"/>
          <w:lang w:eastAsia="tr-TR"/>
        </w:rPr>
        <w:t>başvurusu kabul edilen öğrencinin önceki programda geçirdiği süre ile intibak işlemiyle verilen sürenin toplamı, ilgili programdaki azami öğretim süresinden fazla olamaz.</w:t>
      </w:r>
    </w:p>
    <w:p w14:paraId="6BBABA40" w14:textId="44C3A616"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(18) Yatay </w:t>
      </w:r>
      <w:r w:rsidR="00A229B5" w:rsidRPr="00756E26">
        <w:rPr>
          <w:rFonts w:ascii="Times New Roman" w:hAnsi="Times New Roman" w:cs="Times New Roman"/>
          <w:sz w:val="24"/>
          <w:szCs w:val="24"/>
          <w:lang w:eastAsia="tr-TR"/>
        </w:rPr>
        <w:t xml:space="preserve">Geçiş </w:t>
      </w:r>
      <w:r w:rsidRPr="00756E26">
        <w:rPr>
          <w:rFonts w:ascii="Times New Roman" w:hAnsi="Times New Roman" w:cs="Times New Roman"/>
          <w:sz w:val="24"/>
          <w:szCs w:val="24"/>
          <w:lang w:eastAsia="tr-TR"/>
        </w:rPr>
        <w:t>başvuruları yalnızca eşdeğerliliği ve denkliği olan programlar arasında yapılabilir.</w:t>
      </w:r>
    </w:p>
    <w:p w14:paraId="75881BF6" w14:textId="1C29E148" w:rsidR="00737C74" w:rsidRPr="00756E26" w:rsidRDefault="00737C74" w:rsidP="00756E26">
      <w:pPr>
        <w:jc w:val="both"/>
        <w:rPr>
          <w:rFonts w:ascii="Times New Roman" w:hAnsi="Times New Roman" w:cs="Times New Roman"/>
          <w:sz w:val="24"/>
          <w:szCs w:val="24"/>
          <w:lang w:eastAsia="tr-TR"/>
        </w:rPr>
      </w:pPr>
      <w:r w:rsidRPr="00756E26">
        <w:rPr>
          <w:rFonts w:ascii="Times New Roman" w:hAnsi="Times New Roman" w:cs="Times New Roman"/>
          <w:sz w:val="24"/>
          <w:szCs w:val="24"/>
          <w:lang w:eastAsia="tr-TR"/>
        </w:rPr>
        <w:t xml:space="preserve">(19) Öğrenciler, kayıtlı oldukları </w:t>
      </w:r>
      <w:r w:rsidR="00A229B5" w:rsidRPr="00756E26">
        <w:rPr>
          <w:rFonts w:ascii="Times New Roman" w:hAnsi="Times New Roman" w:cs="Times New Roman"/>
          <w:sz w:val="24"/>
          <w:szCs w:val="24"/>
          <w:lang w:eastAsia="tr-TR"/>
        </w:rPr>
        <w:t xml:space="preserve">Lisansüstü Program </w:t>
      </w:r>
      <w:r w:rsidRPr="00756E26">
        <w:rPr>
          <w:rFonts w:ascii="Times New Roman" w:hAnsi="Times New Roman" w:cs="Times New Roman"/>
          <w:sz w:val="24"/>
          <w:szCs w:val="24"/>
          <w:lang w:eastAsia="tr-TR"/>
        </w:rPr>
        <w:t>süresince en fazla bir defa programlar arası geçiş başvurusunda bulunabilirler</w:t>
      </w:r>
    </w:p>
    <w:p w14:paraId="5AC58AAB" w14:textId="44D1558E" w:rsidR="00737C74" w:rsidRPr="00737C74" w:rsidRDefault="00737C74" w:rsidP="00737C74">
      <w:pPr>
        <w:pStyle w:val="NormalWeb"/>
      </w:pPr>
    </w:p>
    <w:p w14:paraId="6E638223" w14:textId="7A8471A5" w:rsidR="00D61562" w:rsidRDefault="00D61562" w:rsidP="0078063D">
      <w:pPr>
        <w:tabs>
          <w:tab w:val="left" w:pos="567"/>
        </w:tabs>
        <w:spacing w:after="0" w:line="360" w:lineRule="auto"/>
        <w:jc w:val="both"/>
        <w:rPr>
          <w:rFonts w:ascii="Times New Roman" w:eastAsia="Times New Roman" w:hAnsi="Times New Roman" w:cs="Times New Roman"/>
          <w:b/>
          <w:bCs/>
          <w:sz w:val="24"/>
          <w:szCs w:val="24"/>
        </w:rPr>
      </w:pPr>
    </w:p>
    <w:p w14:paraId="0AC5183E" w14:textId="77777777" w:rsidR="0078063D" w:rsidRPr="00714502" w:rsidRDefault="0078063D">
      <w:pPr>
        <w:rPr>
          <w:rFonts w:ascii="Times New Roman" w:hAnsi="Times New Roman" w:cs="Times New Roman"/>
          <w:sz w:val="24"/>
          <w:szCs w:val="24"/>
        </w:rPr>
      </w:pPr>
    </w:p>
    <w:sectPr w:rsidR="0078063D" w:rsidRPr="007145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B5141"/>
    <w:multiLevelType w:val="hybridMultilevel"/>
    <w:tmpl w:val="EABE41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E4217C1"/>
    <w:multiLevelType w:val="hybridMultilevel"/>
    <w:tmpl w:val="F98059A4"/>
    <w:lvl w:ilvl="0" w:tplc="7090A358">
      <w:numFmt w:val="bullet"/>
      <w:lvlText w:val="·"/>
      <w:lvlJc w:val="left"/>
      <w:pPr>
        <w:ind w:left="795" w:hanging="435"/>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5A6"/>
    <w:rsid w:val="00005EAD"/>
    <w:rsid w:val="00010093"/>
    <w:rsid w:val="00012960"/>
    <w:rsid w:val="00041274"/>
    <w:rsid w:val="0004728F"/>
    <w:rsid w:val="000643BE"/>
    <w:rsid w:val="00086C36"/>
    <w:rsid w:val="000914C4"/>
    <w:rsid w:val="000A2D93"/>
    <w:rsid w:val="000B5A87"/>
    <w:rsid w:val="00102712"/>
    <w:rsid w:val="00131819"/>
    <w:rsid w:val="00153FA5"/>
    <w:rsid w:val="001A2F6D"/>
    <w:rsid w:val="001A5F1D"/>
    <w:rsid w:val="001C2236"/>
    <w:rsid w:val="001E3DDE"/>
    <w:rsid w:val="001F03B5"/>
    <w:rsid w:val="0022468F"/>
    <w:rsid w:val="002B14D7"/>
    <w:rsid w:val="002C33B4"/>
    <w:rsid w:val="00302BB8"/>
    <w:rsid w:val="0032284F"/>
    <w:rsid w:val="00322AE5"/>
    <w:rsid w:val="003514B9"/>
    <w:rsid w:val="00360DE4"/>
    <w:rsid w:val="003C31C9"/>
    <w:rsid w:val="00412087"/>
    <w:rsid w:val="004B1A86"/>
    <w:rsid w:val="004D7C77"/>
    <w:rsid w:val="004F1DF7"/>
    <w:rsid w:val="00504FEB"/>
    <w:rsid w:val="00526538"/>
    <w:rsid w:val="00536464"/>
    <w:rsid w:val="00537EE0"/>
    <w:rsid w:val="00541933"/>
    <w:rsid w:val="005775A6"/>
    <w:rsid w:val="00593BA6"/>
    <w:rsid w:val="005D3FB2"/>
    <w:rsid w:val="00602C63"/>
    <w:rsid w:val="00617509"/>
    <w:rsid w:val="006768BC"/>
    <w:rsid w:val="00676DB5"/>
    <w:rsid w:val="006805C9"/>
    <w:rsid w:val="006C44B7"/>
    <w:rsid w:val="006C551B"/>
    <w:rsid w:val="006F0CB4"/>
    <w:rsid w:val="00714502"/>
    <w:rsid w:val="0072029E"/>
    <w:rsid w:val="00734FFF"/>
    <w:rsid w:val="00737C74"/>
    <w:rsid w:val="00756E26"/>
    <w:rsid w:val="0078063D"/>
    <w:rsid w:val="00790FFF"/>
    <w:rsid w:val="00791A06"/>
    <w:rsid w:val="007B61B9"/>
    <w:rsid w:val="007C5731"/>
    <w:rsid w:val="007C6DD3"/>
    <w:rsid w:val="007D00BB"/>
    <w:rsid w:val="007F080C"/>
    <w:rsid w:val="008133E8"/>
    <w:rsid w:val="0083571E"/>
    <w:rsid w:val="00880A8C"/>
    <w:rsid w:val="008931CB"/>
    <w:rsid w:val="008A1C7D"/>
    <w:rsid w:val="008B6687"/>
    <w:rsid w:val="008C5C34"/>
    <w:rsid w:val="008D19E8"/>
    <w:rsid w:val="00933D61"/>
    <w:rsid w:val="00976728"/>
    <w:rsid w:val="00990DE7"/>
    <w:rsid w:val="009A0A2F"/>
    <w:rsid w:val="00A229B5"/>
    <w:rsid w:val="00A26A6C"/>
    <w:rsid w:val="00A42777"/>
    <w:rsid w:val="00A6380D"/>
    <w:rsid w:val="00A77D46"/>
    <w:rsid w:val="00A86731"/>
    <w:rsid w:val="00AA6123"/>
    <w:rsid w:val="00AF137F"/>
    <w:rsid w:val="00AF1794"/>
    <w:rsid w:val="00AF71AA"/>
    <w:rsid w:val="00B06B46"/>
    <w:rsid w:val="00B228B9"/>
    <w:rsid w:val="00B66BEB"/>
    <w:rsid w:val="00BE55CC"/>
    <w:rsid w:val="00C10591"/>
    <w:rsid w:val="00CD1447"/>
    <w:rsid w:val="00CD5AB5"/>
    <w:rsid w:val="00CF7B20"/>
    <w:rsid w:val="00D25146"/>
    <w:rsid w:val="00D61562"/>
    <w:rsid w:val="00D64FA0"/>
    <w:rsid w:val="00DA6695"/>
    <w:rsid w:val="00E06285"/>
    <w:rsid w:val="00E1776B"/>
    <w:rsid w:val="00E370C5"/>
    <w:rsid w:val="00E61491"/>
    <w:rsid w:val="00E75347"/>
    <w:rsid w:val="00F52EA8"/>
    <w:rsid w:val="00F56765"/>
    <w:rsid w:val="00FB674E"/>
    <w:rsid w:val="00FC6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49411"/>
  <w15:docId w15:val="{70D3ABAF-6C4F-436F-B0D2-E6346188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77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6C44B7"/>
    <w:rPr>
      <w:b/>
      <w:bCs/>
    </w:rPr>
  </w:style>
  <w:style w:type="character" w:styleId="Kpr">
    <w:name w:val="Hyperlink"/>
    <w:basedOn w:val="VarsaylanParagrafYazTipi"/>
    <w:uiPriority w:val="99"/>
    <w:unhideWhenUsed/>
    <w:rsid w:val="006C44B7"/>
    <w:rPr>
      <w:color w:val="0563C1" w:themeColor="hyperlink"/>
      <w:u w:val="single"/>
    </w:rPr>
  </w:style>
  <w:style w:type="paragraph" w:styleId="ListeParagraf">
    <w:name w:val="List Paragraph"/>
    <w:basedOn w:val="Normal"/>
    <w:uiPriority w:val="1"/>
    <w:qFormat/>
    <w:rsid w:val="00617509"/>
    <w:pPr>
      <w:spacing w:after="0" w:line="240" w:lineRule="auto"/>
      <w:ind w:left="720"/>
      <w:contextualSpacing/>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7B61B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B61B9"/>
    <w:rPr>
      <w:rFonts w:ascii="Tahoma" w:hAnsi="Tahoma" w:cs="Tahoma"/>
      <w:sz w:val="16"/>
      <w:szCs w:val="16"/>
    </w:rPr>
  </w:style>
  <w:style w:type="character" w:styleId="AklamaBavurusu">
    <w:name w:val="annotation reference"/>
    <w:basedOn w:val="VarsaylanParagrafYazTipi"/>
    <w:uiPriority w:val="99"/>
    <w:semiHidden/>
    <w:unhideWhenUsed/>
    <w:rsid w:val="00676DB5"/>
    <w:rPr>
      <w:sz w:val="16"/>
      <w:szCs w:val="16"/>
    </w:rPr>
  </w:style>
  <w:style w:type="paragraph" w:styleId="AklamaMetni">
    <w:name w:val="annotation text"/>
    <w:basedOn w:val="Normal"/>
    <w:link w:val="AklamaMetniChar"/>
    <w:uiPriority w:val="99"/>
    <w:semiHidden/>
    <w:unhideWhenUsed/>
    <w:rsid w:val="00676DB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76DB5"/>
    <w:rPr>
      <w:sz w:val="20"/>
      <w:szCs w:val="20"/>
    </w:rPr>
  </w:style>
  <w:style w:type="paragraph" w:styleId="AklamaKonusu">
    <w:name w:val="annotation subject"/>
    <w:basedOn w:val="AklamaMetni"/>
    <w:next w:val="AklamaMetni"/>
    <w:link w:val="AklamaKonusuChar"/>
    <w:uiPriority w:val="99"/>
    <w:semiHidden/>
    <w:unhideWhenUsed/>
    <w:rsid w:val="00676DB5"/>
    <w:rPr>
      <w:b/>
      <w:bCs/>
    </w:rPr>
  </w:style>
  <w:style w:type="character" w:customStyle="1" w:styleId="AklamaKonusuChar">
    <w:name w:val="Açıklama Konusu Char"/>
    <w:basedOn w:val="AklamaMetniChar"/>
    <w:link w:val="AklamaKonusu"/>
    <w:uiPriority w:val="99"/>
    <w:semiHidden/>
    <w:rsid w:val="00676DB5"/>
    <w:rPr>
      <w:b/>
      <w:bCs/>
      <w:sz w:val="20"/>
      <w:szCs w:val="20"/>
    </w:rPr>
  </w:style>
  <w:style w:type="paragraph" w:styleId="NormalWeb">
    <w:name w:val="Normal (Web)"/>
    <w:basedOn w:val="Normal"/>
    <w:uiPriority w:val="99"/>
    <w:semiHidden/>
    <w:unhideWhenUsed/>
    <w:rsid w:val="00322AE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737C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68417">
      <w:bodyDiv w:val="1"/>
      <w:marLeft w:val="0"/>
      <w:marRight w:val="0"/>
      <w:marTop w:val="0"/>
      <w:marBottom w:val="0"/>
      <w:divBdr>
        <w:top w:val="none" w:sz="0" w:space="0" w:color="auto"/>
        <w:left w:val="none" w:sz="0" w:space="0" w:color="auto"/>
        <w:bottom w:val="none" w:sz="0" w:space="0" w:color="auto"/>
        <w:right w:val="none" w:sz="0" w:space="0" w:color="auto"/>
      </w:divBdr>
    </w:div>
    <w:div w:id="119866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fbe.ahievran.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1222</Words>
  <Characters>6967</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HAYRİYE SAYDAM</dc:creator>
  <cp:keywords/>
  <dc:description/>
  <cp:lastModifiedBy>EROL AKGÜL</cp:lastModifiedBy>
  <cp:revision>43</cp:revision>
  <cp:lastPrinted>2026-07-22T08:15:00Z</cp:lastPrinted>
  <dcterms:created xsi:type="dcterms:W3CDTF">2025-12-01T09:04:00Z</dcterms:created>
  <dcterms:modified xsi:type="dcterms:W3CDTF">2026-08-14T06:10:00Z</dcterms:modified>
</cp:coreProperties>
</file>